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CD3BF" w14:textId="77777777" w:rsidR="00C910A7" w:rsidRDefault="00C910A7" w:rsidP="00592939">
      <w:pPr>
        <w:spacing w:line="480" w:lineRule="auto"/>
        <w:rPr>
          <w:rFonts w:ascii="Times New Roman" w:hAnsi="Times New Roman" w:cs="Times New Roman"/>
          <w:b/>
        </w:rPr>
      </w:pPr>
    </w:p>
    <w:p w14:paraId="6ECFF79A" w14:textId="77777777" w:rsidR="00C910A7" w:rsidRPr="002B771A" w:rsidRDefault="00C910A7" w:rsidP="00C910A7">
      <w:pPr>
        <w:spacing w:line="480" w:lineRule="auto"/>
        <w:rPr>
          <w:rFonts w:ascii="Times New Roman" w:hAnsi="Times New Roman" w:cs="Times New Roman"/>
          <w:b/>
        </w:rPr>
      </w:pPr>
      <w:bookmarkStart w:id="0" w:name="_GoBack"/>
      <w:r w:rsidRPr="002B771A">
        <w:rPr>
          <w:rFonts w:ascii="Times New Roman" w:hAnsi="Times New Roman" w:cs="Times New Roman"/>
          <w:b/>
        </w:rPr>
        <w:t>THE CHANGING PATTERN OF DOMESTIC CANNABIS CULTIVATION IN THE UK AND ITS IMPACT ON THE CANNABIS MARKET</w:t>
      </w:r>
    </w:p>
    <w:p w14:paraId="3B5ACBDA" w14:textId="77777777" w:rsidR="00C910A7" w:rsidRPr="002B771A" w:rsidRDefault="00C910A7" w:rsidP="00C910A7">
      <w:pPr>
        <w:spacing w:line="480" w:lineRule="auto"/>
        <w:rPr>
          <w:rFonts w:ascii="Times New Roman" w:hAnsi="Times New Roman" w:cs="Times New Roman"/>
          <w:b/>
        </w:rPr>
      </w:pPr>
    </w:p>
    <w:p w14:paraId="254B3C3E" w14:textId="77777777" w:rsidR="00C910A7" w:rsidRPr="002B771A" w:rsidRDefault="00C910A7" w:rsidP="00C910A7">
      <w:pPr>
        <w:spacing w:line="480" w:lineRule="auto"/>
        <w:rPr>
          <w:rFonts w:ascii="Times New Roman" w:hAnsi="Times New Roman" w:cs="Times New Roman"/>
          <w:b/>
        </w:rPr>
      </w:pPr>
    </w:p>
    <w:p w14:paraId="5252EC64" w14:textId="77777777" w:rsidR="00C910A7" w:rsidRPr="002B771A" w:rsidRDefault="00C910A7" w:rsidP="00C910A7">
      <w:pPr>
        <w:spacing w:line="480" w:lineRule="auto"/>
        <w:rPr>
          <w:rFonts w:ascii="Times New Roman" w:hAnsi="Times New Roman" w:cs="Times New Roman"/>
          <w:b/>
        </w:rPr>
      </w:pPr>
      <w:r w:rsidRPr="002B771A">
        <w:rPr>
          <w:rFonts w:ascii="Times New Roman" w:hAnsi="Times New Roman" w:cs="Times New Roman"/>
          <w:b/>
        </w:rPr>
        <w:t>Stuart Kirby, Lancaster University Law School, Lancaster LA1 4YT, England.</w:t>
      </w:r>
    </w:p>
    <w:p w14:paraId="5243984F" w14:textId="77777777" w:rsidR="00C910A7" w:rsidRPr="002B771A" w:rsidRDefault="00C910A7" w:rsidP="00C910A7">
      <w:pPr>
        <w:spacing w:line="480" w:lineRule="auto"/>
        <w:rPr>
          <w:rFonts w:ascii="Times New Roman" w:hAnsi="Times New Roman" w:cs="Times New Roman"/>
          <w:b/>
        </w:rPr>
      </w:pPr>
      <w:r w:rsidRPr="002B771A">
        <w:rPr>
          <w:rFonts w:ascii="Times New Roman" w:hAnsi="Times New Roman" w:cs="Times New Roman"/>
          <w:b/>
        </w:rPr>
        <w:t>Email: s.kirby@lancaster.ac.uk</w:t>
      </w:r>
    </w:p>
    <w:p w14:paraId="063702B1" w14:textId="77777777" w:rsidR="00C910A7" w:rsidRPr="002B771A" w:rsidRDefault="00C910A7" w:rsidP="00C910A7">
      <w:pPr>
        <w:spacing w:line="480" w:lineRule="auto"/>
        <w:rPr>
          <w:rFonts w:ascii="Times New Roman" w:hAnsi="Times New Roman" w:cs="Times New Roman"/>
          <w:b/>
        </w:rPr>
      </w:pPr>
    </w:p>
    <w:p w14:paraId="076EFAAC" w14:textId="77777777" w:rsidR="00C910A7" w:rsidRPr="002B771A" w:rsidRDefault="00C910A7" w:rsidP="00C910A7">
      <w:pPr>
        <w:spacing w:line="480" w:lineRule="auto"/>
        <w:rPr>
          <w:rFonts w:ascii="Times New Roman" w:hAnsi="Times New Roman" w:cs="Times New Roman"/>
          <w:b/>
        </w:rPr>
      </w:pPr>
      <w:r w:rsidRPr="002B771A">
        <w:rPr>
          <w:rFonts w:ascii="Times New Roman" w:hAnsi="Times New Roman" w:cs="Times New Roman"/>
          <w:b/>
        </w:rPr>
        <w:t>Katie Peal, Lancaster University Law School, Lancaster LA1 4YT, England.</w:t>
      </w:r>
    </w:p>
    <w:p w14:paraId="47935F11" w14:textId="77777777" w:rsidR="00C910A7" w:rsidRPr="002B771A" w:rsidRDefault="00C910A7" w:rsidP="00C910A7"/>
    <w:p w14:paraId="41D40806" w14:textId="77777777" w:rsidR="00C910A7" w:rsidRPr="002B771A" w:rsidRDefault="00C910A7" w:rsidP="00592939">
      <w:pPr>
        <w:spacing w:line="480" w:lineRule="auto"/>
        <w:rPr>
          <w:rFonts w:ascii="Times New Roman" w:hAnsi="Times New Roman" w:cs="Times New Roman"/>
          <w:b/>
        </w:rPr>
      </w:pPr>
    </w:p>
    <w:p w14:paraId="7E44AC83" w14:textId="77777777" w:rsidR="00C910A7" w:rsidRPr="002B771A" w:rsidRDefault="00C910A7" w:rsidP="00592939">
      <w:pPr>
        <w:spacing w:line="480" w:lineRule="auto"/>
        <w:rPr>
          <w:rFonts w:ascii="Times New Roman" w:hAnsi="Times New Roman" w:cs="Times New Roman"/>
          <w:b/>
        </w:rPr>
      </w:pPr>
    </w:p>
    <w:p w14:paraId="2B9B11BB" w14:textId="77777777" w:rsidR="00C910A7" w:rsidRPr="002B771A" w:rsidRDefault="00C910A7" w:rsidP="00592939">
      <w:pPr>
        <w:spacing w:line="480" w:lineRule="auto"/>
        <w:rPr>
          <w:rFonts w:ascii="Times New Roman" w:hAnsi="Times New Roman" w:cs="Times New Roman"/>
          <w:b/>
        </w:rPr>
      </w:pPr>
    </w:p>
    <w:p w14:paraId="7703FB63" w14:textId="77777777" w:rsidR="00C910A7" w:rsidRPr="002B771A" w:rsidRDefault="00C910A7" w:rsidP="00592939">
      <w:pPr>
        <w:spacing w:line="480" w:lineRule="auto"/>
        <w:rPr>
          <w:rFonts w:ascii="Times New Roman" w:hAnsi="Times New Roman" w:cs="Times New Roman"/>
          <w:b/>
        </w:rPr>
      </w:pPr>
    </w:p>
    <w:p w14:paraId="7B2E2357" w14:textId="29C0B14E" w:rsidR="009858C9" w:rsidRPr="002B771A" w:rsidRDefault="009858C9" w:rsidP="00592939">
      <w:pPr>
        <w:spacing w:line="480" w:lineRule="auto"/>
        <w:rPr>
          <w:rFonts w:ascii="Times New Roman" w:hAnsi="Times New Roman" w:cs="Times New Roman"/>
          <w:b/>
        </w:rPr>
      </w:pPr>
      <w:r w:rsidRPr="002B771A">
        <w:rPr>
          <w:rFonts w:ascii="Times New Roman" w:hAnsi="Times New Roman" w:cs="Times New Roman"/>
          <w:b/>
        </w:rPr>
        <w:t>ABSTRACT</w:t>
      </w:r>
    </w:p>
    <w:p w14:paraId="340EBFD6" w14:textId="5BC343F8" w:rsidR="009858C9" w:rsidRPr="002B771A" w:rsidRDefault="00D51F34" w:rsidP="00592939">
      <w:pPr>
        <w:spacing w:line="480" w:lineRule="auto"/>
        <w:rPr>
          <w:rFonts w:ascii="Times New Roman" w:hAnsi="Times New Roman" w:cs="Times New Roman"/>
        </w:rPr>
      </w:pPr>
      <w:r w:rsidRPr="002B771A">
        <w:rPr>
          <w:rFonts w:ascii="Times New Roman" w:hAnsi="Times New Roman" w:cs="Times New Roman"/>
        </w:rPr>
        <w:t xml:space="preserve">With improvements in both technology and information </w:t>
      </w:r>
      <w:r w:rsidR="00D662D7" w:rsidRPr="002B771A">
        <w:rPr>
          <w:rFonts w:ascii="Times New Roman" w:hAnsi="Times New Roman" w:cs="Times New Roman"/>
        </w:rPr>
        <w:t xml:space="preserve">cannabis is being </w:t>
      </w:r>
      <w:r w:rsidR="00B27340" w:rsidRPr="002B771A">
        <w:rPr>
          <w:rFonts w:ascii="Times New Roman" w:hAnsi="Times New Roman" w:cs="Times New Roman"/>
        </w:rPr>
        <w:t xml:space="preserve">increasingly grown indoors for domestic use, rather than being imported. </w:t>
      </w:r>
      <w:r w:rsidR="00276431" w:rsidRPr="002B771A">
        <w:rPr>
          <w:rFonts w:ascii="Times New Roman" w:hAnsi="Times New Roman" w:cs="Times New Roman"/>
        </w:rPr>
        <w:t xml:space="preserve">This study examines 50 cannabis farms </w:t>
      </w:r>
      <w:r w:rsidR="00DC7138" w:rsidRPr="002B771A">
        <w:rPr>
          <w:rFonts w:ascii="Times New Roman" w:hAnsi="Times New Roman" w:cs="Times New Roman"/>
        </w:rPr>
        <w:t xml:space="preserve">detected </w:t>
      </w:r>
      <w:r w:rsidR="00276431" w:rsidRPr="002B771A">
        <w:rPr>
          <w:rFonts w:ascii="Times New Roman" w:hAnsi="Times New Roman" w:cs="Times New Roman"/>
        </w:rPr>
        <w:t xml:space="preserve">by an English police force, and </w:t>
      </w:r>
      <w:r w:rsidR="00D662D7" w:rsidRPr="002B771A">
        <w:rPr>
          <w:rFonts w:ascii="Times New Roman" w:hAnsi="Times New Roman" w:cs="Times New Roman"/>
        </w:rPr>
        <w:t xml:space="preserve">examines </w:t>
      </w:r>
      <w:r w:rsidR="00276431" w:rsidRPr="002B771A">
        <w:rPr>
          <w:rFonts w:ascii="Times New Roman" w:hAnsi="Times New Roman" w:cs="Times New Roman"/>
        </w:rPr>
        <w:t xml:space="preserve">the </w:t>
      </w:r>
      <w:r w:rsidR="00D662D7" w:rsidRPr="002B771A">
        <w:rPr>
          <w:rFonts w:ascii="Times New Roman" w:hAnsi="Times New Roman" w:cs="Times New Roman"/>
        </w:rPr>
        <w:t xml:space="preserve">characteristics of the </w:t>
      </w:r>
      <w:r w:rsidR="00276431" w:rsidRPr="002B771A">
        <w:rPr>
          <w:rFonts w:ascii="Times New Roman" w:hAnsi="Times New Roman" w:cs="Times New Roman"/>
        </w:rPr>
        <w:t xml:space="preserve">61 suspects associated with them. </w:t>
      </w:r>
      <w:r w:rsidR="00B27340" w:rsidRPr="002B771A">
        <w:rPr>
          <w:rFonts w:ascii="Times New Roman" w:hAnsi="Times New Roman" w:cs="Times New Roman"/>
        </w:rPr>
        <w:t xml:space="preserve">The study highlights a UK </w:t>
      </w:r>
      <w:r w:rsidR="00DC7138" w:rsidRPr="002B771A">
        <w:rPr>
          <w:rFonts w:ascii="Times New Roman" w:hAnsi="Times New Roman" w:cs="Times New Roman"/>
        </w:rPr>
        <w:t xml:space="preserve">pattern </w:t>
      </w:r>
      <w:r w:rsidR="00B27340" w:rsidRPr="002B771A">
        <w:rPr>
          <w:rFonts w:ascii="Times New Roman" w:hAnsi="Times New Roman" w:cs="Times New Roman"/>
        </w:rPr>
        <w:t xml:space="preserve">in domestic cultivation, that </w:t>
      </w:r>
      <w:r w:rsidR="00DC7138" w:rsidRPr="002B771A">
        <w:rPr>
          <w:rFonts w:ascii="Times New Roman" w:hAnsi="Times New Roman" w:cs="Times New Roman"/>
        </w:rPr>
        <w:t>is moving</w:t>
      </w:r>
      <w:r w:rsidR="00B27340" w:rsidRPr="002B771A">
        <w:rPr>
          <w:rFonts w:ascii="Times New Roman" w:hAnsi="Times New Roman" w:cs="Times New Roman"/>
        </w:rPr>
        <w:t xml:space="preserve"> away from large scale </w:t>
      </w:r>
      <w:r w:rsidR="000F2FB8" w:rsidRPr="002B771A">
        <w:rPr>
          <w:rFonts w:ascii="Times New Roman" w:hAnsi="Times New Roman" w:cs="Times New Roman"/>
        </w:rPr>
        <w:t xml:space="preserve">commercial </w:t>
      </w:r>
      <w:r w:rsidR="00B27340" w:rsidRPr="002B771A">
        <w:rPr>
          <w:rFonts w:ascii="Times New Roman" w:hAnsi="Times New Roman" w:cs="Times New Roman"/>
        </w:rPr>
        <w:t>cultivation</w:t>
      </w:r>
      <w:r w:rsidR="00DC7138" w:rsidRPr="002B771A">
        <w:rPr>
          <w:rFonts w:ascii="Times New Roman" w:hAnsi="Times New Roman" w:cs="Times New Roman"/>
        </w:rPr>
        <w:t>,</w:t>
      </w:r>
      <w:r w:rsidR="00B27340" w:rsidRPr="002B771A">
        <w:rPr>
          <w:rFonts w:ascii="Times New Roman" w:hAnsi="Times New Roman" w:cs="Times New Roman"/>
        </w:rPr>
        <w:t xml:space="preserve"> </w:t>
      </w:r>
      <w:r w:rsidR="00DC7138" w:rsidRPr="002B771A">
        <w:rPr>
          <w:rFonts w:ascii="Times New Roman" w:hAnsi="Times New Roman" w:cs="Times New Roman"/>
        </w:rPr>
        <w:t xml:space="preserve">at times co-ordinated by </w:t>
      </w:r>
      <w:r w:rsidR="00B27340" w:rsidRPr="002B771A">
        <w:rPr>
          <w:rFonts w:ascii="Times New Roman" w:hAnsi="Times New Roman" w:cs="Times New Roman"/>
        </w:rPr>
        <w:t xml:space="preserve">South </w:t>
      </w:r>
      <w:r w:rsidR="00DC7138" w:rsidRPr="002B771A">
        <w:rPr>
          <w:rFonts w:ascii="Times New Roman" w:hAnsi="Times New Roman" w:cs="Times New Roman"/>
        </w:rPr>
        <w:t xml:space="preserve">East </w:t>
      </w:r>
      <w:r w:rsidR="00B27340" w:rsidRPr="002B771A">
        <w:rPr>
          <w:rFonts w:ascii="Times New Roman" w:hAnsi="Times New Roman" w:cs="Times New Roman"/>
        </w:rPr>
        <w:t>Asian organised crime groups</w:t>
      </w:r>
      <w:r w:rsidR="00DC7138" w:rsidRPr="002B771A">
        <w:rPr>
          <w:rFonts w:ascii="Times New Roman" w:hAnsi="Times New Roman" w:cs="Times New Roman"/>
        </w:rPr>
        <w:t xml:space="preserve">, </w:t>
      </w:r>
      <w:r w:rsidR="00B27340" w:rsidRPr="002B771A">
        <w:rPr>
          <w:rFonts w:ascii="Times New Roman" w:hAnsi="Times New Roman" w:cs="Times New Roman"/>
        </w:rPr>
        <w:t xml:space="preserve">to </w:t>
      </w:r>
      <w:r w:rsidR="00DC7138" w:rsidRPr="002B771A">
        <w:rPr>
          <w:rFonts w:ascii="Times New Roman" w:hAnsi="Times New Roman" w:cs="Times New Roman"/>
        </w:rPr>
        <w:t>increased cultivation</w:t>
      </w:r>
      <w:r w:rsidR="000F2FB8" w:rsidRPr="002B771A">
        <w:rPr>
          <w:rFonts w:ascii="Times New Roman" w:hAnsi="Times New Roman" w:cs="Times New Roman"/>
        </w:rPr>
        <w:t xml:space="preserve"> within residential premises by</w:t>
      </w:r>
      <w:r w:rsidR="00B27340" w:rsidRPr="002B771A">
        <w:rPr>
          <w:rFonts w:ascii="Times New Roman" w:hAnsi="Times New Roman" w:cs="Times New Roman"/>
        </w:rPr>
        <w:t xml:space="preserve"> British citizens. Offenders range from those who have no prior criminal history to those who are serious and persistent offenders. The </w:t>
      </w:r>
      <w:r w:rsidR="008E6937" w:rsidRPr="002B771A">
        <w:rPr>
          <w:rFonts w:ascii="Times New Roman" w:hAnsi="Times New Roman" w:cs="Times New Roman"/>
        </w:rPr>
        <w:t xml:space="preserve">ramifications for law enforcement agencies and policy formers are discussed. </w:t>
      </w:r>
    </w:p>
    <w:p w14:paraId="34E238B4" w14:textId="77777777" w:rsidR="009858C9" w:rsidRPr="002B771A" w:rsidRDefault="009858C9" w:rsidP="00592939">
      <w:pPr>
        <w:spacing w:line="480" w:lineRule="auto"/>
        <w:rPr>
          <w:rFonts w:ascii="Times New Roman" w:hAnsi="Times New Roman" w:cs="Times New Roman"/>
        </w:rPr>
      </w:pPr>
    </w:p>
    <w:p w14:paraId="316278CA" w14:textId="77777777" w:rsidR="009858C9" w:rsidRPr="002B771A" w:rsidRDefault="009858C9" w:rsidP="00592939">
      <w:pPr>
        <w:spacing w:line="480" w:lineRule="auto"/>
        <w:rPr>
          <w:rFonts w:ascii="Times New Roman" w:hAnsi="Times New Roman" w:cs="Times New Roman"/>
          <w:b/>
        </w:rPr>
      </w:pPr>
    </w:p>
    <w:p w14:paraId="73154785" w14:textId="5390279E" w:rsidR="004143DB" w:rsidRPr="002B771A" w:rsidRDefault="00E573AB" w:rsidP="00592939">
      <w:pPr>
        <w:spacing w:line="480" w:lineRule="auto"/>
        <w:rPr>
          <w:rFonts w:ascii="Times New Roman" w:hAnsi="Times New Roman" w:cs="Times New Roman"/>
          <w:b/>
        </w:rPr>
      </w:pPr>
      <w:r w:rsidRPr="002B771A">
        <w:rPr>
          <w:rFonts w:ascii="Times New Roman" w:hAnsi="Times New Roman" w:cs="Times New Roman"/>
          <w:b/>
        </w:rPr>
        <w:t>INTRODUCTION</w:t>
      </w:r>
    </w:p>
    <w:p w14:paraId="58DF8A5A" w14:textId="5274BF09" w:rsidR="00DC7138" w:rsidRPr="002B771A" w:rsidRDefault="00AD2259" w:rsidP="00592939">
      <w:pPr>
        <w:spacing w:line="480" w:lineRule="auto"/>
        <w:rPr>
          <w:rFonts w:ascii="Times New Roman" w:hAnsi="Times New Roman" w:cs="Times New Roman"/>
        </w:rPr>
      </w:pPr>
      <w:r w:rsidRPr="002B771A">
        <w:rPr>
          <w:rFonts w:ascii="Times New Roman" w:hAnsi="Times New Roman" w:cs="Times New Roman"/>
        </w:rPr>
        <w:t>Cannabis is</w:t>
      </w:r>
      <w:r w:rsidR="00CE6287" w:rsidRPr="002B771A">
        <w:rPr>
          <w:rFonts w:ascii="Times New Roman" w:hAnsi="Times New Roman" w:cs="Times New Roman"/>
        </w:rPr>
        <w:t xml:space="preserve"> u</w:t>
      </w:r>
      <w:r w:rsidRPr="002B771A">
        <w:rPr>
          <w:rFonts w:ascii="Times New Roman" w:hAnsi="Times New Roman" w:cs="Times New Roman"/>
        </w:rPr>
        <w:t>biquitous</w:t>
      </w:r>
      <w:r w:rsidR="00CE6287" w:rsidRPr="002B771A">
        <w:rPr>
          <w:rFonts w:ascii="Times New Roman" w:hAnsi="Times New Roman" w:cs="Times New Roman"/>
        </w:rPr>
        <w:t xml:space="preserve">, </w:t>
      </w:r>
      <w:r w:rsidR="006D1A5C" w:rsidRPr="002B771A">
        <w:rPr>
          <w:rFonts w:ascii="Times New Roman" w:hAnsi="Times New Roman" w:cs="Times New Roman"/>
        </w:rPr>
        <w:t xml:space="preserve">used by a diverse range of societies and cultures, </w:t>
      </w:r>
      <w:r w:rsidRPr="002B771A">
        <w:rPr>
          <w:rFonts w:ascii="Times New Roman" w:hAnsi="Times New Roman" w:cs="Times New Roman"/>
        </w:rPr>
        <w:t>being</w:t>
      </w:r>
      <w:r w:rsidR="00F95CB4" w:rsidRPr="002B771A">
        <w:rPr>
          <w:rFonts w:ascii="Times New Roman" w:hAnsi="Times New Roman" w:cs="Times New Roman"/>
        </w:rPr>
        <w:t xml:space="preserve"> cited as </w:t>
      </w:r>
      <w:r w:rsidR="00F55B99" w:rsidRPr="002B771A">
        <w:rPr>
          <w:rFonts w:ascii="Times New Roman" w:hAnsi="Times New Roman" w:cs="Times New Roman"/>
        </w:rPr>
        <w:t xml:space="preserve">the </w:t>
      </w:r>
      <w:r w:rsidRPr="002B771A">
        <w:rPr>
          <w:rFonts w:ascii="Times New Roman" w:hAnsi="Times New Roman" w:cs="Times New Roman"/>
        </w:rPr>
        <w:t xml:space="preserve">drug </w:t>
      </w:r>
      <w:r w:rsidR="00CE6287" w:rsidRPr="002B771A">
        <w:rPr>
          <w:rFonts w:ascii="Times New Roman" w:hAnsi="Times New Roman" w:cs="Times New Roman"/>
        </w:rPr>
        <w:t xml:space="preserve">young people are most likely to </w:t>
      </w:r>
      <w:r w:rsidRPr="002B771A">
        <w:rPr>
          <w:rFonts w:ascii="Times New Roman" w:hAnsi="Times New Roman" w:cs="Times New Roman"/>
        </w:rPr>
        <w:t>encounter</w:t>
      </w:r>
      <w:r w:rsidR="00CE6287" w:rsidRPr="002B771A">
        <w:rPr>
          <w:rFonts w:ascii="Times New Roman" w:hAnsi="Times New Roman" w:cs="Times New Roman"/>
        </w:rPr>
        <w:t xml:space="preserve"> </w:t>
      </w:r>
      <w:r w:rsidR="006D1A5C" w:rsidRPr="002B771A">
        <w:rPr>
          <w:rFonts w:ascii="Times New Roman" w:hAnsi="Times New Roman" w:cs="Times New Roman"/>
        </w:rPr>
        <w:t>(Silverstone,</w:t>
      </w:r>
      <w:r w:rsidR="00CE6287" w:rsidRPr="002B771A">
        <w:rPr>
          <w:rFonts w:ascii="Times New Roman" w:hAnsi="Times New Roman" w:cs="Times New Roman"/>
        </w:rPr>
        <w:t xml:space="preserve"> 2011). </w:t>
      </w:r>
      <w:r w:rsidRPr="002B771A">
        <w:rPr>
          <w:rFonts w:ascii="Times New Roman" w:hAnsi="Times New Roman" w:cs="Times New Roman"/>
        </w:rPr>
        <w:t xml:space="preserve">Indeed some argue </w:t>
      </w:r>
      <w:r w:rsidR="00E20E99" w:rsidRPr="002B771A">
        <w:rPr>
          <w:rFonts w:ascii="Times New Roman" w:hAnsi="Times New Roman" w:cs="Times New Roman"/>
        </w:rPr>
        <w:t xml:space="preserve">the normalisation </w:t>
      </w:r>
      <w:r w:rsidR="00E20E99" w:rsidRPr="002B771A">
        <w:rPr>
          <w:rFonts w:ascii="Times New Roman" w:hAnsi="Times New Roman" w:cs="Times New Roman"/>
        </w:rPr>
        <w:lastRenderedPageBreak/>
        <w:t xml:space="preserve">of cannabis, especially among young people, </w:t>
      </w:r>
      <w:r w:rsidRPr="002B771A">
        <w:rPr>
          <w:rFonts w:ascii="Times New Roman" w:hAnsi="Times New Roman" w:cs="Times New Roman"/>
        </w:rPr>
        <w:t xml:space="preserve">has </w:t>
      </w:r>
      <w:r w:rsidR="00E20E99" w:rsidRPr="002B771A">
        <w:rPr>
          <w:rFonts w:ascii="Times New Roman" w:hAnsi="Times New Roman" w:cs="Times New Roman"/>
        </w:rPr>
        <w:t xml:space="preserve">increased demand (Fountain and </w:t>
      </w:r>
      <w:proofErr w:type="spellStart"/>
      <w:r w:rsidR="00E20E99" w:rsidRPr="002B771A">
        <w:rPr>
          <w:rFonts w:ascii="Times New Roman" w:hAnsi="Times New Roman" w:cs="Times New Roman"/>
        </w:rPr>
        <w:t>Korf</w:t>
      </w:r>
      <w:proofErr w:type="spellEnd"/>
      <w:r w:rsidR="00E20E99" w:rsidRPr="002B771A">
        <w:rPr>
          <w:rFonts w:ascii="Times New Roman" w:hAnsi="Times New Roman" w:cs="Times New Roman"/>
        </w:rPr>
        <w:t>, 2007)</w:t>
      </w:r>
      <w:r w:rsidR="00503481" w:rsidRPr="002B771A">
        <w:rPr>
          <w:rFonts w:ascii="Times New Roman" w:hAnsi="Times New Roman" w:cs="Times New Roman"/>
        </w:rPr>
        <w:t xml:space="preserve">; with </w:t>
      </w:r>
      <w:r w:rsidR="00DC7138" w:rsidRPr="002B771A">
        <w:rPr>
          <w:rFonts w:ascii="Times New Roman" w:hAnsi="Times New Roman" w:cs="Times New Roman"/>
        </w:rPr>
        <w:t xml:space="preserve"> </w:t>
      </w:r>
      <w:r w:rsidR="00503481" w:rsidRPr="002B771A">
        <w:rPr>
          <w:rFonts w:ascii="Times New Roman" w:hAnsi="Times New Roman" w:cs="Times New Roman"/>
        </w:rPr>
        <w:t>p</w:t>
      </w:r>
      <w:r w:rsidR="005D3DCF" w:rsidRPr="002B771A">
        <w:rPr>
          <w:rFonts w:ascii="Times New Roman" w:hAnsi="Times New Roman" w:cs="Times New Roman"/>
        </w:rPr>
        <w:t xml:space="preserve">olicy </w:t>
      </w:r>
      <w:r w:rsidR="00503481" w:rsidRPr="002B771A">
        <w:rPr>
          <w:rFonts w:ascii="Times New Roman" w:hAnsi="Times New Roman" w:cs="Times New Roman"/>
        </w:rPr>
        <w:t xml:space="preserve">solutions </w:t>
      </w:r>
      <w:r w:rsidR="00364E23" w:rsidRPr="002B771A">
        <w:rPr>
          <w:rFonts w:ascii="Times New Roman" w:hAnsi="Times New Roman" w:cs="Times New Roman"/>
        </w:rPr>
        <w:t>ranging</w:t>
      </w:r>
      <w:r w:rsidR="002B3160" w:rsidRPr="002B771A">
        <w:rPr>
          <w:rFonts w:ascii="Times New Roman" w:hAnsi="Times New Roman" w:cs="Times New Roman"/>
        </w:rPr>
        <w:t xml:space="preserve"> between </w:t>
      </w:r>
      <w:r w:rsidR="005D3DCF" w:rsidRPr="002B771A">
        <w:rPr>
          <w:rFonts w:ascii="Times New Roman" w:hAnsi="Times New Roman" w:cs="Times New Roman"/>
        </w:rPr>
        <w:t>legalisation</w:t>
      </w:r>
      <w:r w:rsidRPr="002B771A">
        <w:rPr>
          <w:rFonts w:ascii="Times New Roman" w:hAnsi="Times New Roman" w:cs="Times New Roman"/>
        </w:rPr>
        <w:t xml:space="preserve"> (or decriminali</w:t>
      </w:r>
      <w:r w:rsidR="005D3DCF" w:rsidRPr="002B771A">
        <w:rPr>
          <w:rFonts w:ascii="Times New Roman" w:hAnsi="Times New Roman" w:cs="Times New Roman"/>
        </w:rPr>
        <w:t>sation</w:t>
      </w:r>
      <w:r w:rsidRPr="002B771A">
        <w:rPr>
          <w:rFonts w:ascii="Times New Roman" w:hAnsi="Times New Roman" w:cs="Times New Roman"/>
        </w:rPr>
        <w:t xml:space="preserve">), </w:t>
      </w:r>
      <w:r w:rsidR="005D3DCF" w:rsidRPr="002B771A">
        <w:rPr>
          <w:rFonts w:ascii="Times New Roman" w:hAnsi="Times New Roman" w:cs="Times New Roman"/>
        </w:rPr>
        <w:t>and prohibition</w:t>
      </w:r>
      <w:r w:rsidRPr="002B771A">
        <w:rPr>
          <w:rFonts w:ascii="Times New Roman" w:hAnsi="Times New Roman" w:cs="Times New Roman"/>
        </w:rPr>
        <w:t xml:space="preserve"> (Hall, 2009). </w:t>
      </w:r>
      <w:r w:rsidR="00400014" w:rsidRPr="002B771A">
        <w:rPr>
          <w:rFonts w:ascii="Times New Roman" w:hAnsi="Times New Roman" w:cs="Times New Roman"/>
        </w:rPr>
        <w:t>Nevertheless</w:t>
      </w:r>
      <w:r w:rsidR="00364E23" w:rsidRPr="002B771A">
        <w:rPr>
          <w:rFonts w:ascii="Times New Roman" w:hAnsi="Times New Roman" w:cs="Times New Roman"/>
        </w:rPr>
        <w:t>,</w:t>
      </w:r>
      <w:r w:rsidR="00400014" w:rsidRPr="002B771A">
        <w:rPr>
          <w:rFonts w:ascii="Times New Roman" w:hAnsi="Times New Roman" w:cs="Times New Roman"/>
        </w:rPr>
        <w:t xml:space="preserve"> </w:t>
      </w:r>
      <w:r w:rsidRPr="002B771A">
        <w:rPr>
          <w:rFonts w:ascii="Times New Roman" w:hAnsi="Times New Roman" w:cs="Times New Roman"/>
        </w:rPr>
        <w:t xml:space="preserve">whilst the substance </w:t>
      </w:r>
      <w:r w:rsidR="00F55B99" w:rsidRPr="002B771A">
        <w:rPr>
          <w:rFonts w:ascii="Times New Roman" w:hAnsi="Times New Roman" w:cs="Times New Roman"/>
        </w:rPr>
        <w:t>remains illegal</w:t>
      </w:r>
      <w:r w:rsidR="005D3DCF" w:rsidRPr="002B771A">
        <w:rPr>
          <w:rFonts w:ascii="Times New Roman" w:hAnsi="Times New Roman" w:cs="Times New Roman"/>
        </w:rPr>
        <w:t xml:space="preserve"> </w:t>
      </w:r>
      <w:r w:rsidR="00400014" w:rsidRPr="002B771A">
        <w:rPr>
          <w:rFonts w:ascii="Times New Roman" w:hAnsi="Times New Roman" w:cs="Times New Roman"/>
        </w:rPr>
        <w:t xml:space="preserve">across </w:t>
      </w:r>
      <w:r w:rsidR="005D3DCF" w:rsidRPr="002B771A">
        <w:rPr>
          <w:rFonts w:ascii="Times New Roman" w:hAnsi="Times New Roman" w:cs="Times New Roman"/>
        </w:rPr>
        <w:t>most locations</w:t>
      </w:r>
      <w:r w:rsidR="00F55B99" w:rsidRPr="002B771A">
        <w:rPr>
          <w:rFonts w:ascii="Times New Roman" w:hAnsi="Times New Roman" w:cs="Times New Roman"/>
        </w:rPr>
        <w:t xml:space="preserve">, and </w:t>
      </w:r>
      <w:r w:rsidR="006D1A5C" w:rsidRPr="002B771A">
        <w:rPr>
          <w:rFonts w:ascii="Times New Roman" w:hAnsi="Times New Roman" w:cs="Times New Roman"/>
        </w:rPr>
        <w:t>demand remains high</w:t>
      </w:r>
      <w:r w:rsidR="00F55B99" w:rsidRPr="002B771A">
        <w:rPr>
          <w:rFonts w:ascii="Times New Roman" w:hAnsi="Times New Roman" w:cs="Times New Roman"/>
        </w:rPr>
        <w:t>,</w:t>
      </w:r>
      <w:r w:rsidR="006D1A5C" w:rsidRPr="002B771A">
        <w:rPr>
          <w:rFonts w:ascii="Times New Roman" w:hAnsi="Times New Roman" w:cs="Times New Roman"/>
        </w:rPr>
        <w:t xml:space="preserve"> </w:t>
      </w:r>
      <w:r w:rsidR="00CE6287" w:rsidRPr="002B771A">
        <w:rPr>
          <w:rFonts w:ascii="Times New Roman" w:hAnsi="Times New Roman" w:cs="Times New Roman"/>
        </w:rPr>
        <w:t xml:space="preserve">the </w:t>
      </w:r>
      <w:r w:rsidR="00965B6F" w:rsidRPr="002B771A">
        <w:rPr>
          <w:rFonts w:ascii="Times New Roman" w:hAnsi="Times New Roman" w:cs="Times New Roman"/>
        </w:rPr>
        <w:t xml:space="preserve">supply </w:t>
      </w:r>
      <w:r w:rsidR="006D1A5C" w:rsidRPr="002B771A">
        <w:rPr>
          <w:rFonts w:ascii="Times New Roman" w:hAnsi="Times New Roman" w:cs="Times New Roman"/>
        </w:rPr>
        <w:t xml:space="preserve">process remains a </w:t>
      </w:r>
      <w:r w:rsidR="00965B6F" w:rsidRPr="002B771A">
        <w:rPr>
          <w:rFonts w:ascii="Times New Roman" w:hAnsi="Times New Roman" w:cs="Times New Roman"/>
        </w:rPr>
        <w:t xml:space="preserve">fertile ground for criminal </w:t>
      </w:r>
      <w:r w:rsidR="00F95CB4" w:rsidRPr="002B771A">
        <w:rPr>
          <w:rFonts w:ascii="Times New Roman" w:hAnsi="Times New Roman" w:cs="Times New Roman"/>
        </w:rPr>
        <w:t>entrepreneurs</w:t>
      </w:r>
      <w:r w:rsidR="00965B6F" w:rsidRPr="002B771A">
        <w:rPr>
          <w:rFonts w:ascii="Times New Roman" w:hAnsi="Times New Roman" w:cs="Times New Roman"/>
        </w:rPr>
        <w:t xml:space="preserve">. </w:t>
      </w:r>
      <w:r w:rsidRPr="002B771A">
        <w:rPr>
          <w:rFonts w:ascii="Times New Roman" w:hAnsi="Times New Roman" w:cs="Times New Roman"/>
        </w:rPr>
        <w:t xml:space="preserve">These </w:t>
      </w:r>
      <w:r w:rsidR="00CD1F6E" w:rsidRPr="002B771A">
        <w:rPr>
          <w:rFonts w:ascii="Times New Roman" w:hAnsi="Times New Roman" w:cs="Times New Roman"/>
        </w:rPr>
        <w:t xml:space="preserve">individuals </w:t>
      </w:r>
      <w:r w:rsidR="00965B6F" w:rsidRPr="002B771A">
        <w:rPr>
          <w:rFonts w:ascii="Times New Roman" w:hAnsi="Times New Roman" w:cs="Times New Roman"/>
        </w:rPr>
        <w:t xml:space="preserve">adapt their methods </w:t>
      </w:r>
      <w:r w:rsidR="00F95CB4" w:rsidRPr="002B771A">
        <w:rPr>
          <w:rFonts w:ascii="Times New Roman" w:hAnsi="Times New Roman" w:cs="Times New Roman"/>
        </w:rPr>
        <w:t xml:space="preserve">to seize </w:t>
      </w:r>
      <w:r w:rsidR="00965B6F" w:rsidRPr="002B771A">
        <w:rPr>
          <w:rFonts w:ascii="Times New Roman" w:hAnsi="Times New Roman" w:cs="Times New Roman"/>
        </w:rPr>
        <w:t xml:space="preserve">opportunities and </w:t>
      </w:r>
      <w:r w:rsidR="00F95CB4" w:rsidRPr="002B771A">
        <w:rPr>
          <w:rFonts w:ascii="Times New Roman" w:hAnsi="Times New Roman" w:cs="Times New Roman"/>
        </w:rPr>
        <w:t xml:space="preserve">navigate </w:t>
      </w:r>
      <w:r w:rsidR="00503481" w:rsidRPr="002B771A">
        <w:rPr>
          <w:rFonts w:ascii="Times New Roman" w:hAnsi="Times New Roman" w:cs="Times New Roman"/>
        </w:rPr>
        <w:t xml:space="preserve">around </w:t>
      </w:r>
      <w:r w:rsidR="00965B6F" w:rsidRPr="002B771A">
        <w:rPr>
          <w:rFonts w:ascii="Times New Roman" w:hAnsi="Times New Roman" w:cs="Times New Roman"/>
        </w:rPr>
        <w:t>obstructions (</w:t>
      </w:r>
      <w:proofErr w:type="spellStart"/>
      <w:r w:rsidR="00965B6F" w:rsidRPr="002B771A">
        <w:rPr>
          <w:rFonts w:ascii="Times New Roman" w:hAnsi="Times New Roman" w:cs="Times New Roman"/>
        </w:rPr>
        <w:t>Ekblom</w:t>
      </w:r>
      <w:proofErr w:type="spellEnd"/>
      <w:r w:rsidR="00965B6F" w:rsidRPr="002B771A">
        <w:rPr>
          <w:rFonts w:ascii="Times New Roman" w:hAnsi="Times New Roman" w:cs="Times New Roman"/>
        </w:rPr>
        <w:t xml:space="preserve">, </w:t>
      </w:r>
      <w:r w:rsidR="000850BD" w:rsidRPr="002B771A">
        <w:rPr>
          <w:rFonts w:ascii="Times New Roman" w:hAnsi="Times New Roman" w:cs="Times New Roman"/>
        </w:rPr>
        <w:t xml:space="preserve">2003; </w:t>
      </w:r>
      <w:r w:rsidR="00965B6F" w:rsidRPr="002B771A">
        <w:rPr>
          <w:rFonts w:ascii="Times New Roman" w:hAnsi="Times New Roman" w:cs="Times New Roman"/>
        </w:rPr>
        <w:t>Kirby</w:t>
      </w:r>
      <w:r w:rsidR="00F95CB4" w:rsidRPr="002B771A">
        <w:rPr>
          <w:rFonts w:ascii="Times New Roman" w:hAnsi="Times New Roman" w:cs="Times New Roman"/>
        </w:rPr>
        <w:t>, 2013</w:t>
      </w:r>
      <w:r w:rsidR="00965B6F" w:rsidRPr="002B771A">
        <w:rPr>
          <w:rFonts w:ascii="Times New Roman" w:hAnsi="Times New Roman" w:cs="Times New Roman"/>
        </w:rPr>
        <w:t>)</w:t>
      </w:r>
      <w:r w:rsidR="00364E23" w:rsidRPr="002B771A">
        <w:rPr>
          <w:rFonts w:ascii="Times New Roman" w:hAnsi="Times New Roman" w:cs="Times New Roman"/>
        </w:rPr>
        <w:t>,</w:t>
      </w:r>
      <w:r w:rsidR="00F55B99" w:rsidRPr="002B771A">
        <w:rPr>
          <w:rFonts w:ascii="Times New Roman" w:hAnsi="Times New Roman" w:cs="Times New Roman"/>
        </w:rPr>
        <w:t xml:space="preserve"> </w:t>
      </w:r>
      <w:r w:rsidR="00400014" w:rsidRPr="002B771A">
        <w:rPr>
          <w:rFonts w:ascii="Times New Roman" w:hAnsi="Times New Roman" w:cs="Times New Roman"/>
        </w:rPr>
        <w:t xml:space="preserve">with </w:t>
      </w:r>
      <w:r w:rsidR="00364E23" w:rsidRPr="002B771A">
        <w:rPr>
          <w:rFonts w:ascii="Times New Roman" w:hAnsi="Times New Roman" w:cs="Times New Roman"/>
        </w:rPr>
        <w:t xml:space="preserve">the increasing </w:t>
      </w:r>
      <w:r w:rsidR="00185CF0" w:rsidRPr="002B771A">
        <w:rPr>
          <w:rFonts w:ascii="Times New Roman" w:hAnsi="Times New Roman" w:cs="Times New Roman"/>
        </w:rPr>
        <w:t>shift</w:t>
      </w:r>
      <w:r w:rsidR="003F7EC4" w:rsidRPr="002B771A">
        <w:rPr>
          <w:rFonts w:ascii="Times New Roman" w:hAnsi="Times New Roman" w:cs="Times New Roman"/>
        </w:rPr>
        <w:t xml:space="preserve"> </w:t>
      </w:r>
      <w:r w:rsidR="00A14649" w:rsidRPr="002B771A">
        <w:rPr>
          <w:rFonts w:ascii="Times New Roman" w:hAnsi="Times New Roman" w:cs="Times New Roman"/>
        </w:rPr>
        <w:t>from</w:t>
      </w:r>
      <w:r w:rsidR="003F7EC4" w:rsidRPr="002B771A">
        <w:rPr>
          <w:rFonts w:ascii="Times New Roman" w:hAnsi="Times New Roman" w:cs="Times New Roman"/>
        </w:rPr>
        <w:t xml:space="preserve"> </w:t>
      </w:r>
      <w:r w:rsidR="00965B6F" w:rsidRPr="002B771A">
        <w:rPr>
          <w:rFonts w:ascii="Times New Roman" w:hAnsi="Times New Roman" w:cs="Times New Roman"/>
        </w:rPr>
        <w:t xml:space="preserve">importation to domestic </w:t>
      </w:r>
      <w:r w:rsidR="00F55B99" w:rsidRPr="002B771A">
        <w:rPr>
          <w:rFonts w:ascii="Times New Roman" w:hAnsi="Times New Roman" w:cs="Times New Roman"/>
        </w:rPr>
        <w:t>cultivation</w:t>
      </w:r>
      <w:r w:rsidR="00965B6F" w:rsidRPr="002B771A">
        <w:rPr>
          <w:rFonts w:ascii="Times New Roman" w:hAnsi="Times New Roman" w:cs="Times New Roman"/>
        </w:rPr>
        <w:t xml:space="preserve"> </w:t>
      </w:r>
      <w:r w:rsidR="00185CF0" w:rsidRPr="002B771A">
        <w:rPr>
          <w:rFonts w:ascii="Times New Roman" w:hAnsi="Times New Roman" w:cs="Times New Roman"/>
        </w:rPr>
        <w:t xml:space="preserve">the most recent development </w:t>
      </w:r>
      <w:r w:rsidR="004143DB" w:rsidRPr="002B771A">
        <w:rPr>
          <w:rFonts w:ascii="Times New Roman" w:hAnsi="Times New Roman" w:cs="Times New Roman"/>
        </w:rPr>
        <w:t xml:space="preserve">(Potter, 2008). </w:t>
      </w:r>
      <w:r w:rsidR="00F55B99" w:rsidRPr="002B771A">
        <w:rPr>
          <w:rFonts w:ascii="Times New Roman" w:hAnsi="Times New Roman" w:cs="Times New Roman"/>
        </w:rPr>
        <w:t>In this</w:t>
      </w:r>
      <w:r w:rsidR="00280836" w:rsidRPr="002B771A">
        <w:rPr>
          <w:rFonts w:ascii="Times New Roman" w:hAnsi="Times New Roman" w:cs="Times New Roman"/>
        </w:rPr>
        <w:t xml:space="preserve"> </w:t>
      </w:r>
      <w:r w:rsidR="00FB786E" w:rsidRPr="002B771A">
        <w:rPr>
          <w:rFonts w:ascii="Times New Roman" w:hAnsi="Times New Roman" w:cs="Times New Roman"/>
        </w:rPr>
        <w:t xml:space="preserve">rapidly </w:t>
      </w:r>
      <w:r w:rsidR="00280836" w:rsidRPr="002B771A">
        <w:rPr>
          <w:rFonts w:ascii="Times New Roman" w:hAnsi="Times New Roman" w:cs="Times New Roman"/>
        </w:rPr>
        <w:t xml:space="preserve">changing </w:t>
      </w:r>
      <w:r w:rsidR="00965B6F" w:rsidRPr="002B771A">
        <w:rPr>
          <w:rFonts w:ascii="Times New Roman" w:hAnsi="Times New Roman" w:cs="Times New Roman"/>
        </w:rPr>
        <w:t xml:space="preserve">environment it is </w:t>
      </w:r>
      <w:r w:rsidR="00CD1F6E" w:rsidRPr="002B771A">
        <w:rPr>
          <w:rFonts w:ascii="Times New Roman" w:hAnsi="Times New Roman" w:cs="Times New Roman"/>
        </w:rPr>
        <w:t xml:space="preserve">vital </w:t>
      </w:r>
      <w:r w:rsidR="00965B6F" w:rsidRPr="002B771A">
        <w:rPr>
          <w:rFonts w:ascii="Times New Roman" w:hAnsi="Times New Roman" w:cs="Times New Roman"/>
        </w:rPr>
        <w:t>to monitor trends</w:t>
      </w:r>
      <w:r w:rsidR="00F95CB4" w:rsidRPr="002B771A">
        <w:rPr>
          <w:rFonts w:ascii="Times New Roman" w:hAnsi="Times New Roman" w:cs="Times New Roman"/>
        </w:rPr>
        <w:t xml:space="preserve"> </w:t>
      </w:r>
      <w:r w:rsidR="00364E23" w:rsidRPr="002B771A">
        <w:rPr>
          <w:rFonts w:ascii="Times New Roman" w:hAnsi="Times New Roman" w:cs="Times New Roman"/>
        </w:rPr>
        <w:t xml:space="preserve">to enable </w:t>
      </w:r>
      <w:r w:rsidRPr="002B771A">
        <w:rPr>
          <w:rFonts w:ascii="Times New Roman" w:hAnsi="Times New Roman" w:cs="Times New Roman"/>
        </w:rPr>
        <w:t>p</w:t>
      </w:r>
      <w:r w:rsidR="00CD1F6E" w:rsidRPr="002B771A">
        <w:rPr>
          <w:rFonts w:ascii="Times New Roman" w:hAnsi="Times New Roman" w:cs="Times New Roman"/>
        </w:rPr>
        <w:t xml:space="preserve">olicy </w:t>
      </w:r>
      <w:r w:rsidRPr="002B771A">
        <w:rPr>
          <w:rFonts w:ascii="Times New Roman" w:hAnsi="Times New Roman" w:cs="Times New Roman"/>
        </w:rPr>
        <w:t xml:space="preserve">makers </w:t>
      </w:r>
      <w:r w:rsidR="00CD1F6E" w:rsidRPr="002B771A">
        <w:rPr>
          <w:rFonts w:ascii="Times New Roman" w:hAnsi="Times New Roman" w:cs="Times New Roman"/>
        </w:rPr>
        <w:t xml:space="preserve">and </w:t>
      </w:r>
      <w:r w:rsidRPr="002B771A">
        <w:rPr>
          <w:rFonts w:ascii="Times New Roman" w:hAnsi="Times New Roman" w:cs="Times New Roman"/>
        </w:rPr>
        <w:t>criminal justice a</w:t>
      </w:r>
      <w:r w:rsidR="00280836" w:rsidRPr="002B771A">
        <w:rPr>
          <w:rFonts w:ascii="Times New Roman" w:hAnsi="Times New Roman" w:cs="Times New Roman"/>
        </w:rPr>
        <w:t>genc</w:t>
      </w:r>
      <w:r w:rsidRPr="002B771A">
        <w:rPr>
          <w:rFonts w:ascii="Times New Roman" w:hAnsi="Times New Roman" w:cs="Times New Roman"/>
        </w:rPr>
        <w:t xml:space="preserve">ies devise and implement the most appropriate </w:t>
      </w:r>
      <w:r w:rsidR="00280836" w:rsidRPr="002B771A">
        <w:rPr>
          <w:rFonts w:ascii="Times New Roman" w:hAnsi="Times New Roman" w:cs="Times New Roman"/>
        </w:rPr>
        <w:t>interventions</w:t>
      </w:r>
      <w:r w:rsidR="00965B6F" w:rsidRPr="002B771A">
        <w:rPr>
          <w:rFonts w:ascii="Times New Roman" w:hAnsi="Times New Roman" w:cs="Times New Roman"/>
        </w:rPr>
        <w:t xml:space="preserve">. </w:t>
      </w:r>
      <w:r w:rsidRPr="002B771A">
        <w:rPr>
          <w:rFonts w:ascii="Times New Roman" w:hAnsi="Times New Roman" w:cs="Times New Roman"/>
        </w:rPr>
        <w:t>This</w:t>
      </w:r>
      <w:r w:rsidR="00280836" w:rsidRPr="002B771A">
        <w:rPr>
          <w:rFonts w:ascii="Times New Roman" w:hAnsi="Times New Roman" w:cs="Times New Roman"/>
        </w:rPr>
        <w:t xml:space="preserve"> study </w:t>
      </w:r>
      <w:r w:rsidRPr="002B771A">
        <w:rPr>
          <w:rFonts w:ascii="Times New Roman" w:hAnsi="Times New Roman" w:cs="Times New Roman"/>
        </w:rPr>
        <w:t>provide</w:t>
      </w:r>
      <w:r w:rsidR="00FB786E" w:rsidRPr="002B771A">
        <w:rPr>
          <w:rFonts w:ascii="Times New Roman" w:hAnsi="Times New Roman" w:cs="Times New Roman"/>
        </w:rPr>
        <w:t>s</w:t>
      </w:r>
      <w:r w:rsidRPr="002B771A">
        <w:rPr>
          <w:rFonts w:ascii="Times New Roman" w:hAnsi="Times New Roman" w:cs="Times New Roman"/>
        </w:rPr>
        <w:t xml:space="preserve"> empirical </w:t>
      </w:r>
      <w:r w:rsidR="000F2701" w:rsidRPr="002B771A">
        <w:rPr>
          <w:rFonts w:ascii="Times New Roman" w:hAnsi="Times New Roman" w:cs="Times New Roman"/>
        </w:rPr>
        <w:t xml:space="preserve">data </w:t>
      </w:r>
      <w:r w:rsidR="00503481" w:rsidRPr="002B771A">
        <w:rPr>
          <w:rFonts w:ascii="Times New Roman" w:hAnsi="Times New Roman" w:cs="Times New Roman"/>
        </w:rPr>
        <w:t xml:space="preserve">from </w:t>
      </w:r>
      <w:r w:rsidR="00DC7138" w:rsidRPr="002B771A">
        <w:rPr>
          <w:rFonts w:ascii="Times New Roman" w:hAnsi="Times New Roman" w:cs="Times New Roman"/>
        </w:rPr>
        <w:t>50 ‘cannabis farms’</w:t>
      </w:r>
      <w:r w:rsidR="00503481" w:rsidRPr="002B771A">
        <w:rPr>
          <w:rFonts w:ascii="Times New Roman" w:hAnsi="Times New Roman" w:cs="Times New Roman"/>
        </w:rPr>
        <w:t xml:space="preserve"> </w:t>
      </w:r>
      <w:r w:rsidR="00280836" w:rsidRPr="002B771A">
        <w:rPr>
          <w:rFonts w:ascii="Times New Roman" w:hAnsi="Times New Roman" w:cs="Times New Roman"/>
        </w:rPr>
        <w:t xml:space="preserve">identified by an English </w:t>
      </w:r>
      <w:r w:rsidR="00F55B99" w:rsidRPr="002B771A">
        <w:rPr>
          <w:rFonts w:ascii="Times New Roman" w:hAnsi="Times New Roman" w:cs="Times New Roman"/>
        </w:rPr>
        <w:t xml:space="preserve">city </w:t>
      </w:r>
      <w:r w:rsidR="00280836" w:rsidRPr="002B771A">
        <w:rPr>
          <w:rFonts w:ascii="Times New Roman" w:hAnsi="Times New Roman" w:cs="Times New Roman"/>
        </w:rPr>
        <w:t>police force</w:t>
      </w:r>
      <w:r w:rsidR="00364E23" w:rsidRPr="002B771A">
        <w:rPr>
          <w:rFonts w:ascii="Times New Roman" w:hAnsi="Times New Roman" w:cs="Times New Roman"/>
        </w:rPr>
        <w:t xml:space="preserve">; it </w:t>
      </w:r>
      <w:r w:rsidR="00280836" w:rsidRPr="002B771A">
        <w:rPr>
          <w:rFonts w:ascii="Times New Roman" w:hAnsi="Times New Roman" w:cs="Times New Roman"/>
        </w:rPr>
        <w:t>ex</w:t>
      </w:r>
      <w:r w:rsidR="00DC7138" w:rsidRPr="002B771A">
        <w:rPr>
          <w:rFonts w:ascii="Times New Roman" w:hAnsi="Times New Roman" w:cs="Times New Roman"/>
        </w:rPr>
        <w:t>amine</w:t>
      </w:r>
      <w:r w:rsidR="00364E23" w:rsidRPr="002B771A">
        <w:rPr>
          <w:rFonts w:ascii="Times New Roman" w:hAnsi="Times New Roman" w:cs="Times New Roman"/>
        </w:rPr>
        <w:t>s</w:t>
      </w:r>
      <w:r w:rsidR="00DC7138" w:rsidRPr="002B771A">
        <w:rPr>
          <w:rFonts w:ascii="Times New Roman" w:hAnsi="Times New Roman" w:cs="Times New Roman"/>
        </w:rPr>
        <w:t xml:space="preserve"> </w:t>
      </w:r>
      <w:r w:rsidR="00280836" w:rsidRPr="002B771A">
        <w:rPr>
          <w:rFonts w:ascii="Times New Roman" w:hAnsi="Times New Roman" w:cs="Times New Roman"/>
        </w:rPr>
        <w:t xml:space="preserve">the </w:t>
      </w:r>
      <w:r w:rsidR="00CD1F6E" w:rsidRPr="002B771A">
        <w:rPr>
          <w:rFonts w:ascii="Times New Roman" w:hAnsi="Times New Roman" w:cs="Times New Roman"/>
        </w:rPr>
        <w:t xml:space="preserve">level of cannabis </w:t>
      </w:r>
      <w:r w:rsidR="00DC7138" w:rsidRPr="002B771A">
        <w:rPr>
          <w:rFonts w:ascii="Times New Roman" w:hAnsi="Times New Roman" w:cs="Times New Roman"/>
        </w:rPr>
        <w:t>seizures</w:t>
      </w:r>
      <w:r w:rsidR="00CD1F6E" w:rsidRPr="002B771A">
        <w:rPr>
          <w:rFonts w:ascii="Times New Roman" w:hAnsi="Times New Roman" w:cs="Times New Roman"/>
        </w:rPr>
        <w:t xml:space="preserve">, </w:t>
      </w:r>
      <w:r w:rsidR="005D3DCF" w:rsidRPr="002B771A">
        <w:rPr>
          <w:rFonts w:ascii="Times New Roman" w:hAnsi="Times New Roman" w:cs="Times New Roman"/>
        </w:rPr>
        <w:t xml:space="preserve">the </w:t>
      </w:r>
      <w:r w:rsidR="00CD1F6E" w:rsidRPr="002B771A">
        <w:rPr>
          <w:rFonts w:ascii="Times New Roman" w:hAnsi="Times New Roman" w:cs="Times New Roman"/>
        </w:rPr>
        <w:t xml:space="preserve">premises </w:t>
      </w:r>
      <w:r w:rsidR="00280836" w:rsidRPr="002B771A">
        <w:rPr>
          <w:rFonts w:ascii="Times New Roman" w:hAnsi="Times New Roman" w:cs="Times New Roman"/>
        </w:rPr>
        <w:t>and peop</w:t>
      </w:r>
      <w:r w:rsidR="00F55B99" w:rsidRPr="002B771A">
        <w:rPr>
          <w:rFonts w:ascii="Times New Roman" w:hAnsi="Times New Roman" w:cs="Times New Roman"/>
        </w:rPr>
        <w:t>le involved</w:t>
      </w:r>
      <w:r w:rsidR="00CD1F6E" w:rsidRPr="002B771A">
        <w:rPr>
          <w:rFonts w:ascii="Times New Roman" w:hAnsi="Times New Roman" w:cs="Times New Roman"/>
        </w:rPr>
        <w:t xml:space="preserve">, </w:t>
      </w:r>
      <w:r w:rsidR="00F95CB4" w:rsidRPr="002B771A">
        <w:rPr>
          <w:rFonts w:ascii="Times New Roman" w:hAnsi="Times New Roman" w:cs="Times New Roman"/>
        </w:rPr>
        <w:t>a</w:t>
      </w:r>
      <w:r w:rsidR="000F2701" w:rsidRPr="002B771A">
        <w:rPr>
          <w:rFonts w:ascii="Times New Roman" w:hAnsi="Times New Roman" w:cs="Times New Roman"/>
        </w:rPr>
        <w:t xml:space="preserve">nd </w:t>
      </w:r>
      <w:r w:rsidR="00CD1F6E" w:rsidRPr="002B771A">
        <w:rPr>
          <w:rFonts w:ascii="Times New Roman" w:hAnsi="Times New Roman" w:cs="Times New Roman"/>
        </w:rPr>
        <w:t xml:space="preserve">the ramifications this </w:t>
      </w:r>
      <w:r w:rsidR="00F95CB4" w:rsidRPr="002B771A">
        <w:rPr>
          <w:rFonts w:ascii="Times New Roman" w:hAnsi="Times New Roman" w:cs="Times New Roman"/>
        </w:rPr>
        <w:t>has for policy makers. T</w:t>
      </w:r>
      <w:r w:rsidR="00280836" w:rsidRPr="002B771A">
        <w:rPr>
          <w:rFonts w:ascii="Times New Roman" w:hAnsi="Times New Roman" w:cs="Times New Roman"/>
        </w:rPr>
        <w:t xml:space="preserve">he first stage of this study </w:t>
      </w:r>
      <w:r w:rsidR="00CD1F6E" w:rsidRPr="002B771A">
        <w:rPr>
          <w:rFonts w:ascii="Times New Roman" w:hAnsi="Times New Roman" w:cs="Times New Roman"/>
        </w:rPr>
        <w:t xml:space="preserve">will provide </w:t>
      </w:r>
      <w:r w:rsidR="00F55B99" w:rsidRPr="002B771A">
        <w:rPr>
          <w:rFonts w:ascii="Times New Roman" w:hAnsi="Times New Roman" w:cs="Times New Roman"/>
        </w:rPr>
        <w:t xml:space="preserve">the context behind the </w:t>
      </w:r>
      <w:r w:rsidR="00DC11D7" w:rsidRPr="002B771A">
        <w:rPr>
          <w:rFonts w:ascii="Times New Roman" w:hAnsi="Times New Roman" w:cs="Times New Roman"/>
        </w:rPr>
        <w:t>proliferation of domestic cannabis cultivation</w:t>
      </w:r>
      <w:r w:rsidR="00280836" w:rsidRPr="002B771A">
        <w:rPr>
          <w:rFonts w:ascii="Times New Roman" w:hAnsi="Times New Roman" w:cs="Times New Roman"/>
        </w:rPr>
        <w:t>.</w:t>
      </w:r>
      <w:r w:rsidR="00DC11D7" w:rsidRPr="002B771A">
        <w:rPr>
          <w:rFonts w:ascii="Times New Roman" w:hAnsi="Times New Roman" w:cs="Times New Roman"/>
        </w:rPr>
        <w:t xml:space="preserve"> </w:t>
      </w:r>
      <w:r w:rsidR="00C7467A" w:rsidRPr="002B771A">
        <w:rPr>
          <w:rFonts w:ascii="Times New Roman" w:hAnsi="Times New Roman" w:cs="Times New Roman"/>
        </w:rPr>
        <w:tab/>
      </w:r>
    </w:p>
    <w:p w14:paraId="29518DD0" w14:textId="77777777" w:rsidR="00185CF0" w:rsidRPr="002B771A" w:rsidRDefault="00185CF0" w:rsidP="00592939">
      <w:pPr>
        <w:spacing w:line="480" w:lineRule="auto"/>
        <w:rPr>
          <w:rFonts w:ascii="Times New Roman" w:hAnsi="Times New Roman" w:cs="Times New Roman"/>
          <w:b/>
        </w:rPr>
      </w:pPr>
    </w:p>
    <w:p w14:paraId="03584DCC" w14:textId="77777777" w:rsidR="00D07E45" w:rsidRPr="002B771A" w:rsidRDefault="00D07E45" w:rsidP="00592939">
      <w:pPr>
        <w:spacing w:line="480" w:lineRule="auto"/>
        <w:rPr>
          <w:rFonts w:ascii="Times New Roman" w:hAnsi="Times New Roman" w:cs="Times New Roman"/>
          <w:b/>
        </w:rPr>
      </w:pPr>
    </w:p>
    <w:p w14:paraId="21AE1CC1" w14:textId="06C8CF8A" w:rsidR="00EF0098" w:rsidRPr="002B771A" w:rsidRDefault="00E573AB" w:rsidP="00592939">
      <w:pPr>
        <w:spacing w:line="480" w:lineRule="auto"/>
        <w:rPr>
          <w:rFonts w:ascii="Times New Roman" w:hAnsi="Times New Roman" w:cs="Times New Roman"/>
          <w:b/>
        </w:rPr>
      </w:pPr>
      <w:r w:rsidRPr="002B771A">
        <w:rPr>
          <w:rFonts w:ascii="Times New Roman" w:hAnsi="Times New Roman" w:cs="Times New Roman"/>
          <w:b/>
        </w:rPr>
        <w:t>LITERATURE REVIEW</w:t>
      </w:r>
    </w:p>
    <w:p w14:paraId="12C2F1C0" w14:textId="26B4B94E" w:rsidR="00F91BEA" w:rsidRPr="002B771A" w:rsidRDefault="00F91BEA" w:rsidP="00592939">
      <w:pPr>
        <w:spacing w:line="480" w:lineRule="auto"/>
        <w:rPr>
          <w:rFonts w:ascii="Times New Roman" w:hAnsi="Times New Roman" w:cs="Times New Roman"/>
          <w:i/>
        </w:rPr>
      </w:pPr>
      <w:r w:rsidRPr="002B771A">
        <w:rPr>
          <w:rFonts w:ascii="Times New Roman" w:hAnsi="Times New Roman" w:cs="Times New Roman"/>
          <w:i/>
        </w:rPr>
        <w:t>T</w:t>
      </w:r>
      <w:r w:rsidR="00E573AB" w:rsidRPr="002B771A">
        <w:rPr>
          <w:rFonts w:ascii="Times New Roman" w:hAnsi="Times New Roman" w:cs="Times New Roman"/>
          <w:i/>
        </w:rPr>
        <w:t>HE PROLIFERATION OF ‘HOME GROWN’ CANNABIS CULTIVATION</w:t>
      </w:r>
    </w:p>
    <w:p w14:paraId="506492C7" w14:textId="116497E3" w:rsidR="003F7EC4" w:rsidRPr="002B771A" w:rsidRDefault="003F7EC4" w:rsidP="00592939">
      <w:pPr>
        <w:spacing w:line="480" w:lineRule="auto"/>
        <w:rPr>
          <w:rFonts w:ascii="Times New Roman" w:hAnsi="Times New Roman" w:cs="Times New Roman"/>
        </w:rPr>
      </w:pPr>
      <w:r w:rsidRPr="002B771A">
        <w:rPr>
          <w:rFonts w:ascii="Times New Roman" w:hAnsi="Times New Roman" w:cs="Times New Roman"/>
        </w:rPr>
        <w:t>T</w:t>
      </w:r>
      <w:r w:rsidR="00280836" w:rsidRPr="002B771A">
        <w:rPr>
          <w:rFonts w:ascii="Times New Roman" w:hAnsi="Times New Roman" w:cs="Times New Roman"/>
        </w:rPr>
        <w:t xml:space="preserve">o understand </w:t>
      </w:r>
      <w:r w:rsidR="00FB786E" w:rsidRPr="002B771A">
        <w:rPr>
          <w:rFonts w:ascii="Times New Roman" w:hAnsi="Times New Roman" w:cs="Times New Roman"/>
        </w:rPr>
        <w:t>the evolution of</w:t>
      </w:r>
      <w:r w:rsidR="00195390" w:rsidRPr="002B771A">
        <w:rPr>
          <w:rFonts w:ascii="Times New Roman" w:hAnsi="Times New Roman" w:cs="Times New Roman"/>
        </w:rPr>
        <w:t xml:space="preserve"> </w:t>
      </w:r>
      <w:r w:rsidR="00280836" w:rsidRPr="002B771A">
        <w:rPr>
          <w:rFonts w:ascii="Times New Roman" w:hAnsi="Times New Roman" w:cs="Times New Roman"/>
        </w:rPr>
        <w:t xml:space="preserve">domestic </w:t>
      </w:r>
      <w:r w:rsidR="00FB786E" w:rsidRPr="002B771A">
        <w:rPr>
          <w:rFonts w:ascii="Times New Roman" w:hAnsi="Times New Roman" w:cs="Times New Roman"/>
        </w:rPr>
        <w:t xml:space="preserve">cannabis </w:t>
      </w:r>
      <w:r w:rsidR="00280836" w:rsidRPr="002B771A">
        <w:rPr>
          <w:rFonts w:ascii="Times New Roman" w:hAnsi="Times New Roman" w:cs="Times New Roman"/>
        </w:rPr>
        <w:t xml:space="preserve">cultivation </w:t>
      </w:r>
      <w:r w:rsidR="00195390" w:rsidRPr="002B771A">
        <w:rPr>
          <w:rFonts w:ascii="Times New Roman" w:hAnsi="Times New Roman" w:cs="Times New Roman"/>
        </w:rPr>
        <w:t xml:space="preserve">it is important to recognise </w:t>
      </w:r>
      <w:r w:rsidRPr="002B771A">
        <w:rPr>
          <w:rFonts w:ascii="Times New Roman" w:hAnsi="Times New Roman" w:cs="Times New Roman"/>
        </w:rPr>
        <w:t xml:space="preserve">that </w:t>
      </w:r>
      <w:r w:rsidR="00DC7138" w:rsidRPr="002B771A">
        <w:rPr>
          <w:rFonts w:ascii="Times New Roman" w:hAnsi="Times New Roman" w:cs="Times New Roman"/>
        </w:rPr>
        <w:t xml:space="preserve">growers </w:t>
      </w:r>
      <w:r w:rsidRPr="002B771A">
        <w:rPr>
          <w:rFonts w:ascii="Times New Roman" w:hAnsi="Times New Roman" w:cs="Times New Roman"/>
        </w:rPr>
        <w:t xml:space="preserve">require </w:t>
      </w:r>
      <w:r w:rsidR="000643A8" w:rsidRPr="002B771A">
        <w:rPr>
          <w:rFonts w:ascii="Times New Roman" w:hAnsi="Times New Roman" w:cs="Times New Roman"/>
        </w:rPr>
        <w:t xml:space="preserve">some level of knowledge and specialist equipment. </w:t>
      </w:r>
      <w:r w:rsidR="00DC7138" w:rsidRPr="002B771A">
        <w:rPr>
          <w:rFonts w:ascii="Times New Roman" w:hAnsi="Times New Roman" w:cs="Times New Roman"/>
        </w:rPr>
        <w:t>O</w:t>
      </w:r>
      <w:r w:rsidR="00577D14" w:rsidRPr="002B771A">
        <w:rPr>
          <w:rFonts w:ascii="Times New Roman" w:hAnsi="Times New Roman" w:cs="Times New Roman"/>
        </w:rPr>
        <w:t xml:space="preserve">ptimum temperatures and light are needed to grow </w:t>
      </w:r>
      <w:r w:rsidR="00AE7B85" w:rsidRPr="002B771A">
        <w:rPr>
          <w:rFonts w:ascii="Times New Roman" w:hAnsi="Times New Roman" w:cs="Times New Roman"/>
        </w:rPr>
        <w:t>the plant</w:t>
      </w:r>
      <w:r w:rsidR="00DC7138" w:rsidRPr="002B771A">
        <w:rPr>
          <w:rFonts w:ascii="Times New Roman" w:hAnsi="Times New Roman" w:cs="Times New Roman"/>
        </w:rPr>
        <w:t xml:space="preserve"> and this</w:t>
      </w:r>
      <w:r w:rsidR="00FB786E" w:rsidRPr="002B771A">
        <w:rPr>
          <w:rFonts w:ascii="Times New Roman" w:hAnsi="Times New Roman" w:cs="Times New Roman"/>
        </w:rPr>
        <w:t>,</w:t>
      </w:r>
      <w:r w:rsidR="00DC7138" w:rsidRPr="002B771A">
        <w:rPr>
          <w:rFonts w:ascii="Times New Roman" w:hAnsi="Times New Roman" w:cs="Times New Roman"/>
        </w:rPr>
        <w:t xml:space="preserve"> coupled with the risk of detection and interference by human and animal behaviour</w:t>
      </w:r>
      <w:r w:rsidR="00FB786E" w:rsidRPr="002B771A">
        <w:rPr>
          <w:rFonts w:ascii="Times New Roman" w:hAnsi="Times New Roman" w:cs="Times New Roman"/>
        </w:rPr>
        <w:t>,</w:t>
      </w:r>
      <w:r w:rsidR="00DC7138" w:rsidRPr="002B771A">
        <w:rPr>
          <w:rFonts w:ascii="Times New Roman" w:hAnsi="Times New Roman" w:cs="Times New Roman"/>
        </w:rPr>
        <w:t xml:space="preserve"> </w:t>
      </w:r>
      <w:r w:rsidR="00DC4322" w:rsidRPr="002B771A">
        <w:rPr>
          <w:rFonts w:ascii="Times New Roman" w:hAnsi="Times New Roman" w:cs="Times New Roman"/>
        </w:rPr>
        <w:t xml:space="preserve">generates </w:t>
      </w:r>
      <w:r w:rsidR="00DC7138" w:rsidRPr="002B771A">
        <w:rPr>
          <w:rFonts w:ascii="Times New Roman" w:hAnsi="Times New Roman" w:cs="Times New Roman"/>
        </w:rPr>
        <w:t xml:space="preserve">complications when grown outdoors </w:t>
      </w:r>
      <w:r w:rsidR="00577D14" w:rsidRPr="002B771A">
        <w:rPr>
          <w:rFonts w:ascii="Times New Roman" w:hAnsi="Times New Roman" w:cs="Times New Roman"/>
        </w:rPr>
        <w:t xml:space="preserve">in countries such as the United Kingdom (IDMU, 2013). </w:t>
      </w:r>
      <w:r w:rsidR="00DC4322" w:rsidRPr="002B771A">
        <w:rPr>
          <w:rFonts w:ascii="Times New Roman" w:hAnsi="Times New Roman" w:cs="Times New Roman"/>
        </w:rPr>
        <w:t>Further</w:t>
      </w:r>
      <w:r w:rsidR="00AD2259" w:rsidRPr="002B771A">
        <w:rPr>
          <w:rFonts w:ascii="Times New Roman" w:hAnsi="Times New Roman" w:cs="Times New Roman"/>
        </w:rPr>
        <w:t xml:space="preserve">, </w:t>
      </w:r>
      <w:r w:rsidR="00E5717E" w:rsidRPr="002B771A">
        <w:rPr>
          <w:rFonts w:ascii="Times New Roman" w:hAnsi="Times New Roman" w:cs="Times New Roman"/>
        </w:rPr>
        <w:t xml:space="preserve">cannabis can be </w:t>
      </w:r>
      <w:r w:rsidR="00AD2259" w:rsidRPr="002B771A">
        <w:rPr>
          <w:rFonts w:ascii="Times New Roman" w:hAnsi="Times New Roman" w:cs="Times New Roman"/>
        </w:rPr>
        <w:t xml:space="preserve">produced and </w:t>
      </w:r>
      <w:r w:rsidR="00E5717E" w:rsidRPr="002B771A">
        <w:rPr>
          <w:rFonts w:ascii="Times New Roman" w:hAnsi="Times New Roman" w:cs="Times New Roman"/>
        </w:rPr>
        <w:t xml:space="preserve">supplied </w:t>
      </w:r>
      <w:r w:rsidR="0056135D" w:rsidRPr="002B771A">
        <w:rPr>
          <w:rFonts w:ascii="Times New Roman" w:hAnsi="Times New Roman" w:cs="Times New Roman"/>
        </w:rPr>
        <w:t>in different forms</w:t>
      </w:r>
      <w:r w:rsidR="00DC4322" w:rsidRPr="002B771A">
        <w:rPr>
          <w:rFonts w:ascii="Times New Roman" w:hAnsi="Times New Roman" w:cs="Times New Roman"/>
        </w:rPr>
        <w:t xml:space="preserve"> with d</w:t>
      </w:r>
      <w:r w:rsidR="00FB786E" w:rsidRPr="002B771A">
        <w:rPr>
          <w:rFonts w:ascii="Times New Roman" w:hAnsi="Times New Roman" w:cs="Times New Roman"/>
        </w:rPr>
        <w:t>if</w:t>
      </w:r>
      <w:r w:rsidR="00DC4322" w:rsidRPr="002B771A">
        <w:rPr>
          <w:rFonts w:ascii="Times New Roman" w:hAnsi="Times New Roman" w:cs="Times New Roman"/>
        </w:rPr>
        <w:t>ferent varieties or strains having</w:t>
      </w:r>
      <w:r w:rsidR="00FB786E" w:rsidRPr="002B771A">
        <w:rPr>
          <w:rFonts w:ascii="Times New Roman" w:hAnsi="Times New Roman" w:cs="Times New Roman"/>
        </w:rPr>
        <w:t xml:space="preserve"> different levels of psychoactive properties. </w:t>
      </w:r>
      <w:r w:rsidR="00AD2259" w:rsidRPr="002B771A">
        <w:rPr>
          <w:rFonts w:ascii="Times New Roman" w:hAnsi="Times New Roman" w:cs="Times New Roman"/>
        </w:rPr>
        <w:t>D</w:t>
      </w:r>
      <w:r w:rsidR="00EF0098" w:rsidRPr="002B771A">
        <w:rPr>
          <w:rFonts w:ascii="Times New Roman" w:hAnsi="Times New Roman" w:cs="Times New Roman"/>
        </w:rPr>
        <w:t xml:space="preserve">ense </w:t>
      </w:r>
      <w:r w:rsidR="00CF20B3" w:rsidRPr="002B771A">
        <w:rPr>
          <w:rFonts w:ascii="Times New Roman" w:hAnsi="Times New Roman" w:cs="Times New Roman"/>
        </w:rPr>
        <w:t>blocks</w:t>
      </w:r>
      <w:r w:rsidR="004143DB" w:rsidRPr="002B771A">
        <w:rPr>
          <w:rFonts w:ascii="Times New Roman" w:hAnsi="Times New Roman" w:cs="Times New Roman"/>
        </w:rPr>
        <w:t xml:space="preserve"> sourced from the secretion of the plants</w:t>
      </w:r>
      <w:r w:rsidR="00EF0098" w:rsidRPr="002B771A">
        <w:rPr>
          <w:rFonts w:ascii="Times New Roman" w:hAnsi="Times New Roman" w:cs="Times New Roman"/>
        </w:rPr>
        <w:t>’</w:t>
      </w:r>
      <w:r w:rsidR="004143DB" w:rsidRPr="002B771A">
        <w:rPr>
          <w:rFonts w:ascii="Times New Roman" w:hAnsi="Times New Roman" w:cs="Times New Roman"/>
        </w:rPr>
        <w:t xml:space="preserve"> flowers</w:t>
      </w:r>
      <w:r w:rsidR="00AE7B85" w:rsidRPr="002B771A">
        <w:rPr>
          <w:rFonts w:ascii="Times New Roman" w:hAnsi="Times New Roman" w:cs="Times New Roman"/>
        </w:rPr>
        <w:t xml:space="preserve">, commonly </w:t>
      </w:r>
      <w:r w:rsidR="00AD2259" w:rsidRPr="002B771A">
        <w:rPr>
          <w:rFonts w:ascii="Times New Roman" w:hAnsi="Times New Roman" w:cs="Times New Roman"/>
        </w:rPr>
        <w:t xml:space="preserve">known as hashish is offered alongside </w:t>
      </w:r>
      <w:r w:rsidR="00470E10" w:rsidRPr="002B771A">
        <w:rPr>
          <w:rFonts w:ascii="Times New Roman" w:hAnsi="Times New Roman" w:cs="Times New Roman"/>
        </w:rPr>
        <w:t>h</w:t>
      </w:r>
      <w:r w:rsidR="004143DB" w:rsidRPr="002B771A">
        <w:rPr>
          <w:rFonts w:ascii="Times New Roman" w:hAnsi="Times New Roman" w:cs="Times New Roman"/>
        </w:rPr>
        <w:t>erbal cannabis</w:t>
      </w:r>
      <w:r w:rsidR="00AD2259" w:rsidRPr="002B771A">
        <w:rPr>
          <w:rFonts w:ascii="Times New Roman" w:hAnsi="Times New Roman" w:cs="Times New Roman"/>
        </w:rPr>
        <w:t>,</w:t>
      </w:r>
      <w:r w:rsidR="004143DB" w:rsidRPr="002B771A">
        <w:rPr>
          <w:rFonts w:ascii="Times New Roman" w:hAnsi="Times New Roman" w:cs="Times New Roman"/>
        </w:rPr>
        <w:t xml:space="preserve"> kn</w:t>
      </w:r>
      <w:r w:rsidR="00AB0969" w:rsidRPr="002B771A">
        <w:rPr>
          <w:rFonts w:ascii="Times New Roman" w:hAnsi="Times New Roman" w:cs="Times New Roman"/>
        </w:rPr>
        <w:t>own as grass</w:t>
      </w:r>
      <w:r w:rsidR="00AE7B85" w:rsidRPr="002B771A">
        <w:rPr>
          <w:rFonts w:ascii="Times New Roman" w:hAnsi="Times New Roman" w:cs="Times New Roman"/>
        </w:rPr>
        <w:t>/</w:t>
      </w:r>
      <w:r w:rsidR="00AB0969" w:rsidRPr="002B771A">
        <w:rPr>
          <w:rFonts w:ascii="Times New Roman" w:hAnsi="Times New Roman" w:cs="Times New Roman"/>
        </w:rPr>
        <w:t>marijuana</w:t>
      </w:r>
      <w:r w:rsidR="00AE7B85" w:rsidRPr="002B771A">
        <w:rPr>
          <w:rFonts w:ascii="Times New Roman" w:hAnsi="Times New Roman" w:cs="Times New Roman"/>
        </w:rPr>
        <w:t xml:space="preserve">/ </w:t>
      </w:r>
      <w:proofErr w:type="spellStart"/>
      <w:r w:rsidR="00AB0969" w:rsidRPr="002B771A">
        <w:rPr>
          <w:rFonts w:ascii="Times New Roman" w:hAnsi="Times New Roman" w:cs="Times New Roman"/>
        </w:rPr>
        <w:t>ganj</w:t>
      </w:r>
      <w:r w:rsidR="004143DB" w:rsidRPr="002B771A">
        <w:rPr>
          <w:rFonts w:ascii="Times New Roman" w:hAnsi="Times New Roman" w:cs="Times New Roman"/>
        </w:rPr>
        <w:t>a</w:t>
      </w:r>
      <w:proofErr w:type="spellEnd"/>
      <w:r w:rsidR="004143DB" w:rsidRPr="002B771A">
        <w:rPr>
          <w:rFonts w:ascii="Times New Roman" w:hAnsi="Times New Roman" w:cs="Times New Roman"/>
        </w:rPr>
        <w:t xml:space="preserve">, </w:t>
      </w:r>
      <w:r w:rsidR="00AD2259" w:rsidRPr="002B771A">
        <w:rPr>
          <w:rFonts w:ascii="Times New Roman" w:hAnsi="Times New Roman" w:cs="Times New Roman"/>
        </w:rPr>
        <w:t xml:space="preserve">which </w:t>
      </w:r>
      <w:r w:rsidR="004143DB" w:rsidRPr="002B771A">
        <w:rPr>
          <w:rFonts w:ascii="Times New Roman" w:hAnsi="Times New Roman" w:cs="Times New Roman"/>
        </w:rPr>
        <w:t xml:space="preserve">is </w:t>
      </w:r>
      <w:r w:rsidR="00AD2259" w:rsidRPr="002B771A">
        <w:rPr>
          <w:rFonts w:ascii="Times New Roman" w:hAnsi="Times New Roman" w:cs="Times New Roman"/>
        </w:rPr>
        <w:t xml:space="preserve">produced </w:t>
      </w:r>
      <w:r w:rsidR="004143DB" w:rsidRPr="002B771A">
        <w:rPr>
          <w:rFonts w:ascii="Times New Roman" w:hAnsi="Times New Roman" w:cs="Times New Roman"/>
        </w:rPr>
        <w:t xml:space="preserve">by harvesting dried flower stems, leaves and top shoots (Jenkins, 2006). </w:t>
      </w:r>
      <w:r w:rsidR="00195390" w:rsidRPr="002B771A">
        <w:rPr>
          <w:rFonts w:ascii="Times New Roman" w:hAnsi="Times New Roman" w:cs="Times New Roman"/>
        </w:rPr>
        <w:t xml:space="preserve">Historically </w:t>
      </w:r>
      <w:r w:rsidR="00AD2259" w:rsidRPr="002B771A">
        <w:rPr>
          <w:rFonts w:ascii="Times New Roman" w:hAnsi="Times New Roman" w:cs="Times New Roman"/>
        </w:rPr>
        <w:t xml:space="preserve">these </w:t>
      </w:r>
      <w:r w:rsidR="00AE7B85" w:rsidRPr="002B771A">
        <w:rPr>
          <w:rFonts w:ascii="Times New Roman" w:hAnsi="Times New Roman" w:cs="Times New Roman"/>
        </w:rPr>
        <w:t xml:space="preserve">complexities </w:t>
      </w:r>
      <w:r w:rsidR="00503481" w:rsidRPr="002B771A">
        <w:rPr>
          <w:rFonts w:ascii="Times New Roman" w:hAnsi="Times New Roman" w:cs="Times New Roman"/>
        </w:rPr>
        <w:t xml:space="preserve">generally </w:t>
      </w:r>
      <w:r w:rsidRPr="002B771A">
        <w:rPr>
          <w:rFonts w:ascii="Times New Roman" w:hAnsi="Times New Roman" w:cs="Times New Roman"/>
        </w:rPr>
        <w:t xml:space="preserve">meant </w:t>
      </w:r>
      <w:r w:rsidR="00AE7B85" w:rsidRPr="002B771A">
        <w:rPr>
          <w:rFonts w:ascii="Times New Roman" w:hAnsi="Times New Roman" w:cs="Times New Roman"/>
        </w:rPr>
        <w:t xml:space="preserve">specialists </w:t>
      </w:r>
      <w:r w:rsidR="00503481" w:rsidRPr="002B771A">
        <w:rPr>
          <w:rFonts w:ascii="Times New Roman" w:hAnsi="Times New Roman" w:cs="Times New Roman"/>
        </w:rPr>
        <w:t xml:space="preserve">would </w:t>
      </w:r>
      <w:r w:rsidR="00AE7B85" w:rsidRPr="002B771A">
        <w:rPr>
          <w:rFonts w:ascii="Times New Roman" w:hAnsi="Times New Roman" w:cs="Times New Roman"/>
        </w:rPr>
        <w:t>more often</w:t>
      </w:r>
      <w:r w:rsidR="00577D14" w:rsidRPr="002B771A">
        <w:rPr>
          <w:rFonts w:ascii="Times New Roman" w:hAnsi="Times New Roman" w:cs="Times New Roman"/>
        </w:rPr>
        <w:t xml:space="preserve"> </w:t>
      </w:r>
      <w:r w:rsidR="00AE7B85" w:rsidRPr="002B771A">
        <w:rPr>
          <w:rFonts w:ascii="Times New Roman" w:hAnsi="Times New Roman" w:cs="Times New Roman"/>
        </w:rPr>
        <w:t>produce and import</w:t>
      </w:r>
      <w:r w:rsidR="0056135D" w:rsidRPr="002B771A">
        <w:rPr>
          <w:rFonts w:ascii="Times New Roman" w:hAnsi="Times New Roman" w:cs="Times New Roman"/>
        </w:rPr>
        <w:t xml:space="preserve"> the drug </w:t>
      </w:r>
      <w:r w:rsidR="00E33F9E" w:rsidRPr="002B771A">
        <w:rPr>
          <w:rFonts w:ascii="Times New Roman" w:hAnsi="Times New Roman" w:cs="Times New Roman"/>
        </w:rPr>
        <w:t>on a</w:t>
      </w:r>
      <w:r w:rsidR="00577D14" w:rsidRPr="002B771A">
        <w:rPr>
          <w:rFonts w:ascii="Times New Roman" w:hAnsi="Times New Roman" w:cs="Times New Roman"/>
        </w:rPr>
        <w:t>n</w:t>
      </w:r>
      <w:r w:rsidR="00E33F9E" w:rsidRPr="002B771A">
        <w:rPr>
          <w:rFonts w:ascii="Times New Roman" w:hAnsi="Times New Roman" w:cs="Times New Roman"/>
        </w:rPr>
        <w:t xml:space="preserve"> organised scale</w:t>
      </w:r>
      <w:r w:rsidRPr="002B771A">
        <w:rPr>
          <w:rFonts w:ascii="Times New Roman" w:hAnsi="Times New Roman" w:cs="Times New Roman"/>
        </w:rPr>
        <w:t xml:space="preserve">. This </w:t>
      </w:r>
      <w:r w:rsidR="00AE7B85" w:rsidRPr="002B771A">
        <w:rPr>
          <w:rFonts w:ascii="Times New Roman" w:hAnsi="Times New Roman" w:cs="Times New Roman"/>
        </w:rPr>
        <w:t>generates</w:t>
      </w:r>
      <w:r w:rsidR="00577D14" w:rsidRPr="002B771A">
        <w:rPr>
          <w:rFonts w:ascii="Times New Roman" w:hAnsi="Times New Roman" w:cs="Times New Roman"/>
        </w:rPr>
        <w:t xml:space="preserve"> higher prices as </w:t>
      </w:r>
      <w:r w:rsidRPr="002B771A">
        <w:rPr>
          <w:rFonts w:ascii="Times New Roman" w:hAnsi="Times New Roman" w:cs="Times New Roman"/>
        </w:rPr>
        <w:t xml:space="preserve">actors </w:t>
      </w:r>
      <w:r w:rsidR="00E33F9E" w:rsidRPr="002B771A">
        <w:rPr>
          <w:rFonts w:ascii="Times New Roman" w:hAnsi="Times New Roman" w:cs="Times New Roman"/>
        </w:rPr>
        <w:t xml:space="preserve">within the supply chain </w:t>
      </w:r>
      <w:r w:rsidR="00577D14" w:rsidRPr="002B771A">
        <w:rPr>
          <w:rFonts w:ascii="Times New Roman" w:hAnsi="Times New Roman" w:cs="Times New Roman"/>
        </w:rPr>
        <w:t>(</w:t>
      </w:r>
      <w:r w:rsidR="00E33F9E" w:rsidRPr="002B771A">
        <w:rPr>
          <w:rFonts w:ascii="Times New Roman" w:hAnsi="Times New Roman" w:cs="Times New Roman"/>
        </w:rPr>
        <w:t>from wholesaler</w:t>
      </w:r>
      <w:r w:rsidR="00577D14" w:rsidRPr="002B771A">
        <w:rPr>
          <w:rFonts w:ascii="Times New Roman" w:hAnsi="Times New Roman" w:cs="Times New Roman"/>
        </w:rPr>
        <w:t xml:space="preserve">, to middle market, </w:t>
      </w:r>
      <w:r w:rsidR="00E33F9E" w:rsidRPr="002B771A">
        <w:rPr>
          <w:rFonts w:ascii="Times New Roman" w:hAnsi="Times New Roman" w:cs="Times New Roman"/>
        </w:rPr>
        <w:t>to retailer</w:t>
      </w:r>
      <w:r w:rsidR="00577D14" w:rsidRPr="002B771A">
        <w:rPr>
          <w:rFonts w:ascii="Times New Roman" w:hAnsi="Times New Roman" w:cs="Times New Roman"/>
        </w:rPr>
        <w:t>)</w:t>
      </w:r>
      <w:r w:rsidR="00E33F9E" w:rsidRPr="002B771A">
        <w:rPr>
          <w:rFonts w:ascii="Times New Roman" w:hAnsi="Times New Roman" w:cs="Times New Roman"/>
        </w:rPr>
        <w:t xml:space="preserve"> </w:t>
      </w:r>
      <w:r w:rsidR="0056135D" w:rsidRPr="002B771A">
        <w:rPr>
          <w:rFonts w:ascii="Times New Roman" w:hAnsi="Times New Roman" w:cs="Times New Roman"/>
        </w:rPr>
        <w:t xml:space="preserve">set their </w:t>
      </w:r>
      <w:r w:rsidRPr="002B771A">
        <w:rPr>
          <w:rFonts w:ascii="Times New Roman" w:hAnsi="Times New Roman" w:cs="Times New Roman"/>
        </w:rPr>
        <w:t xml:space="preserve">tariff </w:t>
      </w:r>
      <w:r w:rsidR="0056135D" w:rsidRPr="002B771A">
        <w:rPr>
          <w:rFonts w:ascii="Times New Roman" w:hAnsi="Times New Roman" w:cs="Times New Roman"/>
        </w:rPr>
        <w:t>to cover</w:t>
      </w:r>
      <w:r w:rsidR="00577D14" w:rsidRPr="002B771A">
        <w:rPr>
          <w:rFonts w:ascii="Times New Roman" w:hAnsi="Times New Roman" w:cs="Times New Roman"/>
        </w:rPr>
        <w:t xml:space="preserve"> </w:t>
      </w:r>
      <w:r w:rsidR="00590D26" w:rsidRPr="002B771A">
        <w:rPr>
          <w:rFonts w:ascii="Times New Roman" w:hAnsi="Times New Roman" w:cs="Times New Roman"/>
        </w:rPr>
        <w:t xml:space="preserve">the costs required for </w:t>
      </w:r>
      <w:r w:rsidR="00577D14" w:rsidRPr="002B771A">
        <w:rPr>
          <w:rFonts w:ascii="Times New Roman" w:hAnsi="Times New Roman" w:cs="Times New Roman"/>
        </w:rPr>
        <w:t>transportation</w:t>
      </w:r>
      <w:r w:rsidR="0056135D" w:rsidRPr="002B771A">
        <w:rPr>
          <w:rFonts w:ascii="Times New Roman" w:hAnsi="Times New Roman" w:cs="Times New Roman"/>
        </w:rPr>
        <w:t>,</w:t>
      </w:r>
      <w:r w:rsidR="00577D14" w:rsidRPr="002B771A">
        <w:rPr>
          <w:rFonts w:ascii="Times New Roman" w:hAnsi="Times New Roman" w:cs="Times New Roman"/>
        </w:rPr>
        <w:t xml:space="preserve"> security</w:t>
      </w:r>
      <w:r w:rsidR="0056135D" w:rsidRPr="002B771A">
        <w:rPr>
          <w:rFonts w:ascii="Times New Roman" w:hAnsi="Times New Roman" w:cs="Times New Roman"/>
        </w:rPr>
        <w:t>, and profit</w:t>
      </w:r>
      <w:r w:rsidR="00E33F9E" w:rsidRPr="002B771A">
        <w:rPr>
          <w:rFonts w:ascii="Times New Roman" w:hAnsi="Times New Roman" w:cs="Times New Roman"/>
        </w:rPr>
        <w:t xml:space="preserve">. </w:t>
      </w:r>
    </w:p>
    <w:p w14:paraId="1AAD359B" w14:textId="77777777" w:rsidR="003F7EC4" w:rsidRPr="002B771A" w:rsidRDefault="003F7EC4" w:rsidP="00592939">
      <w:pPr>
        <w:spacing w:line="480" w:lineRule="auto"/>
        <w:rPr>
          <w:rFonts w:ascii="Times New Roman" w:hAnsi="Times New Roman" w:cs="Times New Roman"/>
        </w:rPr>
      </w:pPr>
    </w:p>
    <w:p w14:paraId="37B29CE8" w14:textId="14EAF882" w:rsidR="00333551" w:rsidRPr="002B771A" w:rsidRDefault="0056135D" w:rsidP="00592939">
      <w:pPr>
        <w:spacing w:line="480" w:lineRule="auto"/>
        <w:rPr>
          <w:rFonts w:ascii="Times New Roman" w:hAnsi="Times New Roman" w:cs="Times New Roman"/>
        </w:rPr>
      </w:pPr>
      <w:r w:rsidRPr="002B771A">
        <w:rPr>
          <w:rFonts w:ascii="Times New Roman" w:hAnsi="Times New Roman" w:cs="Times New Roman"/>
        </w:rPr>
        <w:t>Routine Activity theory (</w:t>
      </w:r>
      <w:proofErr w:type="spellStart"/>
      <w:r w:rsidRPr="002B771A">
        <w:rPr>
          <w:rFonts w:ascii="Times New Roman" w:hAnsi="Times New Roman" w:cs="Times New Roman"/>
        </w:rPr>
        <w:t>Felson</w:t>
      </w:r>
      <w:proofErr w:type="spellEnd"/>
      <w:r w:rsidRPr="002B771A">
        <w:rPr>
          <w:rFonts w:ascii="Times New Roman" w:hAnsi="Times New Roman" w:cs="Times New Roman"/>
        </w:rPr>
        <w:t xml:space="preserve">, 2002), </w:t>
      </w:r>
      <w:r w:rsidR="00630762" w:rsidRPr="002B771A">
        <w:rPr>
          <w:rFonts w:ascii="Times New Roman" w:hAnsi="Times New Roman" w:cs="Times New Roman"/>
        </w:rPr>
        <w:t>contends</w:t>
      </w:r>
      <w:r w:rsidR="00E33F9E" w:rsidRPr="002B771A">
        <w:rPr>
          <w:rFonts w:ascii="Times New Roman" w:hAnsi="Times New Roman" w:cs="Times New Roman"/>
        </w:rPr>
        <w:t xml:space="preserve"> that crime </w:t>
      </w:r>
      <w:r w:rsidR="000733E2" w:rsidRPr="002B771A">
        <w:rPr>
          <w:rFonts w:ascii="Times New Roman" w:hAnsi="Times New Roman" w:cs="Times New Roman"/>
        </w:rPr>
        <w:t xml:space="preserve">is generated </w:t>
      </w:r>
      <w:r w:rsidR="00463BAA" w:rsidRPr="002B771A">
        <w:rPr>
          <w:rFonts w:ascii="Times New Roman" w:hAnsi="Times New Roman" w:cs="Times New Roman"/>
        </w:rPr>
        <w:t>through</w:t>
      </w:r>
      <w:r w:rsidR="00E33F9E" w:rsidRPr="002B771A">
        <w:rPr>
          <w:rFonts w:ascii="Times New Roman" w:hAnsi="Times New Roman" w:cs="Times New Roman"/>
        </w:rPr>
        <w:t xml:space="preserve"> the opportunities </w:t>
      </w:r>
      <w:r w:rsidR="00463BAA" w:rsidRPr="002B771A">
        <w:rPr>
          <w:rFonts w:ascii="Times New Roman" w:hAnsi="Times New Roman" w:cs="Times New Roman"/>
        </w:rPr>
        <w:t>that emerge from</w:t>
      </w:r>
      <w:r w:rsidR="000733E2" w:rsidRPr="002B771A">
        <w:rPr>
          <w:rFonts w:ascii="Times New Roman" w:hAnsi="Times New Roman" w:cs="Times New Roman"/>
        </w:rPr>
        <w:t xml:space="preserve"> the rhythms of everyday life. </w:t>
      </w:r>
      <w:r w:rsidR="00577D14" w:rsidRPr="002B771A">
        <w:rPr>
          <w:rFonts w:ascii="Times New Roman" w:hAnsi="Times New Roman" w:cs="Times New Roman"/>
        </w:rPr>
        <w:t xml:space="preserve">The theory argues that </w:t>
      </w:r>
      <w:r w:rsidR="00195390" w:rsidRPr="002B771A">
        <w:rPr>
          <w:rFonts w:ascii="Times New Roman" w:hAnsi="Times New Roman" w:cs="Times New Roman"/>
        </w:rPr>
        <w:t xml:space="preserve">for a crime to be committed </w:t>
      </w:r>
      <w:r w:rsidR="00E33F9E" w:rsidRPr="002B771A">
        <w:rPr>
          <w:rFonts w:ascii="Times New Roman" w:hAnsi="Times New Roman" w:cs="Times New Roman"/>
        </w:rPr>
        <w:t xml:space="preserve">a motivated offender </w:t>
      </w:r>
      <w:r w:rsidR="000733E2" w:rsidRPr="002B771A">
        <w:rPr>
          <w:rFonts w:ascii="Times New Roman" w:hAnsi="Times New Roman" w:cs="Times New Roman"/>
        </w:rPr>
        <w:t xml:space="preserve">must </w:t>
      </w:r>
      <w:r w:rsidR="00E33F9E" w:rsidRPr="002B771A">
        <w:rPr>
          <w:rFonts w:ascii="Times New Roman" w:hAnsi="Times New Roman" w:cs="Times New Roman"/>
        </w:rPr>
        <w:t>come together</w:t>
      </w:r>
      <w:r w:rsidR="000733E2" w:rsidRPr="002B771A">
        <w:rPr>
          <w:rFonts w:ascii="Times New Roman" w:hAnsi="Times New Roman" w:cs="Times New Roman"/>
        </w:rPr>
        <w:t>,</w:t>
      </w:r>
      <w:r w:rsidR="00463BAA" w:rsidRPr="002B771A">
        <w:rPr>
          <w:rFonts w:ascii="Times New Roman" w:hAnsi="Times New Roman" w:cs="Times New Roman"/>
        </w:rPr>
        <w:t xml:space="preserve"> at</w:t>
      </w:r>
      <w:r w:rsidR="00E33F9E" w:rsidRPr="002B771A">
        <w:rPr>
          <w:rFonts w:ascii="Times New Roman" w:hAnsi="Times New Roman" w:cs="Times New Roman"/>
        </w:rPr>
        <w:t xml:space="preserve"> the same time and </w:t>
      </w:r>
      <w:r w:rsidR="00463BAA" w:rsidRPr="002B771A">
        <w:rPr>
          <w:rFonts w:ascii="Times New Roman" w:hAnsi="Times New Roman" w:cs="Times New Roman"/>
        </w:rPr>
        <w:t>place</w:t>
      </w:r>
      <w:r w:rsidR="00E33F9E" w:rsidRPr="002B771A">
        <w:rPr>
          <w:rFonts w:ascii="Times New Roman" w:hAnsi="Times New Roman" w:cs="Times New Roman"/>
        </w:rPr>
        <w:t xml:space="preserve"> </w:t>
      </w:r>
      <w:r w:rsidR="00195390" w:rsidRPr="002B771A">
        <w:rPr>
          <w:rFonts w:ascii="Times New Roman" w:hAnsi="Times New Roman" w:cs="Times New Roman"/>
        </w:rPr>
        <w:t xml:space="preserve">as a </w:t>
      </w:r>
      <w:r w:rsidR="00CF20B3" w:rsidRPr="002B771A">
        <w:rPr>
          <w:rFonts w:ascii="Times New Roman" w:hAnsi="Times New Roman" w:cs="Times New Roman"/>
        </w:rPr>
        <w:t>suitable target,</w:t>
      </w:r>
      <w:r w:rsidR="000733E2" w:rsidRPr="002B771A">
        <w:rPr>
          <w:rFonts w:ascii="Times New Roman" w:hAnsi="Times New Roman" w:cs="Times New Roman"/>
        </w:rPr>
        <w:t xml:space="preserve"> in the absence of a capable</w:t>
      </w:r>
      <w:r w:rsidR="00E33F9E" w:rsidRPr="002B771A">
        <w:rPr>
          <w:rFonts w:ascii="Times New Roman" w:hAnsi="Times New Roman" w:cs="Times New Roman"/>
        </w:rPr>
        <w:t xml:space="preserve"> guardian. </w:t>
      </w:r>
      <w:r w:rsidR="00577D14" w:rsidRPr="002B771A">
        <w:rPr>
          <w:rFonts w:ascii="Times New Roman" w:hAnsi="Times New Roman" w:cs="Times New Roman"/>
        </w:rPr>
        <w:t xml:space="preserve">In essence it </w:t>
      </w:r>
      <w:r w:rsidR="00630762" w:rsidRPr="002B771A">
        <w:rPr>
          <w:rFonts w:ascii="Times New Roman" w:hAnsi="Times New Roman" w:cs="Times New Roman"/>
        </w:rPr>
        <w:t xml:space="preserve">argues </w:t>
      </w:r>
      <w:r w:rsidR="00E33F9E" w:rsidRPr="002B771A">
        <w:rPr>
          <w:rFonts w:ascii="Times New Roman" w:hAnsi="Times New Roman" w:cs="Times New Roman"/>
        </w:rPr>
        <w:t xml:space="preserve">criminal entrepreneurs adapt </w:t>
      </w:r>
      <w:r w:rsidR="00622409" w:rsidRPr="002B771A">
        <w:rPr>
          <w:rFonts w:ascii="Times New Roman" w:hAnsi="Times New Roman" w:cs="Times New Roman"/>
        </w:rPr>
        <w:t xml:space="preserve">their illegal behaviour </w:t>
      </w:r>
      <w:r w:rsidR="00E33F9E" w:rsidRPr="002B771A">
        <w:rPr>
          <w:rFonts w:ascii="Times New Roman" w:hAnsi="Times New Roman" w:cs="Times New Roman"/>
        </w:rPr>
        <w:t>according to the external conditions and opportunities of the time</w:t>
      </w:r>
      <w:r w:rsidR="00C70A93" w:rsidRPr="002B771A">
        <w:rPr>
          <w:rFonts w:ascii="Times New Roman" w:hAnsi="Times New Roman" w:cs="Times New Roman"/>
        </w:rPr>
        <w:t>;</w:t>
      </w:r>
      <w:r w:rsidR="00E33F9E" w:rsidRPr="002B771A">
        <w:rPr>
          <w:rFonts w:ascii="Times New Roman" w:hAnsi="Times New Roman" w:cs="Times New Roman"/>
        </w:rPr>
        <w:t xml:space="preserve"> </w:t>
      </w:r>
      <w:r w:rsidR="00630762" w:rsidRPr="002B771A">
        <w:rPr>
          <w:rFonts w:ascii="Times New Roman" w:hAnsi="Times New Roman" w:cs="Times New Roman"/>
        </w:rPr>
        <w:t xml:space="preserve">just as </w:t>
      </w:r>
      <w:r w:rsidR="00622409" w:rsidRPr="002B771A">
        <w:rPr>
          <w:rFonts w:ascii="Times New Roman" w:hAnsi="Times New Roman" w:cs="Times New Roman"/>
        </w:rPr>
        <w:t>consumers</w:t>
      </w:r>
      <w:r w:rsidR="00E33F9E" w:rsidRPr="002B771A">
        <w:rPr>
          <w:rFonts w:ascii="Times New Roman" w:hAnsi="Times New Roman" w:cs="Times New Roman"/>
        </w:rPr>
        <w:t xml:space="preserve"> </w:t>
      </w:r>
      <w:r w:rsidR="00C70A93" w:rsidRPr="002B771A">
        <w:rPr>
          <w:rFonts w:ascii="Times New Roman" w:hAnsi="Times New Roman" w:cs="Times New Roman"/>
        </w:rPr>
        <w:t xml:space="preserve">may </w:t>
      </w:r>
      <w:r w:rsidRPr="002B771A">
        <w:rPr>
          <w:rFonts w:ascii="Times New Roman" w:hAnsi="Times New Roman" w:cs="Times New Roman"/>
        </w:rPr>
        <w:t xml:space="preserve">also </w:t>
      </w:r>
      <w:r w:rsidR="00E33F9E" w:rsidRPr="002B771A">
        <w:rPr>
          <w:rFonts w:ascii="Times New Roman" w:hAnsi="Times New Roman" w:cs="Times New Roman"/>
        </w:rPr>
        <w:t xml:space="preserve">change behaviour </w:t>
      </w:r>
      <w:r w:rsidR="00622409" w:rsidRPr="002B771A">
        <w:rPr>
          <w:rFonts w:ascii="Times New Roman" w:hAnsi="Times New Roman" w:cs="Times New Roman"/>
        </w:rPr>
        <w:t xml:space="preserve">to obtain </w:t>
      </w:r>
      <w:r w:rsidR="00E33F9E" w:rsidRPr="002B771A">
        <w:rPr>
          <w:rFonts w:ascii="Times New Roman" w:hAnsi="Times New Roman" w:cs="Times New Roman"/>
        </w:rPr>
        <w:t xml:space="preserve">better quality </w:t>
      </w:r>
      <w:r w:rsidR="00A94896" w:rsidRPr="002B771A">
        <w:rPr>
          <w:rFonts w:ascii="Times New Roman" w:hAnsi="Times New Roman" w:cs="Times New Roman"/>
        </w:rPr>
        <w:t xml:space="preserve">or </w:t>
      </w:r>
      <w:r w:rsidR="00E33F9E" w:rsidRPr="002B771A">
        <w:rPr>
          <w:rFonts w:ascii="Times New Roman" w:hAnsi="Times New Roman" w:cs="Times New Roman"/>
        </w:rPr>
        <w:t>lower price</w:t>
      </w:r>
      <w:r w:rsidR="00622409" w:rsidRPr="002B771A">
        <w:rPr>
          <w:rFonts w:ascii="Times New Roman" w:hAnsi="Times New Roman" w:cs="Times New Roman"/>
        </w:rPr>
        <w:t>d goods</w:t>
      </w:r>
      <w:r w:rsidR="00E33F9E" w:rsidRPr="002B771A">
        <w:rPr>
          <w:rFonts w:ascii="Times New Roman" w:hAnsi="Times New Roman" w:cs="Times New Roman"/>
        </w:rPr>
        <w:t xml:space="preserve">. </w:t>
      </w:r>
      <w:r w:rsidR="00463BAA" w:rsidRPr="002B771A">
        <w:rPr>
          <w:rFonts w:ascii="Times New Roman" w:hAnsi="Times New Roman" w:cs="Times New Roman"/>
        </w:rPr>
        <w:t xml:space="preserve">These principles </w:t>
      </w:r>
      <w:r w:rsidR="00D07E45" w:rsidRPr="002B771A">
        <w:rPr>
          <w:rFonts w:ascii="Times New Roman" w:hAnsi="Times New Roman" w:cs="Times New Roman"/>
        </w:rPr>
        <w:t xml:space="preserve">can </w:t>
      </w:r>
      <w:r w:rsidR="00463BAA" w:rsidRPr="002B771A">
        <w:rPr>
          <w:rFonts w:ascii="Times New Roman" w:hAnsi="Times New Roman" w:cs="Times New Roman"/>
        </w:rPr>
        <w:t>be identified d</w:t>
      </w:r>
      <w:r w:rsidR="00EB4887" w:rsidRPr="002B771A">
        <w:rPr>
          <w:rFonts w:ascii="Times New Roman" w:hAnsi="Times New Roman" w:cs="Times New Roman"/>
        </w:rPr>
        <w:t>uring the latter part of the 20</w:t>
      </w:r>
      <w:r w:rsidR="00EB4887" w:rsidRPr="002B771A">
        <w:rPr>
          <w:rFonts w:ascii="Times New Roman" w:hAnsi="Times New Roman" w:cs="Times New Roman"/>
          <w:vertAlign w:val="superscript"/>
        </w:rPr>
        <w:t>th</w:t>
      </w:r>
      <w:r w:rsidR="00EB4887" w:rsidRPr="002B771A">
        <w:rPr>
          <w:rFonts w:ascii="Times New Roman" w:hAnsi="Times New Roman" w:cs="Times New Roman"/>
        </w:rPr>
        <w:t xml:space="preserve"> Century </w:t>
      </w:r>
      <w:r w:rsidR="00463BAA" w:rsidRPr="002B771A">
        <w:rPr>
          <w:rFonts w:ascii="Times New Roman" w:hAnsi="Times New Roman" w:cs="Times New Roman"/>
        </w:rPr>
        <w:t xml:space="preserve">when </w:t>
      </w:r>
      <w:r w:rsidR="005A4447" w:rsidRPr="002B771A">
        <w:rPr>
          <w:rFonts w:ascii="Times New Roman" w:hAnsi="Times New Roman" w:cs="Times New Roman"/>
        </w:rPr>
        <w:t xml:space="preserve">a number of </w:t>
      </w:r>
      <w:r w:rsidR="00622409" w:rsidRPr="002B771A">
        <w:rPr>
          <w:rFonts w:ascii="Times New Roman" w:hAnsi="Times New Roman" w:cs="Times New Roman"/>
        </w:rPr>
        <w:t xml:space="preserve">drivers for change </w:t>
      </w:r>
      <w:r w:rsidR="004C5FB0" w:rsidRPr="002B771A">
        <w:rPr>
          <w:rFonts w:ascii="Times New Roman" w:hAnsi="Times New Roman" w:cs="Times New Roman"/>
        </w:rPr>
        <w:t>emerged</w:t>
      </w:r>
      <w:r w:rsidR="00F87B70" w:rsidRPr="002B771A">
        <w:rPr>
          <w:rFonts w:ascii="Times New Roman" w:hAnsi="Times New Roman" w:cs="Times New Roman"/>
        </w:rPr>
        <w:t xml:space="preserve">. </w:t>
      </w:r>
      <w:r w:rsidR="00EB4887" w:rsidRPr="002B771A">
        <w:rPr>
          <w:rFonts w:ascii="Times New Roman" w:hAnsi="Times New Roman" w:cs="Times New Roman"/>
        </w:rPr>
        <w:t>F</w:t>
      </w:r>
      <w:r w:rsidR="006E00EC" w:rsidRPr="002B771A">
        <w:rPr>
          <w:rFonts w:ascii="Times New Roman" w:hAnsi="Times New Roman" w:cs="Times New Roman"/>
        </w:rPr>
        <w:t xml:space="preserve">irst </w:t>
      </w:r>
      <w:r w:rsidR="00622409" w:rsidRPr="002B771A">
        <w:rPr>
          <w:rFonts w:ascii="Times New Roman" w:hAnsi="Times New Roman" w:cs="Times New Roman"/>
        </w:rPr>
        <w:t xml:space="preserve">the </w:t>
      </w:r>
      <w:r w:rsidR="00716CED" w:rsidRPr="002B771A">
        <w:rPr>
          <w:rFonts w:ascii="Times New Roman" w:hAnsi="Times New Roman" w:cs="Times New Roman"/>
        </w:rPr>
        <w:t xml:space="preserve">risks </w:t>
      </w:r>
      <w:r w:rsidR="00622409" w:rsidRPr="002B771A">
        <w:rPr>
          <w:rFonts w:ascii="Times New Roman" w:hAnsi="Times New Roman" w:cs="Times New Roman"/>
        </w:rPr>
        <w:t xml:space="preserve">associated with cannabis were </w:t>
      </w:r>
      <w:r w:rsidR="00716CED" w:rsidRPr="002B771A">
        <w:rPr>
          <w:rFonts w:ascii="Times New Roman" w:hAnsi="Times New Roman" w:cs="Times New Roman"/>
        </w:rPr>
        <w:t xml:space="preserve">increased </w:t>
      </w:r>
      <w:r w:rsidR="00622409" w:rsidRPr="002B771A">
        <w:rPr>
          <w:rFonts w:ascii="Times New Roman" w:hAnsi="Times New Roman" w:cs="Times New Roman"/>
        </w:rPr>
        <w:t>as many countries hardened t</w:t>
      </w:r>
      <w:r w:rsidR="00F87B70" w:rsidRPr="002B771A">
        <w:rPr>
          <w:rFonts w:ascii="Times New Roman" w:hAnsi="Times New Roman" w:cs="Times New Roman"/>
        </w:rPr>
        <w:t xml:space="preserve">heir stance on </w:t>
      </w:r>
      <w:r w:rsidR="00622409" w:rsidRPr="002B771A">
        <w:rPr>
          <w:rFonts w:ascii="Times New Roman" w:hAnsi="Times New Roman" w:cs="Times New Roman"/>
        </w:rPr>
        <w:t>the drug</w:t>
      </w:r>
      <w:r w:rsidR="00C70A93" w:rsidRPr="002B771A">
        <w:rPr>
          <w:rFonts w:ascii="Times New Roman" w:hAnsi="Times New Roman" w:cs="Times New Roman"/>
        </w:rPr>
        <w:t>. This resulted in more vigorous e</w:t>
      </w:r>
      <w:r w:rsidR="00F87B70" w:rsidRPr="002B771A">
        <w:rPr>
          <w:rFonts w:ascii="Times New Roman" w:hAnsi="Times New Roman" w:cs="Times New Roman"/>
        </w:rPr>
        <w:t>radicati</w:t>
      </w:r>
      <w:r w:rsidR="00C70A93" w:rsidRPr="002B771A">
        <w:rPr>
          <w:rFonts w:ascii="Times New Roman" w:hAnsi="Times New Roman" w:cs="Times New Roman"/>
        </w:rPr>
        <w:t>on of</w:t>
      </w:r>
      <w:r w:rsidR="00F87B70" w:rsidRPr="002B771A">
        <w:rPr>
          <w:rFonts w:ascii="Times New Roman" w:hAnsi="Times New Roman" w:cs="Times New Roman"/>
        </w:rPr>
        <w:t xml:space="preserve"> outdoor crops, </w:t>
      </w:r>
      <w:r w:rsidR="00C70A93" w:rsidRPr="002B771A">
        <w:rPr>
          <w:rFonts w:ascii="Times New Roman" w:hAnsi="Times New Roman" w:cs="Times New Roman"/>
        </w:rPr>
        <w:t>pursuit of offenders, and the seizure of illegal imports</w:t>
      </w:r>
      <w:r w:rsidR="00622409" w:rsidRPr="002B771A">
        <w:rPr>
          <w:rFonts w:ascii="Times New Roman" w:hAnsi="Times New Roman" w:cs="Times New Roman"/>
        </w:rPr>
        <w:t xml:space="preserve"> </w:t>
      </w:r>
      <w:r w:rsidR="00CC50FE" w:rsidRPr="002B771A">
        <w:rPr>
          <w:rFonts w:ascii="Times New Roman" w:hAnsi="Times New Roman" w:cs="Times New Roman"/>
        </w:rPr>
        <w:t>(</w:t>
      </w:r>
      <w:proofErr w:type="spellStart"/>
      <w:r w:rsidR="00CC50FE" w:rsidRPr="002B771A">
        <w:rPr>
          <w:rFonts w:ascii="Times New Roman" w:hAnsi="Times New Roman" w:cs="Times New Roman"/>
        </w:rPr>
        <w:t>Gettman</w:t>
      </w:r>
      <w:proofErr w:type="spellEnd"/>
      <w:r w:rsidR="00CC50FE" w:rsidRPr="002B771A">
        <w:rPr>
          <w:rFonts w:ascii="Times New Roman" w:hAnsi="Times New Roman" w:cs="Times New Roman"/>
        </w:rPr>
        <w:t xml:space="preserve">, 2006). </w:t>
      </w:r>
      <w:r w:rsidR="007C063F" w:rsidRPr="002B771A">
        <w:rPr>
          <w:rFonts w:ascii="Times New Roman" w:hAnsi="Times New Roman" w:cs="Times New Roman"/>
        </w:rPr>
        <w:t>Nevertheless</w:t>
      </w:r>
      <w:r w:rsidR="00F87B70" w:rsidRPr="002B771A">
        <w:rPr>
          <w:rFonts w:ascii="Times New Roman" w:hAnsi="Times New Roman" w:cs="Times New Roman"/>
        </w:rPr>
        <w:t xml:space="preserve"> </w:t>
      </w:r>
      <w:r w:rsidR="00622409" w:rsidRPr="002B771A">
        <w:rPr>
          <w:rFonts w:ascii="Times New Roman" w:hAnsi="Times New Roman" w:cs="Times New Roman"/>
        </w:rPr>
        <w:t xml:space="preserve">these risks were balanced with new opportunities as </w:t>
      </w:r>
      <w:r w:rsidR="004C5FB0" w:rsidRPr="002B771A">
        <w:rPr>
          <w:rFonts w:ascii="Times New Roman" w:hAnsi="Times New Roman" w:cs="Times New Roman"/>
        </w:rPr>
        <w:t xml:space="preserve">improvements in technology emerged.  Indoor growing became possible with the technological advancements in hydroponics and lighting (Potter, 2008; Potter et al., 2011). </w:t>
      </w:r>
      <w:r w:rsidR="00716CED" w:rsidRPr="002B771A">
        <w:rPr>
          <w:rFonts w:ascii="Times New Roman" w:hAnsi="Times New Roman" w:cs="Times New Roman"/>
        </w:rPr>
        <w:t>From the 1980</w:t>
      </w:r>
      <w:r w:rsidR="00315338" w:rsidRPr="002B771A">
        <w:rPr>
          <w:rFonts w:ascii="Times New Roman" w:hAnsi="Times New Roman" w:cs="Times New Roman"/>
        </w:rPr>
        <w:t>s t</w:t>
      </w:r>
      <w:r w:rsidR="004C5FB0" w:rsidRPr="002B771A">
        <w:rPr>
          <w:rFonts w:ascii="Times New Roman" w:hAnsi="Times New Roman" w:cs="Times New Roman"/>
        </w:rPr>
        <w:t xml:space="preserve">hese advancements </w:t>
      </w:r>
      <w:r w:rsidR="00D07E45" w:rsidRPr="002B771A">
        <w:rPr>
          <w:rFonts w:ascii="Times New Roman" w:hAnsi="Times New Roman" w:cs="Times New Roman"/>
        </w:rPr>
        <w:t xml:space="preserve">were </w:t>
      </w:r>
      <w:r w:rsidR="00C70A93" w:rsidRPr="002B771A">
        <w:rPr>
          <w:rFonts w:ascii="Times New Roman" w:hAnsi="Times New Roman" w:cs="Times New Roman"/>
        </w:rPr>
        <w:t xml:space="preserve">concentrated in the </w:t>
      </w:r>
      <w:r w:rsidR="004C5FB0" w:rsidRPr="002B771A">
        <w:rPr>
          <w:rFonts w:ascii="Times New Roman" w:hAnsi="Times New Roman" w:cs="Times New Roman"/>
        </w:rPr>
        <w:t>Netherlands</w:t>
      </w:r>
      <w:r w:rsidR="00825CD4" w:rsidRPr="002B771A">
        <w:rPr>
          <w:rFonts w:ascii="Times New Roman" w:hAnsi="Times New Roman" w:cs="Times New Roman"/>
        </w:rPr>
        <w:t xml:space="preserve"> as</w:t>
      </w:r>
      <w:r w:rsidR="00374E2A" w:rsidRPr="002B771A">
        <w:rPr>
          <w:rFonts w:ascii="Times New Roman" w:hAnsi="Times New Roman" w:cs="Times New Roman"/>
        </w:rPr>
        <w:t xml:space="preserve"> </w:t>
      </w:r>
      <w:r w:rsidR="00C70A93" w:rsidRPr="002B771A">
        <w:rPr>
          <w:rFonts w:ascii="Times New Roman" w:hAnsi="Times New Roman" w:cs="Times New Roman"/>
        </w:rPr>
        <w:t>production of hemp seeds remained legal</w:t>
      </w:r>
      <w:r w:rsidR="00374E2A" w:rsidRPr="002B771A">
        <w:rPr>
          <w:rFonts w:ascii="Times New Roman" w:hAnsi="Times New Roman" w:cs="Times New Roman"/>
        </w:rPr>
        <w:t>,</w:t>
      </w:r>
      <w:r w:rsidR="00C70A93" w:rsidRPr="002B771A">
        <w:rPr>
          <w:rFonts w:ascii="Times New Roman" w:hAnsi="Times New Roman" w:cs="Times New Roman"/>
        </w:rPr>
        <w:t xml:space="preserve"> and the </w:t>
      </w:r>
      <w:r w:rsidR="00374E2A" w:rsidRPr="002B771A">
        <w:rPr>
          <w:rFonts w:ascii="Times New Roman" w:hAnsi="Times New Roman" w:cs="Times New Roman"/>
        </w:rPr>
        <w:t xml:space="preserve">area </w:t>
      </w:r>
      <w:r w:rsidR="00C70A93" w:rsidRPr="002B771A">
        <w:rPr>
          <w:rFonts w:ascii="Times New Roman" w:hAnsi="Times New Roman" w:cs="Times New Roman"/>
        </w:rPr>
        <w:t xml:space="preserve">became known as </w:t>
      </w:r>
      <w:r w:rsidR="004C5FB0" w:rsidRPr="002B771A">
        <w:rPr>
          <w:rFonts w:ascii="Times New Roman" w:hAnsi="Times New Roman" w:cs="Times New Roman"/>
        </w:rPr>
        <w:t>“an ideal ‘incubation country’ for further developing both the genetics</w:t>
      </w:r>
      <w:r w:rsidR="00622409" w:rsidRPr="002B771A">
        <w:rPr>
          <w:rFonts w:ascii="Times New Roman" w:hAnsi="Times New Roman" w:cs="Times New Roman"/>
        </w:rPr>
        <w:t xml:space="preserve"> and</w:t>
      </w:r>
      <w:r w:rsidR="00315338" w:rsidRPr="002B771A">
        <w:rPr>
          <w:rFonts w:ascii="Times New Roman" w:hAnsi="Times New Roman" w:cs="Times New Roman"/>
        </w:rPr>
        <w:t xml:space="preserve"> production techniques”</w:t>
      </w:r>
      <w:r w:rsidR="004C5FB0" w:rsidRPr="002B771A">
        <w:rPr>
          <w:rFonts w:ascii="Times New Roman" w:hAnsi="Times New Roman" w:cs="Times New Roman"/>
        </w:rPr>
        <w:t xml:space="preserve"> (</w:t>
      </w:r>
      <w:proofErr w:type="spellStart"/>
      <w:r w:rsidR="004C5FB0" w:rsidRPr="002B771A">
        <w:rPr>
          <w:rFonts w:ascii="Times New Roman" w:hAnsi="Times New Roman" w:cs="Times New Roman"/>
        </w:rPr>
        <w:t>Decort</w:t>
      </w:r>
      <w:r w:rsidR="000733E2" w:rsidRPr="002B771A">
        <w:rPr>
          <w:rFonts w:ascii="Times New Roman" w:hAnsi="Times New Roman" w:cs="Times New Roman"/>
        </w:rPr>
        <w:t>e</w:t>
      </w:r>
      <w:proofErr w:type="spellEnd"/>
      <w:r w:rsidR="000733E2" w:rsidRPr="002B771A">
        <w:rPr>
          <w:rFonts w:ascii="Times New Roman" w:hAnsi="Times New Roman" w:cs="Times New Roman"/>
        </w:rPr>
        <w:t xml:space="preserve"> 2010:272;</w:t>
      </w:r>
      <w:r w:rsidR="004C5FB0" w:rsidRPr="002B771A">
        <w:rPr>
          <w:rFonts w:ascii="Times New Roman" w:hAnsi="Times New Roman" w:cs="Times New Roman"/>
        </w:rPr>
        <w:t xml:space="preserve"> Jansen, 2002). A further </w:t>
      </w:r>
      <w:r w:rsidR="00C70A93" w:rsidRPr="002B771A">
        <w:rPr>
          <w:rFonts w:ascii="Times New Roman" w:hAnsi="Times New Roman" w:cs="Times New Roman"/>
        </w:rPr>
        <w:t xml:space="preserve">facilitating </w:t>
      </w:r>
      <w:r w:rsidR="00210A9F" w:rsidRPr="002B771A">
        <w:rPr>
          <w:rFonts w:ascii="Times New Roman" w:hAnsi="Times New Roman" w:cs="Times New Roman"/>
        </w:rPr>
        <w:t>factor was that</w:t>
      </w:r>
      <w:r w:rsidR="00622409" w:rsidRPr="002B771A">
        <w:rPr>
          <w:rFonts w:ascii="Times New Roman" w:hAnsi="Times New Roman" w:cs="Times New Roman"/>
        </w:rPr>
        <w:t xml:space="preserve"> </w:t>
      </w:r>
      <w:r w:rsidR="00315338" w:rsidRPr="002B771A">
        <w:rPr>
          <w:rFonts w:ascii="Times New Roman" w:hAnsi="Times New Roman" w:cs="Times New Roman"/>
        </w:rPr>
        <w:t xml:space="preserve">late modernity </w:t>
      </w:r>
      <w:r w:rsidR="00622409" w:rsidRPr="002B771A">
        <w:rPr>
          <w:rFonts w:ascii="Times New Roman" w:hAnsi="Times New Roman" w:cs="Times New Roman"/>
        </w:rPr>
        <w:t xml:space="preserve">signalled </w:t>
      </w:r>
      <w:r w:rsidR="00315338" w:rsidRPr="002B771A">
        <w:rPr>
          <w:rFonts w:ascii="Times New Roman" w:hAnsi="Times New Roman" w:cs="Times New Roman"/>
        </w:rPr>
        <w:t>the increased mobility of people, services and information</w:t>
      </w:r>
      <w:r w:rsidR="00622409" w:rsidRPr="002B771A">
        <w:rPr>
          <w:rFonts w:ascii="Times New Roman" w:hAnsi="Times New Roman" w:cs="Times New Roman"/>
        </w:rPr>
        <w:t>,</w:t>
      </w:r>
      <w:r w:rsidR="00315338" w:rsidRPr="002B771A">
        <w:rPr>
          <w:rFonts w:ascii="Times New Roman" w:hAnsi="Times New Roman" w:cs="Times New Roman"/>
        </w:rPr>
        <w:t xml:space="preserve"> which </w:t>
      </w:r>
      <w:r w:rsidR="00C70A93" w:rsidRPr="002B771A">
        <w:rPr>
          <w:rFonts w:ascii="Times New Roman" w:hAnsi="Times New Roman" w:cs="Times New Roman"/>
        </w:rPr>
        <w:t xml:space="preserve">assisted </w:t>
      </w:r>
      <w:r w:rsidR="00622409" w:rsidRPr="002B771A">
        <w:rPr>
          <w:rFonts w:ascii="Times New Roman" w:hAnsi="Times New Roman" w:cs="Times New Roman"/>
        </w:rPr>
        <w:t xml:space="preserve">the spread of </w:t>
      </w:r>
      <w:r w:rsidR="006A1AF3" w:rsidRPr="002B771A">
        <w:rPr>
          <w:rFonts w:ascii="Times New Roman" w:hAnsi="Times New Roman" w:cs="Times New Roman"/>
        </w:rPr>
        <w:t xml:space="preserve">specialist </w:t>
      </w:r>
      <w:r w:rsidR="00DC3E73" w:rsidRPr="002B771A">
        <w:rPr>
          <w:rFonts w:ascii="Times New Roman" w:hAnsi="Times New Roman" w:cs="Times New Roman"/>
        </w:rPr>
        <w:t xml:space="preserve">knowledge to </w:t>
      </w:r>
      <w:r w:rsidR="004C5FB0" w:rsidRPr="002B771A">
        <w:rPr>
          <w:rFonts w:ascii="Times New Roman" w:hAnsi="Times New Roman" w:cs="Times New Roman"/>
        </w:rPr>
        <w:t>an increasingly globalised world</w:t>
      </w:r>
      <w:r w:rsidR="00C70A93" w:rsidRPr="002B771A">
        <w:rPr>
          <w:rFonts w:ascii="Times New Roman" w:hAnsi="Times New Roman" w:cs="Times New Roman"/>
        </w:rPr>
        <w:t xml:space="preserve"> (</w:t>
      </w:r>
      <w:r w:rsidR="004C5FB0" w:rsidRPr="002B771A">
        <w:rPr>
          <w:rFonts w:ascii="Times New Roman" w:hAnsi="Times New Roman" w:cs="Times New Roman"/>
        </w:rPr>
        <w:t>North America, Australasia and Europe</w:t>
      </w:r>
      <w:r w:rsidR="00C70A93" w:rsidRPr="002B771A">
        <w:rPr>
          <w:rFonts w:ascii="Times New Roman" w:hAnsi="Times New Roman" w:cs="Times New Roman"/>
        </w:rPr>
        <w:t>)</w:t>
      </w:r>
      <w:r w:rsidR="004C5FB0" w:rsidRPr="002B771A">
        <w:rPr>
          <w:rFonts w:ascii="Times New Roman" w:hAnsi="Times New Roman" w:cs="Times New Roman"/>
        </w:rPr>
        <w:t xml:space="preserve"> (</w:t>
      </w:r>
      <w:proofErr w:type="spellStart"/>
      <w:r w:rsidR="004C5FB0" w:rsidRPr="002B771A">
        <w:rPr>
          <w:rFonts w:ascii="Times New Roman" w:hAnsi="Times New Roman" w:cs="Times New Roman"/>
        </w:rPr>
        <w:t>Decorte</w:t>
      </w:r>
      <w:proofErr w:type="spellEnd"/>
      <w:r w:rsidR="004C5FB0" w:rsidRPr="002B771A">
        <w:rPr>
          <w:rFonts w:ascii="Times New Roman" w:hAnsi="Times New Roman" w:cs="Times New Roman"/>
        </w:rPr>
        <w:t xml:space="preserve">, 2010). </w:t>
      </w:r>
      <w:r w:rsidR="000F7F61" w:rsidRPr="002B771A">
        <w:rPr>
          <w:rFonts w:ascii="Times New Roman" w:hAnsi="Times New Roman" w:cs="Times New Roman"/>
        </w:rPr>
        <w:t xml:space="preserve">Information for the </w:t>
      </w:r>
      <w:r w:rsidR="004C5FB0" w:rsidRPr="002B771A">
        <w:rPr>
          <w:rFonts w:ascii="Times New Roman" w:hAnsi="Times New Roman" w:cs="Times New Roman"/>
        </w:rPr>
        <w:t xml:space="preserve">budding cannabis cultivator </w:t>
      </w:r>
      <w:r w:rsidR="000F7F61" w:rsidRPr="002B771A">
        <w:rPr>
          <w:rFonts w:ascii="Times New Roman" w:hAnsi="Times New Roman" w:cs="Times New Roman"/>
        </w:rPr>
        <w:t>became r</w:t>
      </w:r>
      <w:r w:rsidR="004C5FB0" w:rsidRPr="002B771A">
        <w:rPr>
          <w:rFonts w:ascii="Times New Roman" w:hAnsi="Times New Roman" w:cs="Times New Roman"/>
        </w:rPr>
        <w:t>eadily accessible through the inte</w:t>
      </w:r>
      <w:r w:rsidR="000F7F61" w:rsidRPr="002B771A">
        <w:rPr>
          <w:rFonts w:ascii="Times New Roman" w:hAnsi="Times New Roman" w:cs="Times New Roman"/>
        </w:rPr>
        <w:t xml:space="preserve">rnet, magazines and specialist retailers </w:t>
      </w:r>
      <w:r w:rsidR="006A1AF3" w:rsidRPr="002B771A">
        <w:rPr>
          <w:rFonts w:ascii="Times New Roman" w:hAnsi="Times New Roman" w:cs="Times New Roman"/>
        </w:rPr>
        <w:t xml:space="preserve">(known as grow shops), </w:t>
      </w:r>
      <w:r w:rsidR="00C70A93" w:rsidRPr="002B771A">
        <w:rPr>
          <w:rFonts w:ascii="Times New Roman" w:hAnsi="Times New Roman" w:cs="Times New Roman"/>
        </w:rPr>
        <w:t xml:space="preserve">selling </w:t>
      </w:r>
      <w:r w:rsidR="000F7F61" w:rsidRPr="002B771A">
        <w:rPr>
          <w:rFonts w:ascii="Times New Roman" w:hAnsi="Times New Roman" w:cs="Times New Roman"/>
        </w:rPr>
        <w:t xml:space="preserve">indoor cultivation </w:t>
      </w:r>
      <w:r w:rsidR="005A4447" w:rsidRPr="002B771A">
        <w:rPr>
          <w:rFonts w:ascii="Times New Roman" w:hAnsi="Times New Roman" w:cs="Times New Roman"/>
        </w:rPr>
        <w:t xml:space="preserve">equipment </w:t>
      </w:r>
      <w:r w:rsidR="007F7755" w:rsidRPr="002B771A">
        <w:rPr>
          <w:rFonts w:ascii="Times New Roman" w:hAnsi="Times New Roman" w:cs="Times New Roman"/>
        </w:rPr>
        <w:t>(Potter, 2010</w:t>
      </w:r>
      <w:r w:rsidR="006451A1" w:rsidRPr="002B771A">
        <w:rPr>
          <w:rFonts w:ascii="Times New Roman" w:hAnsi="Times New Roman" w:cs="Times New Roman"/>
        </w:rPr>
        <w:t xml:space="preserve">; </w:t>
      </w:r>
      <w:proofErr w:type="spellStart"/>
      <w:r w:rsidR="004C5FB0" w:rsidRPr="002B771A">
        <w:rPr>
          <w:rFonts w:ascii="Times New Roman" w:hAnsi="Times New Roman" w:cs="Times New Roman"/>
        </w:rPr>
        <w:t>Decorte</w:t>
      </w:r>
      <w:proofErr w:type="spellEnd"/>
      <w:r w:rsidR="004C5FB0" w:rsidRPr="002B771A">
        <w:rPr>
          <w:rFonts w:ascii="Times New Roman" w:hAnsi="Times New Roman" w:cs="Times New Roman"/>
        </w:rPr>
        <w:t xml:space="preserve">, 2010). </w:t>
      </w:r>
    </w:p>
    <w:p w14:paraId="63659F80" w14:textId="77777777" w:rsidR="00E33F9E" w:rsidRPr="002B771A" w:rsidRDefault="00E33F9E" w:rsidP="00592939">
      <w:pPr>
        <w:spacing w:line="480" w:lineRule="auto"/>
        <w:rPr>
          <w:rFonts w:ascii="Times New Roman" w:hAnsi="Times New Roman" w:cs="Times New Roman"/>
        </w:rPr>
      </w:pPr>
    </w:p>
    <w:p w14:paraId="60BC9635" w14:textId="4417CAE3" w:rsidR="008A1C5A" w:rsidRPr="002B771A" w:rsidRDefault="00DF5F6A" w:rsidP="00592939">
      <w:pPr>
        <w:spacing w:line="480" w:lineRule="auto"/>
        <w:rPr>
          <w:rFonts w:ascii="Times New Roman" w:hAnsi="Times New Roman" w:cs="Times New Roman"/>
        </w:rPr>
      </w:pPr>
      <w:r w:rsidRPr="002B771A">
        <w:rPr>
          <w:rFonts w:ascii="Times New Roman" w:hAnsi="Times New Roman" w:cs="Times New Roman"/>
        </w:rPr>
        <w:t xml:space="preserve">This evolution, </w:t>
      </w:r>
      <w:r w:rsidR="00622409" w:rsidRPr="002B771A">
        <w:rPr>
          <w:rFonts w:ascii="Times New Roman" w:hAnsi="Times New Roman" w:cs="Times New Roman"/>
        </w:rPr>
        <w:t xml:space="preserve">from importation to </w:t>
      </w:r>
      <w:r w:rsidR="008A1C5A" w:rsidRPr="002B771A">
        <w:rPr>
          <w:rFonts w:ascii="Times New Roman" w:hAnsi="Times New Roman" w:cs="Times New Roman"/>
        </w:rPr>
        <w:t xml:space="preserve">indoor </w:t>
      </w:r>
      <w:r w:rsidR="00622409" w:rsidRPr="002B771A">
        <w:rPr>
          <w:rFonts w:ascii="Times New Roman" w:hAnsi="Times New Roman" w:cs="Times New Roman"/>
        </w:rPr>
        <w:t>domestic cultivation</w:t>
      </w:r>
      <w:r w:rsidRPr="002B771A">
        <w:rPr>
          <w:rFonts w:ascii="Times New Roman" w:hAnsi="Times New Roman" w:cs="Times New Roman"/>
        </w:rPr>
        <w:t>,</w:t>
      </w:r>
      <w:r w:rsidR="00622409" w:rsidRPr="002B771A">
        <w:rPr>
          <w:rFonts w:ascii="Times New Roman" w:hAnsi="Times New Roman" w:cs="Times New Roman"/>
        </w:rPr>
        <w:t xml:space="preserve"> </w:t>
      </w:r>
      <w:r w:rsidR="008A1C5A" w:rsidRPr="002B771A">
        <w:rPr>
          <w:rFonts w:ascii="Times New Roman" w:hAnsi="Times New Roman" w:cs="Times New Roman"/>
        </w:rPr>
        <w:t>became an “adaptive and innovative strategy” (Bouchard, 2007:222)</w:t>
      </w:r>
      <w:r w:rsidR="004C5FB0" w:rsidRPr="002B771A">
        <w:rPr>
          <w:rFonts w:ascii="Times New Roman" w:hAnsi="Times New Roman" w:cs="Times New Roman"/>
        </w:rPr>
        <w:t xml:space="preserve">. </w:t>
      </w:r>
      <w:r w:rsidRPr="002B771A">
        <w:rPr>
          <w:rFonts w:ascii="Times New Roman" w:hAnsi="Times New Roman" w:cs="Times New Roman"/>
        </w:rPr>
        <w:t xml:space="preserve">The method </w:t>
      </w:r>
      <w:r w:rsidR="00374E2A" w:rsidRPr="002B771A">
        <w:rPr>
          <w:rFonts w:ascii="Times New Roman" w:hAnsi="Times New Roman" w:cs="Times New Roman"/>
        </w:rPr>
        <w:t xml:space="preserve">became more operationally and financially viable as it </w:t>
      </w:r>
      <w:r w:rsidR="00622409" w:rsidRPr="002B771A">
        <w:rPr>
          <w:rFonts w:ascii="Times New Roman" w:hAnsi="Times New Roman" w:cs="Times New Roman"/>
        </w:rPr>
        <w:t>reduced t</w:t>
      </w:r>
      <w:r w:rsidR="00E33F9E" w:rsidRPr="002B771A">
        <w:rPr>
          <w:rFonts w:ascii="Times New Roman" w:hAnsi="Times New Roman" w:cs="Times New Roman"/>
        </w:rPr>
        <w:t xml:space="preserve">he </w:t>
      </w:r>
      <w:r w:rsidR="00622409" w:rsidRPr="002B771A">
        <w:rPr>
          <w:rFonts w:ascii="Times New Roman" w:hAnsi="Times New Roman" w:cs="Times New Roman"/>
        </w:rPr>
        <w:t xml:space="preserve">number of </w:t>
      </w:r>
      <w:r w:rsidR="00E33F9E" w:rsidRPr="002B771A">
        <w:rPr>
          <w:rFonts w:ascii="Times New Roman" w:hAnsi="Times New Roman" w:cs="Times New Roman"/>
        </w:rPr>
        <w:t xml:space="preserve">people </w:t>
      </w:r>
      <w:r w:rsidR="00975879" w:rsidRPr="002B771A">
        <w:rPr>
          <w:rFonts w:ascii="Times New Roman" w:hAnsi="Times New Roman" w:cs="Times New Roman"/>
        </w:rPr>
        <w:t xml:space="preserve">that needed to be </w:t>
      </w:r>
      <w:r w:rsidR="00E33F9E" w:rsidRPr="002B771A">
        <w:rPr>
          <w:rFonts w:ascii="Times New Roman" w:hAnsi="Times New Roman" w:cs="Times New Roman"/>
        </w:rPr>
        <w:t>involved</w:t>
      </w:r>
      <w:r w:rsidR="00975879" w:rsidRPr="002B771A">
        <w:rPr>
          <w:rFonts w:ascii="Times New Roman" w:hAnsi="Times New Roman" w:cs="Times New Roman"/>
        </w:rPr>
        <w:t>,</w:t>
      </w:r>
      <w:r w:rsidR="00622409" w:rsidRPr="002B771A">
        <w:rPr>
          <w:rFonts w:ascii="Times New Roman" w:hAnsi="Times New Roman" w:cs="Times New Roman"/>
        </w:rPr>
        <w:t xml:space="preserve"> thereby reducing the risk of detection as well as </w:t>
      </w:r>
      <w:r w:rsidR="00975879" w:rsidRPr="002B771A">
        <w:rPr>
          <w:rFonts w:ascii="Times New Roman" w:hAnsi="Times New Roman" w:cs="Times New Roman"/>
        </w:rPr>
        <w:t xml:space="preserve">lowering the </w:t>
      </w:r>
      <w:r w:rsidR="00622409" w:rsidRPr="002B771A">
        <w:rPr>
          <w:rFonts w:ascii="Times New Roman" w:hAnsi="Times New Roman" w:cs="Times New Roman"/>
        </w:rPr>
        <w:t xml:space="preserve">handling and transportation costs </w:t>
      </w:r>
      <w:r w:rsidR="00E33F9E" w:rsidRPr="002B771A">
        <w:rPr>
          <w:rFonts w:ascii="Times New Roman" w:hAnsi="Times New Roman" w:cs="Times New Roman"/>
        </w:rPr>
        <w:t>(</w:t>
      </w:r>
      <w:r w:rsidR="00975879" w:rsidRPr="002B771A">
        <w:rPr>
          <w:rFonts w:ascii="Times New Roman" w:hAnsi="Times New Roman" w:cs="Times New Roman"/>
        </w:rPr>
        <w:t xml:space="preserve">Jansen, 2002; </w:t>
      </w:r>
      <w:r w:rsidR="007F7755" w:rsidRPr="002B771A">
        <w:rPr>
          <w:rFonts w:ascii="Times New Roman" w:hAnsi="Times New Roman" w:cs="Times New Roman"/>
        </w:rPr>
        <w:t>Potter et al. 2011</w:t>
      </w:r>
      <w:r w:rsidR="00E33F9E" w:rsidRPr="002B771A">
        <w:rPr>
          <w:rFonts w:ascii="Times New Roman" w:hAnsi="Times New Roman" w:cs="Times New Roman"/>
        </w:rPr>
        <w:t xml:space="preserve">). </w:t>
      </w:r>
      <w:r w:rsidR="005E05B0" w:rsidRPr="002B771A">
        <w:rPr>
          <w:rFonts w:ascii="Times New Roman" w:hAnsi="Times New Roman" w:cs="Times New Roman"/>
        </w:rPr>
        <w:t xml:space="preserve">The </w:t>
      </w:r>
      <w:r w:rsidR="00C70A93" w:rsidRPr="002B771A">
        <w:rPr>
          <w:rFonts w:ascii="Times New Roman" w:hAnsi="Times New Roman" w:cs="Times New Roman"/>
        </w:rPr>
        <w:t>impact was soon evident</w:t>
      </w:r>
      <w:r w:rsidR="005E05B0" w:rsidRPr="002B771A">
        <w:rPr>
          <w:rFonts w:ascii="Times New Roman" w:hAnsi="Times New Roman" w:cs="Times New Roman"/>
        </w:rPr>
        <w:t xml:space="preserve">. </w:t>
      </w:r>
      <w:r w:rsidR="008A1C5A" w:rsidRPr="002B771A">
        <w:rPr>
          <w:rFonts w:ascii="Times New Roman" w:hAnsi="Times New Roman" w:cs="Times New Roman"/>
        </w:rPr>
        <w:t xml:space="preserve">Daly (2007:8) reported a </w:t>
      </w:r>
      <w:r w:rsidR="0099638B" w:rsidRPr="002B771A">
        <w:rPr>
          <w:rFonts w:ascii="Times New Roman" w:hAnsi="Times New Roman" w:cs="Times New Roman"/>
        </w:rPr>
        <w:t xml:space="preserve">case study in Surrey </w:t>
      </w:r>
      <w:r w:rsidR="008A1C5A" w:rsidRPr="002B771A">
        <w:rPr>
          <w:rFonts w:ascii="Times New Roman" w:hAnsi="Times New Roman" w:cs="Times New Roman"/>
        </w:rPr>
        <w:t xml:space="preserve">(UK), where, </w:t>
      </w:r>
      <w:r w:rsidR="0099638B" w:rsidRPr="002B771A">
        <w:rPr>
          <w:rFonts w:ascii="Times New Roman" w:hAnsi="Times New Roman" w:cs="Times New Roman"/>
        </w:rPr>
        <w:t xml:space="preserve">“In their six months of occupation the skunk </w:t>
      </w:r>
      <w:r w:rsidR="004A30B9" w:rsidRPr="002B771A">
        <w:rPr>
          <w:rFonts w:ascii="Times New Roman" w:hAnsi="Times New Roman" w:cs="Times New Roman"/>
        </w:rPr>
        <w:t xml:space="preserve">[marijuana] </w:t>
      </w:r>
      <w:r w:rsidR="0099638B" w:rsidRPr="002B771A">
        <w:rPr>
          <w:rFonts w:ascii="Times New Roman" w:hAnsi="Times New Roman" w:cs="Times New Roman"/>
        </w:rPr>
        <w:t xml:space="preserve">farmers had earned an estimated £100,000 from two crops, caused a </w:t>
      </w:r>
      <w:r w:rsidR="0099638B" w:rsidRPr="002B771A">
        <w:rPr>
          <w:rFonts w:ascii="Times New Roman" w:hAnsi="Times New Roman" w:cs="Times New Roman"/>
        </w:rPr>
        <w:lastRenderedPageBreak/>
        <w:t xml:space="preserve">further £10,000 in damage, left a £6,000 electricity bill and wiped £20,000 from the value of the house.” </w:t>
      </w:r>
      <w:r w:rsidR="00724771" w:rsidRPr="002B771A">
        <w:rPr>
          <w:rFonts w:ascii="Times New Roman" w:hAnsi="Times New Roman" w:cs="Times New Roman"/>
        </w:rPr>
        <w:t>T</w:t>
      </w:r>
      <w:r w:rsidR="008A1C5A" w:rsidRPr="002B771A">
        <w:rPr>
          <w:rFonts w:ascii="Times New Roman" w:hAnsi="Times New Roman" w:cs="Times New Roman"/>
        </w:rPr>
        <w:t xml:space="preserve">his economic </w:t>
      </w:r>
      <w:r w:rsidR="00C70A93" w:rsidRPr="002B771A">
        <w:rPr>
          <w:rFonts w:ascii="Times New Roman" w:hAnsi="Times New Roman" w:cs="Times New Roman"/>
        </w:rPr>
        <w:t>reward</w:t>
      </w:r>
      <w:r w:rsidR="00D07E45" w:rsidRPr="002B771A">
        <w:rPr>
          <w:rFonts w:ascii="Times New Roman" w:hAnsi="Times New Roman" w:cs="Times New Roman"/>
        </w:rPr>
        <w:t xml:space="preserve"> to</w:t>
      </w:r>
      <w:r w:rsidR="00724771" w:rsidRPr="002B771A">
        <w:rPr>
          <w:rFonts w:ascii="Times New Roman" w:hAnsi="Times New Roman" w:cs="Times New Roman"/>
        </w:rPr>
        <w:t xml:space="preserve"> the </w:t>
      </w:r>
      <w:r w:rsidR="007F7755" w:rsidRPr="002B771A">
        <w:rPr>
          <w:rFonts w:ascii="Times New Roman" w:hAnsi="Times New Roman" w:cs="Times New Roman"/>
        </w:rPr>
        <w:t>grower</w:t>
      </w:r>
      <w:r w:rsidR="00724771" w:rsidRPr="002B771A">
        <w:rPr>
          <w:rFonts w:ascii="Times New Roman" w:hAnsi="Times New Roman" w:cs="Times New Roman"/>
        </w:rPr>
        <w:t xml:space="preserve"> </w:t>
      </w:r>
      <w:r w:rsidR="008A1C5A" w:rsidRPr="002B771A">
        <w:rPr>
          <w:rFonts w:ascii="Times New Roman" w:hAnsi="Times New Roman" w:cs="Times New Roman"/>
        </w:rPr>
        <w:t>continued to change the demographics of</w:t>
      </w:r>
      <w:r w:rsidR="004A30B9" w:rsidRPr="002B771A">
        <w:rPr>
          <w:rFonts w:ascii="Times New Roman" w:hAnsi="Times New Roman" w:cs="Times New Roman"/>
        </w:rPr>
        <w:t xml:space="preserve"> </w:t>
      </w:r>
      <w:r w:rsidR="008A1C5A" w:rsidRPr="002B771A">
        <w:rPr>
          <w:rFonts w:ascii="Times New Roman" w:hAnsi="Times New Roman" w:cs="Times New Roman"/>
        </w:rPr>
        <w:t>domesti</w:t>
      </w:r>
      <w:r w:rsidR="004A30B9" w:rsidRPr="002B771A">
        <w:rPr>
          <w:rFonts w:ascii="Times New Roman" w:hAnsi="Times New Roman" w:cs="Times New Roman"/>
        </w:rPr>
        <w:t>c</w:t>
      </w:r>
      <w:r w:rsidR="005E05B0" w:rsidRPr="002B771A">
        <w:rPr>
          <w:rFonts w:ascii="Times New Roman" w:hAnsi="Times New Roman" w:cs="Times New Roman"/>
        </w:rPr>
        <w:t xml:space="preserve"> market</w:t>
      </w:r>
      <w:r w:rsidR="004A30B9" w:rsidRPr="002B771A">
        <w:rPr>
          <w:rFonts w:ascii="Times New Roman" w:hAnsi="Times New Roman" w:cs="Times New Roman"/>
        </w:rPr>
        <w:t>s</w:t>
      </w:r>
      <w:r w:rsidR="00C70A93" w:rsidRPr="002B771A">
        <w:rPr>
          <w:rFonts w:ascii="Times New Roman" w:hAnsi="Times New Roman" w:cs="Times New Roman"/>
        </w:rPr>
        <w:t xml:space="preserve">, </w:t>
      </w:r>
      <w:r w:rsidRPr="002B771A">
        <w:rPr>
          <w:rFonts w:ascii="Times New Roman" w:hAnsi="Times New Roman" w:cs="Times New Roman"/>
        </w:rPr>
        <w:t xml:space="preserve">with </w:t>
      </w:r>
      <w:r w:rsidR="008A1C5A" w:rsidRPr="002B771A">
        <w:rPr>
          <w:rFonts w:ascii="Times New Roman" w:hAnsi="Times New Roman" w:cs="Times New Roman"/>
          <w:lang w:val="en-US"/>
        </w:rPr>
        <w:t xml:space="preserve">local dealers </w:t>
      </w:r>
      <w:r w:rsidRPr="002B771A">
        <w:rPr>
          <w:rFonts w:ascii="Times New Roman" w:hAnsi="Times New Roman" w:cs="Times New Roman"/>
          <w:lang w:val="en-US"/>
        </w:rPr>
        <w:t>soon highlighting</w:t>
      </w:r>
      <w:r w:rsidR="00374E2A" w:rsidRPr="002B771A">
        <w:rPr>
          <w:rFonts w:ascii="Times New Roman" w:hAnsi="Times New Roman" w:cs="Times New Roman"/>
          <w:lang w:val="en-US"/>
        </w:rPr>
        <w:t xml:space="preserve"> </w:t>
      </w:r>
      <w:r w:rsidR="008A1C5A" w:rsidRPr="002B771A">
        <w:rPr>
          <w:rFonts w:ascii="Times New Roman" w:hAnsi="Times New Roman" w:cs="Times New Roman"/>
          <w:lang w:val="en-US"/>
        </w:rPr>
        <w:t xml:space="preserve">imports </w:t>
      </w:r>
      <w:r w:rsidR="00374E2A" w:rsidRPr="002B771A">
        <w:rPr>
          <w:rFonts w:ascii="Times New Roman" w:hAnsi="Times New Roman" w:cs="Times New Roman"/>
          <w:lang w:val="en-US"/>
        </w:rPr>
        <w:t xml:space="preserve">were </w:t>
      </w:r>
      <w:r w:rsidR="005E05B0" w:rsidRPr="002B771A">
        <w:rPr>
          <w:rFonts w:ascii="Times New Roman" w:hAnsi="Times New Roman" w:cs="Times New Roman"/>
          <w:lang w:val="en-US"/>
        </w:rPr>
        <w:t>fall</w:t>
      </w:r>
      <w:r w:rsidR="00374E2A" w:rsidRPr="002B771A">
        <w:rPr>
          <w:rFonts w:ascii="Times New Roman" w:hAnsi="Times New Roman" w:cs="Times New Roman"/>
          <w:lang w:val="en-US"/>
        </w:rPr>
        <w:t>ing</w:t>
      </w:r>
      <w:r w:rsidR="005E05B0" w:rsidRPr="002B771A">
        <w:rPr>
          <w:rFonts w:ascii="Times New Roman" w:hAnsi="Times New Roman" w:cs="Times New Roman"/>
          <w:lang w:val="en-US"/>
        </w:rPr>
        <w:t xml:space="preserve"> </w:t>
      </w:r>
      <w:r w:rsidRPr="002B771A">
        <w:rPr>
          <w:rFonts w:ascii="Times New Roman" w:hAnsi="Times New Roman" w:cs="Times New Roman"/>
          <w:lang w:val="en-US"/>
        </w:rPr>
        <w:t xml:space="preserve">as </w:t>
      </w:r>
      <w:r w:rsidR="008A1C5A" w:rsidRPr="002B771A">
        <w:rPr>
          <w:rFonts w:ascii="Times New Roman" w:hAnsi="Times New Roman" w:cs="Times New Roman"/>
          <w:lang w:val="en-US"/>
        </w:rPr>
        <w:t xml:space="preserve">local cultivation </w:t>
      </w:r>
      <w:r w:rsidR="00C70A93" w:rsidRPr="002B771A">
        <w:rPr>
          <w:rFonts w:ascii="Times New Roman" w:hAnsi="Times New Roman" w:cs="Times New Roman"/>
          <w:lang w:val="en-US"/>
        </w:rPr>
        <w:t>thrived</w:t>
      </w:r>
      <w:r w:rsidR="005E05B0" w:rsidRPr="002B771A">
        <w:rPr>
          <w:rFonts w:ascii="Times New Roman" w:hAnsi="Times New Roman" w:cs="Times New Roman"/>
          <w:lang w:val="en-US"/>
        </w:rPr>
        <w:t xml:space="preserve">. This made the </w:t>
      </w:r>
      <w:r w:rsidR="0039034F" w:rsidRPr="002B771A">
        <w:rPr>
          <w:rFonts w:ascii="Times New Roman" w:hAnsi="Times New Roman" w:cs="Times New Roman"/>
          <w:lang w:val="en-US"/>
        </w:rPr>
        <w:t>availability</w:t>
      </w:r>
      <w:r w:rsidR="008A1C5A" w:rsidRPr="002B771A">
        <w:rPr>
          <w:rFonts w:ascii="Times New Roman" w:hAnsi="Times New Roman" w:cs="Times New Roman"/>
          <w:lang w:val="en-US"/>
        </w:rPr>
        <w:t xml:space="preserve"> of </w:t>
      </w:r>
      <w:r w:rsidR="008A1C5A" w:rsidRPr="002B771A">
        <w:rPr>
          <w:rFonts w:ascii="Times New Roman" w:hAnsi="Times New Roman" w:cs="Times New Roman"/>
        </w:rPr>
        <w:t>resin</w:t>
      </w:r>
      <w:r w:rsidR="005E05B0" w:rsidRPr="002B771A">
        <w:rPr>
          <w:rFonts w:ascii="Times New Roman" w:hAnsi="Times New Roman" w:cs="Times New Roman"/>
        </w:rPr>
        <w:t xml:space="preserve"> (w</w:t>
      </w:r>
      <w:r w:rsidR="008A1C5A" w:rsidRPr="002B771A">
        <w:rPr>
          <w:rFonts w:ascii="Times New Roman" w:hAnsi="Times New Roman" w:cs="Times New Roman"/>
        </w:rPr>
        <w:t>hich is more likely to be imported</w:t>
      </w:r>
      <w:r w:rsidR="005E05B0" w:rsidRPr="002B771A">
        <w:rPr>
          <w:rFonts w:ascii="Times New Roman" w:hAnsi="Times New Roman" w:cs="Times New Roman"/>
        </w:rPr>
        <w:t>)</w:t>
      </w:r>
      <w:r w:rsidR="008A1C5A" w:rsidRPr="002B771A">
        <w:rPr>
          <w:rFonts w:ascii="Times New Roman" w:hAnsi="Times New Roman" w:cs="Times New Roman"/>
        </w:rPr>
        <w:t xml:space="preserve">, </w:t>
      </w:r>
      <w:r w:rsidR="005E05B0" w:rsidRPr="002B771A">
        <w:rPr>
          <w:rFonts w:ascii="Times New Roman" w:hAnsi="Times New Roman" w:cs="Times New Roman"/>
        </w:rPr>
        <w:t xml:space="preserve">less accessible compared to herbal cannabis </w:t>
      </w:r>
      <w:r w:rsidR="008A1C5A" w:rsidRPr="002B771A">
        <w:rPr>
          <w:rFonts w:ascii="Times New Roman" w:hAnsi="Times New Roman" w:cs="Times New Roman"/>
        </w:rPr>
        <w:t>(Potter</w:t>
      </w:r>
      <w:r w:rsidR="007F7755" w:rsidRPr="002B771A">
        <w:rPr>
          <w:rFonts w:ascii="Times New Roman" w:hAnsi="Times New Roman" w:cs="Times New Roman"/>
        </w:rPr>
        <w:t xml:space="preserve"> et al. 2011</w:t>
      </w:r>
      <w:r w:rsidR="008A1C5A" w:rsidRPr="002B771A">
        <w:rPr>
          <w:rFonts w:ascii="Times New Roman" w:hAnsi="Times New Roman" w:cs="Times New Roman"/>
        </w:rPr>
        <w:t xml:space="preserve">). </w:t>
      </w:r>
    </w:p>
    <w:p w14:paraId="20E62B83" w14:textId="77777777" w:rsidR="008A1C5A" w:rsidRPr="002B771A" w:rsidRDefault="008A1C5A" w:rsidP="00592939">
      <w:pPr>
        <w:spacing w:line="480" w:lineRule="auto"/>
        <w:rPr>
          <w:rFonts w:ascii="Times New Roman" w:hAnsi="Times New Roman" w:cs="Times New Roman"/>
        </w:rPr>
      </w:pPr>
    </w:p>
    <w:p w14:paraId="6F4B5F65" w14:textId="1BFA4B6E" w:rsidR="002E2667" w:rsidRPr="002B771A" w:rsidRDefault="00FE313E" w:rsidP="00592939">
      <w:pPr>
        <w:spacing w:line="480" w:lineRule="auto"/>
        <w:rPr>
          <w:rFonts w:ascii="Times New Roman" w:hAnsi="Times New Roman" w:cs="Times New Roman"/>
        </w:rPr>
      </w:pPr>
      <w:r w:rsidRPr="002B771A">
        <w:rPr>
          <w:rFonts w:ascii="Times New Roman" w:hAnsi="Times New Roman" w:cs="Times New Roman"/>
        </w:rPr>
        <w:t>Changing policy, police practice, a</w:t>
      </w:r>
      <w:r w:rsidR="00C53B3A" w:rsidRPr="002B771A">
        <w:rPr>
          <w:rFonts w:ascii="Times New Roman" w:hAnsi="Times New Roman" w:cs="Times New Roman"/>
        </w:rPr>
        <w:t>nd increased media publicity</w:t>
      </w:r>
      <w:r w:rsidRPr="002B771A">
        <w:rPr>
          <w:rFonts w:ascii="Times New Roman" w:hAnsi="Times New Roman" w:cs="Times New Roman"/>
        </w:rPr>
        <w:t xml:space="preserve"> mean that f</w:t>
      </w:r>
      <w:r w:rsidR="004A30B9" w:rsidRPr="002B771A">
        <w:rPr>
          <w:rFonts w:ascii="Times New Roman" w:hAnsi="Times New Roman" w:cs="Times New Roman"/>
        </w:rPr>
        <w:t>igures derived from police sources should be treated with caution</w:t>
      </w:r>
      <w:r w:rsidRPr="002B771A">
        <w:rPr>
          <w:rFonts w:ascii="Times New Roman" w:hAnsi="Times New Roman" w:cs="Times New Roman"/>
        </w:rPr>
        <w:t xml:space="preserve">. Notwithstanding this concern </w:t>
      </w:r>
      <w:r w:rsidR="0060273F" w:rsidRPr="002B771A">
        <w:rPr>
          <w:rFonts w:ascii="Times New Roman" w:hAnsi="Times New Roman" w:cs="Times New Roman"/>
        </w:rPr>
        <w:t xml:space="preserve">the </w:t>
      </w:r>
      <w:r w:rsidR="004B675E" w:rsidRPr="002B771A">
        <w:rPr>
          <w:rFonts w:ascii="Times New Roman" w:hAnsi="Times New Roman" w:cs="Times New Roman"/>
        </w:rPr>
        <w:t>p</w:t>
      </w:r>
      <w:r w:rsidR="00DD4916" w:rsidRPr="002B771A">
        <w:rPr>
          <w:rFonts w:ascii="Times New Roman" w:hAnsi="Times New Roman" w:cs="Times New Roman"/>
        </w:rPr>
        <w:t>ace of</w:t>
      </w:r>
      <w:r w:rsidR="00287463" w:rsidRPr="002B771A">
        <w:rPr>
          <w:rFonts w:ascii="Times New Roman" w:hAnsi="Times New Roman" w:cs="Times New Roman"/>
        </w:rPr>
        <w:t xml:space="preserve"> </w:t>
      </w:r>
      <w:r w:rsidR="0099638B" w:rsidRPr="002B771A">
        <w:rPr>
          <w:rFonts w:ascii="Times New Roman" w:hAnsi="Times New Roman" w:cs="Times New Roman"/>
        </w:rPr>
        <w:t xml:space="preserve">change </w:t>
      </w:r>
      <w:r w:rsidRPr="002B771A">
        <w:rPr>
          <w:rFonts w:ascii="Times New Roman" w:hAnsi="Times New Roman" w:cs="Times New Roman"/>
        </w:rPr>
        <w:t xml:space="preserve">concerning </w:t>
      </w:r>
      <w:r w:rsidR="0060273F" w:rsidRPr="002B771A">
        <w:rPr>
          <w:rFonts w:ascii="Times New Roman" w:hAnsi="Times New Roman" w:cs="Times New Roman"/>
        </w:rPr>
        <w:t xml:space="preserve">domestic cannabis cultivation was </w:t>
      </w:r>
      <w:r w:rsidRPr="002B771A">
        <w:rPr>
          <w:rFonts w:ascii="Times New Roman" w:hAnsi="Times New Roman" w:cs="Times New Roman"/>
        </w:rPr>
        <w:t xml:space="preserve">considered </w:t>
      </w:r>
      <w:r w:rsidR="0060273F" w:rsidRPr="002B771A">
        <w:rPr>
          <w:rFonts w:ascii="Times New Roman" w:hAnsi="Times New Roman" w:cs="Times New Roman"/>
        </w:rPr>
        <w:t>significant</w:t>
      </w:r>
      <w:r w:rsidR="00287463" w:rsidRPr="002B771A">
        <w:rPr>
          <w:rFonts w:ascii="Times New Roman" w:hAnsi="Times New Roman" w:cs="Times New Roman"/>
        </w:rPr>
        <w:t xml:space="preserve">. </w:t>
      </w:r>
      <w:r w:rsidR="00BE262B" w:rsidRPr="002B771A">
        <w:rPr>
          <w:rFonts w:ascii="Times New Roman" w:hAnsi="Times New Roman" w:cs="Times New Roman"/>
          <w:lang w:val="en-US"/>
        </w:rPr>
        <w:t xml:space="preserve">Kirby &amp; </w:t>
      </w:r>
      <w:proofErr w:type="spellStart"/>
      <w:r w:rsidR="00BE262B" w:rsidRPr="002B771A">
        <w:rPr>
          <w:rFonts w:ascii="Times New Roman" w:hAnsi="Times New Roman" w:cs="Times New Roman"/>
          <w:lang w:val="en-US"/>
        </w:rPr>
        <w:t>Penna</w:t>
      </w:r>
      <w:proofErr w:type="spellEnd"/>
      <w:r w:rsidR="00BE262B" w:rsidRPr="002B771A">
        <w:rPr>
          <w:rFonts w:ascii="Times New Roman" w:hAnsi="Times New Roman" w:cs="Times New Roman"/>
          <w:lang w:val="en-US"/>
        </w:rPr>
        <w:t xml:space="preserve"> (2010) </w:t>
      </w:r>
      <w:r w:rsidR="007E204B" w:rsidRPr="002B771A">
        <w:rPr>
          <w:rFonts w:ascii="Times New Roman" w:hAnsi="Times New Roman" w:cs="Times New Roman"/>
          <w:lang w:val="en-US"/>
        </w:rPr>
        <w:t xml:space="preserve">examining the records of an English county police force discovered </w:t>
      </w:r>
      <w:r w:rsidR="00DD4916" w:rsidRPr="002B771A">
        <w:rPr>
          <w:rFonts w:ascii="Times New Roman" w:hAnsi="Times New Roman" w:cs="Times New Roman"/>
          <w:lang w:val="en-US"/>
        </w:rPr>
        <w:t xml:space="preserve">whilst </w:t>
      </w:r>
      <w:r w:rsidR="007E204B" w:rsidRPr="002B771A">
        <w:rPr>
          <w:rFonts w:ascii="Times New Roman" w:hAnsi="Times New Roman" w:cs="Times New Roman"/>
          <w:lang w:val="en-US"/>
        </w:rPr>
        <w:t xml:space="preserve">only five cannabis factories were discovered </w:t>
      </w:r>
      <w:r w:rsidR="00B824FA" w:rsidRPr="002B771A">
        <w:rPr>
          <w:rFonts w:ascii="Times New Roman" w:hAnsi="Times New Roman" w:cs="Times New Roman"/>
          <w:lang w:val="en-US"/>
        </w:rPr>
        <w:t xml:space="preserve">in </w:t>
      </w:r>
      <w:r w:rsidR="00BE262B" w:rsidRPr="002B771A">
        <w:rPr>
          <w:rFonts w:ascii="Times New Roman" w:hAnsi="Times New Roman" w:cs="Times New Roman"/>
          <w:lang w:val="en-US"/>
        </w:rPr>
        <w:t>2007</w:t>
      </w:r>
      <w:r w:rsidR="007E204B" w:rsidRPr="002B771A">
        <w:rPr>
          <w:rFonts w:ascii="Times New Roman" w:hAnsi="Times New Roman" w:cs="Times New Roman"/>
          <w:lang w:val="en-US"/>
        </w:rPr>
        <w:t xml:space="preserve">, </w:t>
      </w:r>
      <w:r w:rsidR="00B824FA" w:rsidRPr="002B771A">
        <w:rPr>
          <w:rFonts w:ascii="Times New Roman" w:hAnsi="Times New Roman" w:cs="Times New Roman"/>
          <w:lang w:val="en-US"/>
        </w:rPr>
        <w:t>42 were discovered</w:t>
      </w:r>
      <w:r w:rsidR="00DD4916" w:rsidRPr="002B771A">
        <w:rPr>
          <w:rFonts w:ascii="Times New Roman" w:hAnsi="Times New Roman" w:cs="Times New Roman"/>
          <w:lang w:val="en-US"/>
        </w:rPr>
        <w:t xml:space="preserve"> a year later</w:t>
      </w:r>
      <w:r w:rsidR="00B824FA" w:rsidRPr="002B771A">
        <w:rPr>
          <w:rFonts w:ascii="Times New Roman" w:hAnsi="Times New Roman" w:cs="Times New Roman"/>
          <w:lang w:val="en-US"/>
        </w:rPr>
        <w:t>. These</w:t>
      </w:r>
      <w:r w:rsidR="00BE262B" w:rsidRPr="002B771A">
        <w:rPr>
          <w:rFonts w:ascii="Times New Roman" w:hAnsi="Times New Roman" w:cs="Times New Roman"/>
          <w:lang w:val="en-US"/>
        </w:rPr>
        <w:t xml:space="preserve"> </w:t>
      </w:r>
      <w:r w:rsidR="00DD4916" w:rsidRPr="002B771A">
        <w:rPr>
          <w:rFonts w:ascii="Times New Roman" w:hAnsi="Times New Roman" w:cs="Times New Roman"/>
          <w:lang w:val="en-US"/>
        </w:rPr>
        <w:t xml:space="preserve">operations </w:t>
      </w:r>
      <w:r w:rsidR="00BE262B" w:rsidRPr="002B771A">
        <w:rPr>
          <w:rFonts w:ascii="Times New Roman" w:hAnsi="Times New Roman" w:cs="Times New Roman"/>
          <w:lang w:val="en-US"/>
        </w:rPr>
        <w:t xml:space="preserve">were quick and inexpensive to set up, often </w:t>
      </w:r>
      <w:r w:rsidR="00DD4916" w:rsidRPr="002B771A">
        <w:rPr>
          <w:rFonts w:ascii="Times New Roman" w:hAnsi="Times New Roman" w:cs="Times New Roman"/>
          <w:lang w:val="en-US"/>
        </w:rPr>
        <w:t xml:space="preserve">found </w:t>
      </w:r>
      <w:r w:rsidR="00BE262B" w:rsidRPr="002B771A">
        <w:rPr>
          <w:rFonts w:ascii="Times New Roman" w:hAnsi="Times New Roman" w:cs="Times New Roman"/>
          <w:lang w:val="en-US"/>
        </w:rPr>
        <w:t xml:space="preserve">in </w:t>
      </w:r>
      <w:r w:rsidR="00DD4916" w:rsidRPr="002B771A">
        <w:rPr>
          <w:rFonts w:ascii="Times New Roman" w:hAnsi="Times New Roman" w:cs="Times New Roman"/>
          <w:lang w:val="en-US"/>
        </w:rPr>
        <w:t xml:space="preserve">commercial </w:t>
      </w:r>
      <w:r w:rsidR="00BE262B" w:rsidRPr="002B771A">
        <w:rPr>
          <w:rFonts w:ascii="Times New Roman" w:hAnsi="Times New Roman" w:cs="Times New Roman"/>
          <w:lang w:val="en-US"/>
        </w:rPr>
        <w:t xml:space="preserve">rented accommodation, and </w:t>
      </w:r>
      <w:r w:rsidR="00D67CCF" w:rsidRPr="002B771A">
        <w:rPr>
          <w:rFonts w:ascii="Times New Roman" w:hAnsi="Times New Roman" w:cs="Times New Roman"/>
          <w:lang w:val="en-US"/>
        </w:rPr>
        <w:t xml:space="preserve">predominantly </w:t>
      </w:r>
      <w:r w:rsidR="00BE262B" w:rsidRPr="002B771A">
        <w:rPr>
          <w:rFonts w:ascii="Times New Roman" w:hAnsi="Times New Roman" w:cs="Times New Roman"/>
          <w:lang w:val="en-US"/>
        </w:rPr>
        <w:t>op</w:t>
      </w:r>
      <w:r w:rsidR="00B824FA" w:rsidRPr="002B771A">
        <w:rPr>
          <w:rFonts w:ascii="Times New Roman" w:hAnsi="Times New Roman" w:cs="Times New Roman"/>
          <w:lang w:val="en-US"/>
        </w:rPr>
        <w:t xml:space="preserve">erated by </w:t>
      </w:r>
      <w:r w:rsidR="00D67CCF" w:rsidRPr="002B771A">
        <w:rPr>
          <w:rFonts w:ascii="Times New Roman" w:hAnsi="Times New Roman" w:cs="Times New Roman"/>
          <w:lang w:val="en-US"/>
        </w:rPr>
        <w:t xml:space="preserve">South East Asian (generally Vietnamese) </w:t>
      </w:r>
      <w:r w:rsidR="00B824FA" w:rsidRPr="002B771A">
        <w:rPr>
          <w:rFonts w:ascii="Times New Roman" w:hAnsi="Times New Roman" w:cs="Times New Roman"/>
          <w:lang w:val="en-US"/>
        </w:rPr>
        <w:t>nationals</w:t>
      </w:r>
      <w:r w:rsidR="00BE262B" w:rsidRPr="002B771A">
        <w:rPr>
          <w:rFonts w:ascii="Times New Roman" w:hAnsi="Times New Roman" w:cs="Times New Roman"/>
          <w:lang w:val="en-US"/>
        </w:rPr>
        <w:t xml:space="preserve">. </w:t>
      </w:r>
      <w:r w:rsidR="00DD4916" w:rsidRPr="002B771A">
        <w:rPr>
          <w:rFonts w:ascii="Times New Roman" w:hAnsi="Times New Roman" w:cs="Times New Roman"/>
          <w:lang w:val="en-US"/>
        </w:rPr>
        <w:t>This trend was found across the UK with o</w:t>
      </w:r>
      <w:proofErr w:type="spellStart"/>
      <w:r w:rsidR="00DD4916" w:rsidRPr="002B771A">
        <w:rPr>
          <w:rFonts w:ascii="Times New Roman" w:hAnsi="Times New Roman" w:cs="Times New Roman"/>
        </w:rPr>
        <w:t>fficial</w:t>
      </w:r>
      <w:proofErr w:type="spellEnd"/>
      <w:r w:rsidR="00DD4916" w:rsidRPr="002B771A">
        <w:rPr>
          <w:rFonts w:ascii="Times New Roman" w:hAnsi="Times New Roman" w:cs="Times New Roman"/>
        </w:rPr>
        <w:t xml:space="preserve"> </w:t>
      </w:r>
      <w:r w:rsidR="000E0124" w:rsidRPr="002B771A">
        <w:rPr>
          <w:rFonts w:ascii="Times New Roman" w:hAnsi="Times New Roman" w:cs="Times New Roman"/>
        </w:rPr>
        <w:t>statistics</w:t>
      </w:r>
      <w:r w:rsidR="00DD4916" w:rsidRPr="002B771A">
        <w:rPr>
          <w:rFonts w:ascii="Times New Roman" w:hAnsi="Times New Roman" w:cs="Times New Roman"/>
        </w:rPr>
        <w:t xml:space="preserve"> showing</w:t>
      </w:r>
      <w:r w:rsidR="000E0124" w:rsidRPr="002B771A">
        <w:rPr>
          <w:rFonts w:ascii="Times New Roman" w:hAnsi="Times New Roman" w:cs="Times New Roman"/>
        </w:rPr>
        <w:t xml:space="preserve"> a total of 3,032 commercial cannabis farms identified</w:t>
      </w:r>
      <w:r w:rsidR="00DD4916" w:rsidRPr="002B771A">
        <w:rPr>
          <w:rFonts w:ascii="Times New Roman" w:hAnsi="Times New Roman" w:cs="Times New Roman"/>
        </w:rPr>
        <w:t xml:space="preserve"> in 2007/08</w:t>
      </w:r>
      <w:r w:rsidR="000E0124" w:rsidRPr="002B771A">
        <w:rPr>
          <w:rFonts w:ascii="Times New Roman" w:hAnsi="Times New Roman" w:cs="Times New Roman"/>
        </w:rPr>
        <w:t xml:space="preserve">, which </w:t>
      </w:r>
      <w:r w:rsidR="00DD4916" w:rsidRPr="002B771A">
        <w:rPr>
          <w:rFonts w:ascii="Times New Roman" w:hAnsi="Times New Roman" w:cs="Times New Roman"/>
        </w:rPr>
        <w:t xml:space="preserve">rose </w:t>
      </w:r>
      <w:r w:rsidR="000E0124" w:rsidRPr="002B771A">
        <w:rPr>
          <w:rFonts w:ascii="Times New Roman" w:hAnsi="Times New Roman" w:cs="Times New Roman"/>
        </w:rPr>
        <w:t xml:space="preserve">by over 150% to 7,660 in 2010/11. This </w:t>
      </w:r>
      <w:r w:rsidR="00374E2A" w:rsidRPr="002B771A">
        <w:rPr>
          <w:rFonts w:ascii="Times New Roman" w:hAnsi="Times New Roman" w:cs="Times New Roman"/>
        </w:rPr>
        <w:t xml:space="preserve">number </w:t>
      </w:r>
      <w:r w:rsidR="000E0124" w:rsidRPr="002B771A">
        <w:rPr>
          <w:rFonts w:ascii="Times New Roman" w:hAnsi="Times New Roman" w:cs="Times New Roman"/>
        </w:rPr>
        <w:t xml:space="preserve">was </w:t>
      </w:r>
      <w:r w:rsidR="00DD4916" w:rsidRPr="002B771A">
        <w:rPr>
          <w:rFonts w:ascii="Times New Roman" w:hAnsi="Times New Roman" w:cs="Times New Roman"/>
        </w:rPr>
        <w:t xml:space="preserve">estimated </w:t>
      </w:r>
      <w:r w:rsidR="000E0124" w:rsidRPr="002B771A">
        <w:rPr>
          <w:rFonts w:ascii="Times New Roman" w:hAnsi="Times New Roman" w:cs="Times New Roman"/>
        </w:rPr>
        <w:t xml:space="preserve">to rise to 7865 in 2011/12 (ACPO, 2012: 10), </w:t>
      </w:r>
      <w:r w:rsidR="00DD4916" w:rsidRPr="002B771A">
        <w:rPr>
          <w:rFonts w:ascii="Times New Roman" w:hAnsi="Times New Roman" w:cs="Times New Roman"/>
        </w:rPr>
        <w:t xml:space="preserve">meaning </w:t>
      </w:r>
      <w:r w:rsidR="000E0124" w:rsidRPr="002B771A">
        <w:rPr>
          <w:rFonts w:ascii="Times New Roman" w:hAnsi="Times New Roman" w:cs="Times New Roman"/>
        </w:rPr>
        <w:t xml:space="preserve">21 farms </w:t>
      </w:r>
      <w:r w:rsidR="00374E2A" w:rsidRPr="002B771A">
        <w:rPr>
          <w:rFonts w:ascii="Times New Roman" w:hAnsi="Times New Roman" w:cs="Times New Roman"/>
        </w:rPr>
        <w:t xml:space="preserve">would be </w:t>
      </w:r>
      <w:r w:rsidR="000E0124" w:rsidRPr="002B771A">
        <w:rPr>
          <w:rFonts w:ascii="Times New Roman" w:hAnsi="Times New Roman" w:cs="Times New Roman"/>
        </w:rPr>
        <w:t xml:space="preserve">discovered and dealt with </w:t>
      </w:r>
      <w:r w:rsidR="00DD4916" w:rsidRPr="002B771A">
        <w:rPr>
          <w:rFonts w:ascii="Times New Roman" w:hAnsi="Times New Roman" w:cs="Times New Roman"/>
        </w:rPr>
        <w:t xml:space="preserve">in the UK </w:t>
      </w:r>
      <w:r w:rsidR="000E0124" w:rsidRPr="002B771A">
        <w:rPr>
          <w:rFonts w:ascii="Times New Roman" w:hAnsi="Times New Roman" w:cs="Times New Roman"/>
        </w:rPr>
        <w:t xml:space="preserve">each day. </w:t>
      </w:r>
      <w:r w:rsidR="00DD4916" w:rsidRPr="002B771A">
        <w:rPr>
          <w:rFonts w:ascii="Times New Roman" w:hAnsi="Times New Roman" w:cs="Times New Roman"/>
        </w:rPr>
        <w:t>A</w:t>
      </w:r>
      <w:r w:rsidR="008A1C5A" w:rsidRPr="002B771A">
        <w:rPr>
          <w:rFonts w:ascii="Times New Roman" w:hAnsi="Times New Roman" w:cs="Times New Roman"/>
        </w:rPr>
        <w:t xml:space="preserve"> survey of </w:t>
      </w:r>
      <w:r w:rsidR="00374E2A" w:rsidRPr="002B771A">
        <w:rPr>
          <w:rFonts w:ascii="Times New Roman" w:hAnsi="Times New Roman" w:cs="Times New Roman"/>
        </w:rPr>
        <w:t xml:space="preserve">UK </w:t>
      </w:r>
      <w:r w:rsidR="008A1C5A" w:rsidRPr="002B771A">
        <w:rPr>
          <w:rFonts w:ascii="Times New Roman" w:hAnsi="Times New Roman" w:cs="Times New Roman"/>
        </w:rPr>
        <w:t xml:space="preserve">police seizures in </w:t>
      </w:r>
      <w:r w:rsidR="000E0124" w:rsidRPr="002B771A">
        <w:rPr>
          <w:rFonts w:ascii="Times New Roman" w:hAnsi="Times New Roman" w:cs="Times New Roman"/>
        </w:rPr>
        <w:t xml:space="preserve">2008, showed that 81% </w:t>
      </w:r>
      <w:r w:rsidR="00DD4916" w:rsidRPr="002B771A">
        <w:rPr>
          <w:rFonts w:ascii="Times New Roman" w:hAnsi="Times New Roman" w:cs="Times New Roman"/>
        </w:rPr>
        <w:t xml:space="preserve">comprised </w:t>
      </w:r>
      <w:r w:rsidR="000E0124" w:rsidRPr="002B771A">
        <w:rPr>
          <w:rFonts w:ascii="Times New Roman" w:hAnsi="Times New Roman" w:cs="Times New Roman"/>
        </w:rPr>
        <w:t>domestic herbal cannabis (ACPO, 2012)</w:t>
      </w:r>
      <w:r w:rsidR="00DD4916" w:rsidRPr="002B771A">
        <w:rPr>
          <w:rFonts w:ascii="Times New Roman" w:hAnsi="Times New Roman" w:cs="Times New Roman"/>
        </w:rPr>
        <w:t xml:space="preserve">, and </w:t>
      </w:r>
      <w:r w:rsidR="00501FB8" w:rsidRPr="002B771A">
        <w:rPr>
          <w:rFonts w:ascii="Times New Roman" w:hAnsi="Times New Roman" w:cs="Times New Roman"/>
        </w:rPr>
        <w:t>in 2011</w:t>
      </w:r>
      <w:r w:rsidR="0064310E" w:rsidRPr="002B771A">
        <w:rPr>
          <w:rFonts w:ascii="Times New Roman" w:hAnsi="Times New Roman" w:cs="Times New Roman"/>
        </w:rPr>
        <w:t xml:space="preserve"> 65% of the total UK cannabis market was domestically produced</w:t>
      </w:r>
      <w:r w:rsidR="00635162" w:rsidRPr="002B771A">
        <w:rPr>
          <w:rFonts w:ascii="Times New Roman" w:hAnsi="Times New Roman" w:cs="Times New Roman"/>
        </w:rPr>
        <w:t xml:space="preserve"> (IDMU, 2011)</w:t>
      </w:r>
      <w:r w:rsidR="002E2667" w:rsidRPr="002B771A">
        <w:rPr>
          <w:rFonts w:ascii="Times New Roman" w:hAnsi="Times New Roman" w:cs="Times New Roman"/>
        </w:rPr>
        <w:t xml:space="preserve">. </w:t>
      </w:r>
      <w:r w:rsidR="00DD4916" w:rsidRPr="002B771A">
        <w:rPr>
          <w:rFonts w:ascii="Times New Roman" w:hAnsi="Times New Roman" w:cs="Times New Roman"/>
        </w:rPr>
        <w:t>Indeed t</w:t>
      </w:r>
      <w:r w:rsidR="002E2667" w:rsidRPr="002B771A">
        <w:rPr>
          <w:rFonts w:ascii="Times New Roman" w:hAnsi="Times New Roman" w:cs="Times New Roman"/>
        </w:rPr>
        <w:t xml:space="preserve">he public are being told that half a million people are growing cannabis in the UK, </w:t>
      </w:r>
      <w:r w:rsidR="0064127D" w:rsidRPr="002B771A">
        <w:rPr>
          <w:rFonts w:ascii="Times New Roman" w:hAnsi="Times New Roman" w:cs="Times New Roman"/>
        </w:rPr>
        <w:t>which c</w:t>
      </w:r>
      <w:r w:rsidR="002E2667" w:rsidRPr="002B771A">
        <w:rPr>
          <w:rFonts w:ascii="Times New Roman" w:hAnsi="Times New Roman" w:cs="Times New Roman"/>
        </w:rPr>
        <w:t xml:space="preserve">ould be estimated as almost one on every street (Woodman, 2013). </w:t>
      </w:r>
      <w:r w:rsidR="00E825F5" w:rsidRPr="002B771A">
        <w:rPr>
          <w:rFonts w:ascii="Times New Roman" w:hAnsi="Times New Roman" w:cs="Times New Roman"/>
        </w:rPr>
        <w:t>The most recent analysis</w:t>
      </w:r>
      <w:r w:rsidR="00E52D10" w:rsidRPr="002B771A">
        <w:rPr>
          <w:rFonts w:ascii="Times New Roman" w:hAnsi="Times New Roman" w:cs="Times New Roman"/>
        </w:rPr>
        <w:t>,</w:t>
      </w:r>
      <w:r w:rsidR="00E825F5" w:rsidRPr="002B771A">
        <w:rPr>
          <w:rFonts w:ascii="Times New Roman" w:hAnsi="Times New Roman" w:cs="Times New Roman"/>
        </w:rPr>
        <w:t xml:space="preserve"> </w:t>
      </w:r>
      <w:r w:rsidR="00E52D10" w:rsidRPr="002B771A">
        <w:rPr>
          <w:rFonts w:ascii="Times New Roman" w:hAnsi="Times New Roman" w:cs="Times New Roman"/>
        </w:rPr>
        <w:t xml:space="preserve">generated by the Serious Organised Crime Agency, </w:t>
      </w:r>
      <w:r w:rsidR="00E825F5" w:rsidRPr="002B771A">
        <w:rPr>
          <w:rFonts w:ascii="Times New Roman" w:hAnsi="Times New Roman" w:cs="Times New Roman"/>
        </w:rPr>
        <w:t>argued cannabis in the UK was a £1billion per annum industry, with 270 ton</w:t>
      </w:r>
      <w:r w:rsidR="00D1207E" w:rsidRPr="002B771A">
        <w:rPr>
          <w:rFonts w:ascii="Times New Roman" w:hAnsi="Times New Roman" w:cs="Times New Roman"/>
        </w:rPr>
        <w:t xml:space="preserve">nes needed </w:t>
      </w:r>
      <w:r w:rsidR="00501FB8" w:rsidRPr="002B771A">
        <w:rPr>
          <w:rFonts w:ascii="Times New Roman" w:hAnsi="Times New Roman" w:cs="Times New Roman"/>
        </w:rPr>
        <w:t xml:space="preserve">each </w:t>
      </w:r>
      <w:r w:rsidR="00D1207E" w:rsidRPr="002B771A">
        <w:rPr>
          <w:rFonts w:ascii="Times New Roman" w:hAnsi="Times New Roman" w:cs="Times New Roman"/>
        </w:rPr>
        <w:t>year to meet demand</w:t>
      </w:r>
      <w:r w:rsidR="00635162" w:rsidRPr="002B771A">
        <w:rPr>
          <w:rFonts w:ascii="Times New Roman" w:hAnsi="Times New Roman" w:cs="Times New Roman"/>
        </w:rPr>
        <w:t xml:space="preserve"> (NCA, 2014)</w:t>
      </w:r>
      <w:r w:rsidR="00E825F5" w:rsidRPr="002B771A">
        <w:rPr>
          <w:rFonts w:ascii="Times New Roman" w:hAnsi="Times New Roman" w:cs="Times New Roman"/>
        </w:rPr>
        <w:t xml:space="preserve">. </w:t>
      </w:r>
      <w:r w:rsidR="00EE74C2" w:rsidRPr="002B771A">
        <w:rPr>
          <w:rFonts w:ascii="Times New Roman" w:hAnsi="Times New Roman" w:cs="Times New Roman"/>
        </w:rPr>
        <w:t xml:space="preserve">Further, </w:t>
      </w:r>
      <w:r w:rsidR="00D1207E" w:rsidRPr="002B771A">
        <w:rPr>
          <w:rFonts w:ascii="Times New Roman" w:hAnsi="Times New Roman" w:cs="Times New Roman"/>
        </w:rPr>
        <w:t>a</w:t>
      </w:r>
      <w:r w:rsidR="0064127D" w:rsidRPr="002B771A">
        <w:rPr>
          <w:rFonts w:ascii="Times New Roman" w:hAnsi="Times New Roman" w:cs="Times New Roman"/>
        </w:rPr>
        <w:t>s commentators observe</w:t>
      </w:r>
      <w:r w:rsidR="00C70A93" w:rsidRPr="002B771A">
        <w:rPr>
          <w:rFonts w:ascii="Times New Roman" w:hAnsi="Times New Roman" w:cs="Times New Roman"/>
        </w:rPr>
        <w:t>, “Cannabis cultivation is increasingly universal” (Potter et al. 2011:1)</w:t>
      </w:r>
      <w:r w:rsidR="00D1207E" w:rsidRPr="002B771A">
        <w:rPr>
          <w:rFonts w:ascii="Times New Roman" w:hAnsi="Times New Roman" w:cs="Times New Roman"/>
        </w:rPr>
        <w:t>, with research</w:t>
      </w:r>
      <w:r w:rsidR="0064310E" w:rsidRPr="002B771A">
        <w:rPr>
          <w:rFonts w:ascii="Times New Roman" w:hAnsi="Times New Roman" w:cs="Times New Roman"/>
        </w:rPr>
        <w:t xml:space="preserve"> </w:t>
      </w:r>
      <w:r w:rsidR="00D1207E" w:rsidRPr="002B771A">
        <w:rPr>
          <w:rFonts w:ascii="Times New Roman" w:hAnsi="Times New Roman" w:cs="Times New Roman"/>
        </w:rPr>
        <w:t>showing</w:t>
      </w:r>
      <w:r w:rsidR="0064310E" w:rsidRPr="002B771A">
        <w:rPr>
          <w:rFonts w:ascii="Times New Roman" w:hAnsi="Times New Roman" w:cs="Times New Roman"/>
        </w:rPr>
        <w:t xml:space="preserve"> an increase in other countries. </w:t>
      </w:r>
      <w:proofErr w:type="spellStart"/>
      <w:r w:rsidR="000E0124" w:rsidRPr="002B771A">
        <w:rPr>
          <w:rFonts w:ascii="Times New Roman" w:hAnsi="Times New Roman" w:cs="Times New Roman"/>
        </w:rPr>
        <w:t>Wouters</w:t>
      </w:r>
      <w:proofErr w:type="spellEnd"/>
      <w:r w:rsidR="000E0124" w:rsidRPr="002B771A">
        <w:rPr>
          <w:rFonts w:ascii="Times New Roman" w:hAnsi="Times New Roman" w:cs="Times New Roman"/>
        </w:rPr>
        <w:t xml:space="preserve"> (2008) states 6000 cannabis cultivation sites are being dismantled each year</w:t>
      </w:r>
      <w:r w:rsidR="008A1C5A" w:rsidRPr="002B771A">
        <w:rPr>
          <w:rFonts w:ascii="Times New Roman" w:hAnsi="Times New Roman" w:cs="Times New Roman"/>
        </w:rPr>
        <w:t xml:space="preserve"> in Belgium</w:t>
      </w:r>
      <w:r w:rsidR="00A77AFD" w:rsidRPr="002B771A">
        <w:rPr>
          <w:rFonts w:ascii="Times New Roman" w:hAnsi="Times New Roman" w:cs="Times New Roman"/>
        </w:rPr>
        <w:t xml:space="preserve">, whilst </w:t>
      </w:r>
      <w:proofErr w:type="spellStart"/>
      <w:r w:rsidR="00930A3D" w:rsidRPr="002B771A">
        <w:rPr>
          <w:rFonts w:ascii="Times New Roman" w:hAnsi="Times New Roman" w:cs="Times New Roman"/>
        </w:rPr>
        <w:t>Akgul</w:t>
      </w:r>
      <w:proofErr w:type="spellEnd"/>
      <w:r w:rsidR="00930A3D" w:rsidRPr="002B771A">
        <w:rPr>
          <w:rFonts w:ascii="Times New Roman" w:hAnsi="Times New Roman" w:cs="Times New Roman"/>
        </w:rPr>
        <w:t xml:space="preserve"> &amp; Sever (2014) reported Turkish law enforcement agencies destroyed over 20 million plants in 2012.  </w:t>
      </w:r>
      <w:r w:rsidR="0064127D" w:rsidRPr="002B771A">
        <w:rPr>
          <w:rFonts w:ascii="Times New Roman" w:hAnsi="Times New Roman" w:cs="Times New Roman"/>
        </w:rPr>
        <w:t xml:space="preserve">Similarly </w:t>
      </w:r>
      <w:r w:rsidR="00D07E45" w:rsidRPr="002B771A">
        <w:rPr>
          <w:rFonts w:ascii="Times New Roman" w:hAnsi="Times New Roman" w:cs="Times New Roman"/>
        </w:rPr>
        <w:t xml:space="preserve">Bouchard et al. (2009) </w:t>
      </w:r>
      <w:r w:rsidR="00A77AFD" w:rsidRPr="002B771A">
        <w:rPr>
          <w:rFonts w:ascii="Times New Roman" w:hAnsi="Times New Roman" w:cs="Times New Roman"/>
        </w:rPr>
        <w:t xml:space="preserve">reporting on </w:t>
      </w:r>
      <w:r w:rsidR="000E0124" w:rsidRPr="002B771A">
        <w:rPr>
          <w:rFonts w:ascii="Times New Roman" w:hAnsi="Times New Roman" w:cs="Times New Roman"/>
        </w:rPr>
        <w:t xml:space="preserve">research in Quebec, Canada </w:t>
      </w:r>
      <w:r w:rsidR="00D07E45" w:rsidRPr="002B771A">
        <w:rPr>
          <w:rFonts w:ascii="Times New Roman" w:hAnsi="Times New Roman" w:cs="Times New Roman"/>
        </w:rPr>
        <w:t xml:space="preserve">argued </w:t>
      </w:r>
      <w:r w:rsidR="002E2667" w:rsidRPr="002B771A">
        <w:rPr>
          <w:rFonts w:ascii="Times New Roman" w:hAnsi="Times New Roman" w:cs="Times New Roman"/>
        </w:rPr>
        <w:t>over 50,000 people</w:t>
      </w:r>
      <w:r w:rsidR="00D07E45" w:rsidRPr="002B771A">
        <w:rPr>
          <w:rFonts w:ascii="Times New Roman" w:hAnsi="Times New Roman" w:cs="Times New Roman"/>
        </w:rPr>
        <w:t xml:space="preserve"> </w:t>
      </w:r>
      <w:r w:rsidR="00930A3D" w:rsidRPr="002B771A">
        <w:rPr>
          <w:rFonts w:ascii="Times New Roman" w:hAnsi="Times New Roman" w:cs="Times New Roman"/>
        </w:rPr>
        <w:t xml:space="preserve">now </w:t>
      </w:r>
      <w:r w:rsidR="00D07E45" w:rsidRPr="002B771A">
        <w:rPr>
          <w:rFonts w:ascii="Times New Roman" w:hAnsi="Times New Roman" w:cs="Times New Roman"/>
        </w:rPr>
        <w:t>work</w:t>
      </w:r>
      <w:r w:rsidR="000E0124" w:rsidRPr="002B771A">
        <w:rPr>
          <w:rFonts w:ascii="Times New Roman" w:hAnsi="Times New Roman" w:cs="Times New Roman"/>
        </w:rPr>
        <w:t xml:space="preserve"> in </w:t>
      </w:r>
      <w:r w:rsidR="00D07E45" w:rsidRPr="002B771A">
        <w:rPr>
          <w:rFonts w:ascii="Times New Roman" w:hAnsi="Times New Roman" w:cs="Times New Roman"/>
        </w:rPr>
        <w:t xml:space="preserve">cannabis cultivation, </w:t>
      </w:r>
      <w:r w:rsidR="0064127D" w:rsidRPr="002B771A">
        <w:rPr>
          <w:rFonts w:ascii="Times New Roman" w:hAnsi="Times New Roman" w:cs="Times New Roman"/>
        </w:rPr>
        <w:t>a</w:t>
      </w:r>
      <w:r w:rsidR="000E0124" w:rsidRPr="002B771A">
        <w:rPr>
          <w:rFonts w:ascii="Times New Roman" w:hAnsi="Times New Roman" w:cs="Times New Roman"/>
        </w:rPr>
        <w:t xml:space="preserve"> rapid and substantial change from the small amount of importers </w:t>
      </w:r>
      <w:r w:rsidR="00D07E45" w:rsidRPr="002B771A">
        <w:rPr>
          <w:rFonts w:ascii="Times New Roman" w:hAnsi="Times New Roman" w:cs="Times New Roman"/>
        </w:rPr>
        <w:t xml:space="preserve">previously </w:t>
      </w:r>
      <w:r w:rsidR="002E2667" w:rsidRPr="002B771A">
        <w:rPr>
          <w:rFonts w:ascii="Times New Roman" w:hAnsi="Times New Roman" w:cs="Times New Roman"/>
        </w:rPr>
        <w:t>involved</w:t>
      </w:r>
      <w:r w:rsidR="000E0124" w:rsidRPr="002B771A">
        <w:rPr>
          <w:rFonts w:ascii="Times New Roman" w:hAnsi="Times New Roman" w:cs="Times New Roman"/>
        </w:rPr>
        <w:t xml:space="preserve">. </w:t>
      </w:r>
    </w:p>
    <w:p w14:paraId="08BB9FD7" w14:textId="77777777" w:rsidR="002E2667" w:rsidRPr="002B771A" w:rsidRDefault="002E2667" w:rsidP="00592939">
      <w:pPr>
        <w:spacing w:line="480" w:lineRule="auto"/>
        <w:rPr>
          <w:rFonts w:ascii="Times New Roman" w:hAnsi="Times New Roman" w:cs="Times New Roman"/>
        </w:rPr>
      </w:pPr>
    </w:p>
    <w:p w14:paraId="3BA2A7AB" w14:textId="77777777" w:rsidR="003B4F81" w:rsidRPr="002B771A" w:rsidRDefault="003B4F81" w:rsidP="00592939">
      <w:pPr>
        <w:spacing w:line="480" w:lineRule="auto"/>
        <w:rPr>
          <w:rFonts w:ascii="Times New Roman" w:hAnsi="Times New Roman" w:cs="Times New Roman"/>
        </w:rPr>
      </w:pPr>
    </w:p>
    <w:p w14:paraId="5132B4C6" w14:textId="6A79069E" w:rsidR="005D179D" w:rsidRPr="002B771A" w:rsidRDefault="00E573AB" w:rsidP="00592939">
      <w:pPr>
        <w:spacing w:line="480" w:lineRule="auto"/>
        <w:rPr>
          <w:rFonts w:ascii="Times New Roman" w:hAnsi="Times New Roman" w:cs="Times New Roman"/>
          <w:i/>
        </w:rPr>
      </w:pPr>
      <w:r w:rsidRPr="002B771A">
        <w:rPr>
          <w:rFonts w:ascii="Times New Roman" w:hAnsi="Times New Roman" w:cs="Times New Roman"/>
          <w:i/>
        </w:rPr>
        <w:t>THE GROWER</w:t>
      </w:r>
    </w:p>
    <w:p w14:paraId="22C6F790" w14:textId="6C2C6E22" w:rsidR="008D4D1C" w:rsidRPr="002B771A" w:rsidRDefault="00D1207E" w:rsidP="00592939">
      <w:pPr>
        <w:spacing w:line="480" w:lineRule="auto"/>
        <w:rPr>
          <w:rFonts w:ascii="Times New Roman" w:hAnsi="Times New Roman" w:cs="Times New Roman"/>
        </w:rPr>
      </w:pPr>
      <w:r w:rsidRPr="002B771A">
        <w:rPr>
          <w:rFonts w:ascii="Times New Roman" w:hAnsi="Times New Roman" w:cs="Times New Roman"/>
        </w:rPr>
        <w:t xml:space="preserve">As </w:t>
      </w:r>
      <w:r w:rsidR="002E2667" w:rsidRPr="002B771A">
        <w:rPr>
          <w:rFonts w:ascii="Times New Roman" w:hAnsi="Times New Roman" w:cs="Times New Roman"/>
        </w:rPr>
        <w:t xml:space="preserve">the method of supply </w:t>
      </w:r>
      <w:r w:rsidRPr="002B771A">
        <w:rPr>
          <w:rFonts w:ascii="Times New Roman" w:hAnsi="Times New Roman" w:cs="Times New Roman"/>
        </w:rPr>
        <w:t xml:space="preserve">evolves </w:t>
      </w:r>
      <w:r w:rsidR="002E2667" w:rsidRPr="002B771A">
        <w:rPr>
          <w:rFonts w:ascii="Times New Roman" w:hAnsi="Times New Roman" w:cs="Times New Roman"/>
        </w:rPr>
        <w:t xml:space="preserve">it is useful to </w:t>
      </w:r>
      <w:r w:rsidRPr="002B771A">
        <w:rPr>
          <w:rFonts w:ascii="Times New Roman" w:hAnsi="Times New Roman" w:cs="Times New Roman"/>
        </w:rPr>
        <w:t xml:space="preserve">examine </w:t>
      </w:r>
      <w:r w:rsidR="00DD4916" w:rsidRPr="002B771A">
        <w:rPr>
          <w:rFonts w:ascii="Times New Roman" w:hAnsi="Times New Roman" w:cs="Times New Roman"/>
        </w:rPr>
        <w:t>the profile of</w:t>
      </w:r>
      <w:r w:rsidRPr="002B771A">
        <w:rPr>
          <w:rFonts w:ascii="Times New Roman" w:hAnsi="Times New Roman" w:cs="Times New Roman"/>
        </w:rPr>
        <w:t xml:space="preserve"> growers</w:t>
      </w:r>
      <w:r w:rsidR="002E2667" w:rsidRPr="002B771A">
        <w:rPr>
          <w:rFonts w:ascii="Times New Roman" w:hAnsi="Times New Roman" w:cs="Times New Roman"/>
        </w:rPr>
        <w:t>. A n</w:t>
      </w:r>
      <w:r w:rsidR="00C76A1F" w:rsidRPr="002B771A">
        <w:rPr>
          <w:rFonts w:ascii="Times New Roman" w:hAnsi="Times New Roman" w:cs="Times New Roman"/>
        </w:rPr>
        <w:t xml:space="preserve">umber of typologies </w:t>
      </w:r>
      <w:r w:rsidR="002E2667" w:rsidRPr="002B771A">
        <w:rPr>
          <w:rFonts w:ascii="Times New Roman" w:hAnsi="Times New Roman" w:cs="Times New Roman"/>
        </w:rPr>
        <w:t xml:space="preserve">have </w:t>
      </w:r>
      <w:r w:rsidR="00C76A1F" w:rsidRPr="002B771A">
        <w:rPr>
          <w:rFonts w:ascii="Times New Roman" w:hAnsi="Times New Roman" w:cs="Times New Roman"/>
        </w:rPr>
        <w:t>differentiate</w:t>
      </w:r>
      <w:r w:rsidR="007D4B28" w:rsidRPr="002B771A">
        <w:rPr>
          <w:rFonts w:ascii="Times New Roman" w:hAnsi="Times New Roman" w:cs="Times New Roman"/>
        </w:rPr>
        <w:t>d</w:t>
      </w:r>
      <w:r w:rsidR="00AD2C54" w:rsidRPr="002B771A">
        <w:rPr>
          <w:rFonts w:ascii="Times New Roman" w:hAnsi="Times New Roman" w:cs="Times New Roman"/>
        </w:rPr>
        <w:t xml:space="preserve"> </w:t>
      </w:r>
      <w:r w:rsidR="00A77AFD" w:rsidRPr="002B771A">
        <w:rPr>
          <w:rFonts w:ascii="Times New Roman" w:hAnsi="Times New Roman" w:cs="Times New Roman"/>
        </w:rPr>
        <w:t xml:space="preserve">different categories of </w:t>
      </w:r>
      <w:r w:rsidR="00AD2C54" w:rsidRPr="002B771A">
        <w:rPr>
          <w:rFonts w:ascii="Times New Roman" w:hAnsi="Times New Roman" w:cs="Times New Roman"/>
        </w:rPr>
        <w:t>domestic cannabis farmers,</w:t>
      </w:r>
      <w:r w:rsidR="00C76A1F" w:rsidRPr="002B771A">
        <w:rPr>
          <w:rFonts w:ascii="Times New Roman" w:hAnsi="Times New Roman" w:cs="Times New Roman"/>
        </w:rPr>
        <w:t xml:space="preserve"> </w:t>
      </w:r>
      <w:r w:rsidR="007B3880" w:rsidRPr="002B771A">
        <w:rPr>
          <w:rFonts w:ascii="Times New Roman" w:hAnsi="Times New Roman" w:cs="Times New Roman"/>
        </w:rPr>
        <w:t>often</w:t>
      </w:r>
      <w:r w:rsidR="007D4B28" w:rsidRPr="002B771A">
        <w:rPr>
          <w:rFonts w:ascii="Times New Roman" w:hAnsi="Times New Roman" w:cs="Times New Roman"/>
        </w:rPr>
        <w:t xml:space="preserve"> highlighting</w:t>
      </w:r>
      <w:r w:rsidR="00DE2721" w:rsidRPr="002B771A">
        <w:rPr>
          <w:rFonts w:ascii="Times New Roman" w:hAnsi="Times New Roman" w:cs="Times New Roman"/>
        </w:rPr>
        <w:t xml:space="preserve"> those </w:t>
      </w:r>
      <w:r w:rsidR="00C76A1F" w:rsidRPr="002B771A">
        <w:rPr>
          <w:rFonts w:ascii="Times New Roman" w:hAnsi="Times New Roman" w:cs="Times New Roman"/>
        </w:rPr>
        <w:t>who grow for ideological means (</w:t>
      </w:r>
      <w:r w:rsidR="002E2667" w:rsidRPr="002B771A">
        <w:rPr>
          <w:rFonts w:ascii="Times New Roman" w:hAnsi="Times New Roman" w:cs="Times New Roman"/>
        </w:rPr>
        <w:t xml:space="preserve">more often </w:t>
      </w:r>
      <w:r w:rsidR="00C76A1F" w:rsidRPr="002B771A">
        <w:rPr>
          <w:rFonts w:ascii="Times New Roman" w:hAnsi="Times New Roman" w:cs="Times New Roman"/>
        </w:rPr>
        <w:t xml:space="preserve">for sole use) </w:t>
      </w:r>
      <w:r w:rsidR="007D4B28" w:rsidRPr="002B771A">
        <w:rPr>
          <w:rFonts w:ascii="Times New Roman" w:hAnsi="Times New Roman" w:cs="Times New Roman"/>
        </w:rPr>
        <w:t xml:space="preserve">and </w:t>
      </w:r>
      <w:r w:rsidR="00C76A1F" w:rsidRPr="002B771A">
        <w:rPr>
          <w:rFonts w:ascii="Times New Roman" w:hAnsi="Times New Roman" w:cs="Times New Roman"/>
        </w:rPr>
        <w:t>those who grow commercially</w:t>
      </w:r>
      <w:r w:rsidR="007D4B28" w:rsidRPr="002B771A">
        <w:rPr>
          <w:rFonts w:ascii="Times New Roman" w:hAnsi="Times New Roman" w:cs="Times New Roman"/>
        </w:rPr>
        <w:t xml:space="preserve">, although a cross over between the two </w:t>
      </w:r>
      <w:r w:rsidR="00274970" w:rsidRPr="002B771A">
        <w:rPr>
          <w:rFonts w:ascii="Times New Roman" w:hAnsi="Times New Roman" w:cs="Times New Roman"/>
        </w:rPr>
        <w:t>are</w:t>
      </w:r>
      <w:r w:rsidR="007D4B28" w:rsidRPr="002B771A">
        <w:rPr>
          <w:rFonts w:ascii="Times New Roman" w:hAnsi="Times New Roman" w:cs="Times New Roman"/>
        </w:rPr>
        <w:t xml:space="preserve"> often reported</w:t>
      </w:r>
      <w:r w:rsidR="00C76A1F" w:rsidRPr="002B771A">
        <w:rPr>
          <w:rFonts w:ascii="Times New Roman" w:hAnsi="Times New Roman" w:cs="Times New Roman"/>
        </w:rPr>
        <w:t xml:space="preserve"> (Potter </w:t>
      </w:r>
      <w:r w:rsidR="00274970" w:rsidRPr="002B771A">
        <w:rPr>
          <w:rFonts w:ascii="Times New Roman" w:hAnsi="Times New Roman" w:cs="Times New Roman"/>
        </w:rPr>
        <w:t>2010</w:t>
      </w:r>
      <w:r w:rsidR="00C76A1F" w:rsidRPr="002B771A">
        <w:rPr>
          <w:rFonts w:ascii="Times New Roman" w:hAnsi="Times New Roman" w:cs="Times New Roman"/>
        </w:rPr>
        <w:t xml:space="preserve">). </w:t>
      </w:r>
      <w:r w:rsidR="004143DB" w:rsidRPr="002B771A">
        <w:rPr>
          <w:rFonts w:ascii="Times New Roman" w:hAnsi="Times New Roman" w:cs="Times New Roman"/>
        </w:rPr>
        <w:t xml:space="preserve">Hough </w:t>
      </w:r>
      <w:r w:rsidR="00EF6774" w:rsidRPr="002B771A">
        <w:rPr>
          <w:rFonts w:ascii="Times New Roman" w:hAnsi="Times New Roman" w:cs="Times New Roman"/>
        </w:rPr>
        <w:t>et al.</w:t>
      </w:r>
      <w:r w:rsidR="0016109C" w:rsidRPr="002B771A">
        <w:rPr>
          <w:rFonts w:ascii="Times New Roman" w:hAnsi="Times New Roman" w:cs="Times New Roman"/>
        </w:rPr>
        <w:t xml:space="preserve"> (2003) de</w:t>
      </w:r>
      <w:r w:rsidR="005B4770" w:rsidRPr="002B771A">
        <w:rPr>
          <w:rFonts w:ascii="Times New Roman" w:hAnsi="Times New Roman" w:cs="Times New Roman"/>
        </w:rPr>
        <w:t xml:space="preserve">fined </w:t>
      </w:r>
      <w:r w:rsidR="004143DB" w:rsidRPr="002B771A">
        <w:rPr>
          <w:rFonts w:ascii="Times New Roman" w:hAnsi="Times New Roman" w:cs="Times New Roman"/>
        </w:rPr>
        <w:t>UK</w:t>
      </w:r>
      <w:r w:rsidR="005B4770" w:rsidRPr="002B771A">
        <w:rPr>
          <w:rFonts w:ascii="Times New Roman" w:hAnsi="Times New Roman" w:cs="Times New Roman"/>
        </w:rPr>
        <w:t xml:space="preserve"> growers as follows</w:t>
      </w:r>
      <w:r w:rsidR="004143DB" w:rsidRPr="002B771A">
        <w:rPr>
          <w:rFonts w:ascii="Times New Roman" w:hAnsi="Times New Roman" w:cs="Times New Roman"/>
        </w:rPr>
        <w:t>:</w:t>
      </w:r>
    </w:p>
    <w:p w14:paraId="1B51366A" w14:textId="77777777" w:rsidR="004143DB" w:rsidRPr="002B771A" w:rsidRDefault="004143DB" w:rsidP="00592939">
      <w:pPr>
        <w:pStyle w:val="ListParagraph"/>
        <w:numPr>
          <w:ilvl w:val="0"/>
          <w:numId w:val="6"/>
        </w:numPr>
        <w:spacing w:line="480" w:lineRule="auto"/>
        <w:rPr>
          <w:rFonts w:ascii="Times New Roman" w:hAnsi="Times New Roman"/>
        </w:rPr>
      </w:pPr>
      <w:r w:rsidRPr="002B771A">
        <w:rPr>
          <w:rFonts w:ascii="Times New Roman" w:hAnsi="Times New Roman"/>
        </w:rPr>
        <w:t>The sole-use grower: cultivating cannabis for their personal use and use with friends</w:t>
      </w:r>
    </w:p>
    <w:p w14:paraId="15A13F00" w14:textId="1F861229" w:rsidR="004143DB" w:rsidRPr="002B771A" w:rsidRDefault="004143DB" w:rsidP="00592939">
      <w:pPr>
        <w:pStyle w:val="ListParagraph"/>
        <w:numPr>
          <w:ilvl w:val="0"/>
          <w:numId w:val="6"/>
        </w:numPr>
        <w:spacing w:line="480" w:lineRule="auto"/>
        <w:rPr>
          <w:rFonts w:ascii="Times New Roman" w:hAnsi="Times New Roman"/>
        </w:rPr>
      </w:pPr>
      <w:r w:rsidRPr="002B771A">
        <w:rPr>
          <w:rFonts w:ascii="Times New Roman" w:hAnsi="Times New Roman"/>
        </w:rPr>
        <w:t xml:space="preserve">The medical grower: </w:t>
      </w:r>
      <w:r w:rsidR="00E4037B" w:rsidRPr="002B771A">
        <w:rPr>
          <w:rFonts w:ascii="Times New Roman" w:hAnsi="Times New Roman"/>
        </w:rPr>
        <w:t xml:space="preserve">individual </w:t>
      </w:r>
      <w:r w:rsidRPr="002B771A">
        <w:rPr>
          <w:rFonts w:ascii="Times New Roman" w:hAnsi="Times New Roman"/>
        </w:rPr>
        <w:t xml:space="preserve">and others </w:t>
      </w:r>
      <w:r w:rsidR="00E4037B" w:rsidRPr="002B771A">
        <w:rPr>
          <w:rFonts w:ascii="Times New Roman" w:hAnsi="Times New Roman"/>
        </w:rPr>
        <w:t xml:space="preserve">use, </w:t>
      </w:r>
      <w:r w:rsidRPr="002B771A">
        <w:rPr>
          <w:rFonts w:ascii="Times New Roman" w:hAnsi="Times New Roman"/>
        </w:rPr>
        <w:t>purely for medical reasons</w:t>
      </w:r>
    </w:p>
    <w:p w14:paraId="65FAA935" w14:textId="77777777" w:rsidR="004143DB" w:rsidRPr="002B771A" w:rsidRDefault="004143DB" w:rsidP="00592939">
      <w:pPr>
        <w:pStyle w:val="ListParagraph"/>
        <w:numPr>
          <w:ilvl w:val="0"/>
          <w:numId w:val="6"/>
        </w:numPr>
        <w:spacing w:line="480" w:lineRule="auto"/>
        <w:rPr>
          <w:rFonts w:ascii="Times New Roman" w:hAnsi="Times New Roman"/>
        </w:rPr>
      </w:pPr>
      <w:r w:rsidRPr="002B771A">
        <w:rPr>
          <w:rFonts w:ascii="Times New Roman" w:hAnsi="Times New Roman"/>
        </w:rPr>
        <w:t>The social grower: cultivation to ensure good quality and good value cannabis for themselves and friends</w:t>
      </w:r>
    </w:p>
    <w:p w14:paraId="5C3A37A9" w14:textId="77777777" w:rsidR="004143DB" w:rsidRPr="002B771A" w:rsidRDefault="004143DB" w:rsidP="00592939">
      <w:pPr>
        <w:pStyle w:val="ListParagraph"/>
        <w:numPr>
          <w:ilvl w:val="0"/>
          <w:numId w:val="6"/>
        </w:numPr>
        <w:spacing w:line="480" w:lineRule="auto"/>
        <w:rPr>
          <w:rFonts w:ascii="Times New Roman" w:hAnsi="Times New Roman"/>
        </w:rPr>
      </w:pPr>
      <w:r w:rsidRPr="002B771A">
        <w:rPr>
          <w:rFonts w:ascii="Times New Roman" w:hAnsi="Times New Roman"/>
        </w:rPr>
        <w:t>The social/commercial grower: growing for themselves and friends but with an element of profit</w:t>
      </w:r>
    </w:p>
    <w:p w14:paraId="40762D54" w14:textId="77777777" w:rsidR="004143DB" w:rsidRPr="002B771A" w:rsidRDefault="004143DB" w:rsidP="00592939">
      <w:pPr>
        <w:pStyle w:val="ListParagraph"/>
        <w:numPr>
          <w:ilvl w:val="0"/>
          <w:numId w:val="6"/>
        </w:numPr>
        <w:spacing w:line="480" w:lineRule="auto"/>
        <w:rPr>
          <w:rFonts w:ascii="Times New Roman" w:hAnsi="Times New Roman"/>
        </w:rPr>
      </w:pPr>
      <w:r w:rsidRPr="002B771A">
        <w:rPr>
          <w:rFonts w:ascii="Times New Roman" w:hAnsi="Times New Roman"/>
        </w:rPr>
        <w:t xml:space="preserve">The commercial grower: growing to make money, with anyone as a possible customer. </w:t>
      </w:r>
    </w:p>
    <w:p w14:paraId="10B5CEAE" w14:textId="77777777" w:rsidR="004143DB" w:rsidRPr="002B771A" w:rsidRDefault="004143DB" w:rsidP="00592939">
      <w:pPr>
        <w:spacing w:line="480" w:lineRule="auto"/>
        <w:rPr>
          <w:rFonts w:ascii="Times New Roman" w:hAnsi="Times New Roman" w:cs="Times New Roman"/>
        </w:rPr>
      </w:pPr>
      <w:r w:rsidRPr="002B771A">
        <w:rPr>
          <w:rFonts w:ascii="Times New Roman" w:hAnsi="Times New Roman" w:cs="Times New Roman"/>
        </w:rPr>
        <w:t xml:space="preserve">(Edited from Hough </w:t>
      </w:r>
      <w:r w:rsidR="00EF6774" w:rsidRPr="002B771A">
        <w:rPr>
          <w:rFonts w:ascii="Times New Roman" w:hAnsi="Times New Roman" w:cs="Times New Roman"/>
        </w:rPr>
        <w:t>et al.</w:t>
      </w:r>
      <w:r w:rsidRPr="002B771A">
        <w:rPr>
          <w:rFonts w:ascii="Times New Roman" w:hAnsi="Times New Roman" w:cs="Times New Roman"/>
        </w:rPr>
        <w:t>, 2003:ix)</w:t>
      </w:r>
      <w:r w:rsidR="00612275" w:rsidRPr="002B771A">
        <w:rPr>
          <w:rFonts w:ascii="Times New Roman" w:hAnsi="Times New Roman" w:cs="Times New Roman"/>
        </w:rPr>
        <w:t>.</w:t>
      </w:r>
    </w:p>
    <w:p w14:paraId="1ACD230C" w14:textId="77777777" w:rsidR="004318B8" w:rsidRPr="002B771A" w:rsidRDefault="004318B8" w:rsidP="004318B8">
      <w:pPr>
        <w:spacing w:line="480" w:lineRule="auto"/>
        <w:rPr>
          <w:rFonts w:ascii="Times New Roman" w:hAnsi="Times New Roman" w:cs="Times New Roman"/>
        </w:rPr>
      </w:pPr>
    </w:p>
    <w:p w14:paraId="73527410" w14:textId="6EB64B65" w:rsidR="000E4D66" w:rsidRPr="002B771A" w:rsidRDefault="004318B8" w:rsidP="00592939">
      <w:pPr>
        <w:spacing w:line="480" w:lineRule="auto"/>
        <w:rPr>
          <w:rFonts w:ascii="Times New Roman" w:hAnsi="Times New Roman" w:cs="Times New Roman"/>
        </w:rPr>
      </w:pPr>
      <w:r w:rsidRPr="002B771A">
        <w:rPr>
          <w:rFonts w:ascii="Times New Roman" w:hAnsi="Times New Roman" w:cs="Times New Roman"/>
        </w:rPr>
        <w:t xml:space="preserve">Unsurprisingly the boundaries between these </w:t>
      </w:r>
      <w:r w:rsidR="00E4037B" w:rsidRPr="002B771A">
        <w:rPr>
          <w:rFonts w:ascii="Times New Roman" w:hAnsi="Times New Roman" w:cs="Times New Roman"/>
        </w:rPr>
        <w:t xml:space="preserve">categories </w:t>
      </w:r>
      <w:r w:rsidRPr="002B771A">
        <w:rPr>
          <w:rFonts w:ascii="Times New Roman" w:hAnsi="Times New Roman" w:cs="Times New Roman"/>
        </w:rPr>
        <w:t xml:space="preserve">are not always well defined. For example the social/commercial grower (Hough et al., 2003) is someone who is described as earning large profits, but only selling to friends. </w:t>
      </w:r>
      <w:r w:rsidR="00E4037B" w:rsidRPr="002B771A">
        <w:rPr>
          <w:rFonts w:ascii="Times New Roman" w:hAnsi="Times New Roman" w:cs="Times New Roman"/>
        </w:rPr>
        <w:t>Other c</w:t>
      </w:r>
      <w:r w:rsidRPr="002B771A">
        <w:rPr>
          <w:rFonts w:ascii="Times New Roman" w:hAnsi="Times New Roman" w:cs="Times New Roman"/>
        </w:rPr>
        <w:t>om</w:t>
      </w:r>
      <w:r w:rsidR="00E4037B" w:rsidRPr="002B771A">
        <w:rPr>
          <w:rFonts w:ascii="Times New Roman" w:hAnsi="Times New Roman" w:cs="Times New Roman"/>
        </w:rPr>
        <w:t>mentators</w:t>
      </w:r>
      <w:r w:rsidRPr="002B771A">
        <w:rPr>
          <w:rFonts w:ascii="Times New Roman" w:hAnsi="Times New Roman" w:cs="Times New Roman"/>
        </w:rPr>
        <w:t xml:space="preserve"> argue there is growing market fragmentation, with less reliance on a ‘Mr Big’ sole supplier (Potter, 2008; 2011). I</w:t>
      </w:r>
      <w:r w:rsidR="00A77AFD" w:rsidRPr="002B771A">
        <w:rPr>
          <w:rFonts w:ascii="Times New Roman" w:hAnsi="Times New Roman" w:cs="Times New Roman"/>
        </w:rPr>
        <w:t>deological reasons</w:t>
      </w:r>
      <w:r w:rsidRPr="002B771A">
        <w:rPr>
          <w:rFonts w:ascii="Times New Roman" w:hAnsi="Times New Roman" w:cs="Times New Roman"/>
        </w:rPr>
        <w:t>,</w:t>
      </w:r>
      <w:r w:rsidR="007A5086" w:rsidRPr="002B771A">
        <w:rPr>
          <w:rFonts w:ascii="Times New Roman" w:hAnsi="Times New Roman" w:cs="Times New Roman"/>
        </w:rPr>
        <w:t xml:space="preserve"> often associated with small crops</w:t>
      </w:r>
      <w:r w:rsidR="004143DB" w:rsidRPr="002B771A">
        <w:rPr>
          <w:rFonts w:ascii="Times New Roman" w:hAnsi="Times New Roman" w:cs="Times New Roman"/>
        </w:rPr>
        <w:t xml:space="preserve"> (Hough </w:t>
      </w:r>
      <w:r w:rsidR="00EF6774" w:rsidRPr="002B771A">
        <w:rPr>
          <w:rFonts w:ascii="Times New Roman" w:hAnsi="Times New Roman" w:cs="Times New Roman"/>
        </w:rPr>
        <w:t>et al.</w:t>
      </w:r>
      <w:r w:rsidR="000E4D66" w:rsidRPr="002B771A">
        <w:rPr>
          <w:rFonts w:ascii="Times New Roman" w:hAnsi="Times New Roman" w:cs="Times New Roman"/>
        </w:rPr>
        <w:t>, 2003)</w:t>
      </w:r>
      <w:r w:rsidR="007A5086" w:rsidRPr="002B771A">
        <w:rPr>
          <w:rFonts w:ascii="Times New Roman" w:hAnsi="Times New Roman" w:cs="Times New Roman"/>
        </w:rPr>
        <w:t xml:space="preserve">, </w:t>
      </w:r>
      <w:r w:rsidRPr="002B771A">
        <w:rPr>
          <w:rFonts w:ascii="Times New Roman" w:hAnsi="Times New Roman" w:cs="Times New Roman"/>
        </w:rPr>
        <w:t xml:space="preserve">can </w:t>
      </w:r>
      <w:r w:rsidR="007A5086" w:rsidRPr="002B771A">
        <w:rPr>
          <w:rFonts w:ascii="Times New Roman" w:hAnsi="Times New Roman" w:cs="Times New Roman"/>
        </w:rPr>
        <w:t>include</w:t>
      </w:r>
      <w:r w:rsidR="00DD4916" w:rsidRPr="002B771A">
        <w:rPr>
          <w:rFonts w:ascii="Times New Roman" w:hAnsi="Times New Roman" w:cs="Times New Roman"/>
        </w:rPr>
        <w:t>: p</w:t>
      </w:r>
      <w:r w:rsidR="00635146" w:rsidRPr="002B771A">
        <w:rPr>
          <w:rFonts w:ascii="Times New Roman" w:hAnsi="Times New Roman" w:cs="Times New Roman"/>
        </w:rPr>
        <w:t xml:space="preserve">olitical </w:t>
      </w:r>
      <w:r w:rsidR="00DD4916" w:rsidRPr="002B771A">
        <w:rPr>
          <w:rFonts w:ascii="Times New Roman" w:hAnsi="Times New Roman" w:cs="Times New Roman"/>
        </w:rPr>
        <w:t xml:space="preserve">reasons; saving money; </w:t>
      </w:r>
      <w:r w:rsidR="00635146" w:rsidRPr="002B771A">
        <w:rPr>
          <w:rFonts w:ascii="Times New Roman" w:hAnsi="Times New Roman" w:cs="Times New Roman"/>
        </w:rPr>
        <w:t>medical needs</w:t>
      </w:r>
      <w:r w:rsidR="00DD4916" w:rsidRPr="002B771A">
        <w:rPr>
          <w:rFonts w:ascii="Times New Roman" w:hAnsi="Times New Roman" w:cs="Times New Roman"/>
        </w:rPr>
        <w:t>;</w:t>
      </w:r>
      <w:r w:rsidR="00635146" w:rsidRPr="002B771A">
        <w:rPr>
          <w:rFonts w:ascii="Times New Roman" w:hAnsi="Times New Roman" w:cs="Times New Roman"/>
        </w:rPr>
        <w:t xml:space="preserve"> and </w:t>
      </w:r>
      <w:r w:rsidR="006921B8" w:rsidRPr="002B771A">
        <w:rPr>
          <w:rFonts w:ascii="Times New Roman" w:hAnsi="Times New Roman" w:cs="Times New Roman"/>
        </w:rPr>
        <w:t xml:space="preserve">to </w:t>
      </w:r>
      <w:r w:rsidR="00635146" w:rsidRPr="002B771A">
        <w:rPr>
          <w:rFonts w:ascii="Times New Roman" w:hAnsi="Times New Roman" w:cs="Times New Roman"/>
        </w:rPr>
        <w:t xml:space="preserve">guarantee the quality and purity of the commodity </w:t>
      </w:r>
      <w:r w:rsidR="000E4D66" w:rsidRPr="002B771A">
        <w:rPr>
          <w:rFonts w:ascii="Times New Roman" w:hAnsi="Times New Roman" w:cs="Times New Roman"/>
        </w:rPr>
        <w:t>(Potter, 2008)</w:t>
      </w:r>
      <w:r w:rsidR="00635146" w:rsidRPr="002B771A">
        <w:rPr>
          <w:rFonts w:ascii="Times New Roman" w:hAnsi="Times New Roman" w:cs="Times New Roman"/>
        </w:rPr>
        <w:t>. Further</w:t>
      </w:r>
      <w:r w:rsidR="0064127D" w:rsidRPr="002B771A">
        <w:rPr>
          <w:rFonts w:ascii="Times New Roman" w:hAnsi="Times New Roman" w:cs="Times New Roman"/>
        </w:rPr>
        <w:t>,</w:t>
      </w:r>
      <w:r w:rsidR="00635146" w:rsidRPr="002B771A">
        <w:rPr>
          <w:rFonts w:ascii="Times New Roman" w:hAnsi="Times New Roman" w:cs="Times New Roman"/>
        </w:rPr>
        <w:t xml:space="preserve"> </w:t>
      </w:r>
      <w:r w:rsidR="000E4D66" w:rsidRPr="002B771A">
        <w:rPr>
          <w:rFonts w:ascii="Times New Roman" w:hAnsi="Times New Roman" w:cs="Times New Roman"/>
        </w:rPr>
        <w:t xml:space="preserve">the pleasure </w:t>
      </w:r>
      <w:r w:rsidR="00635146" w:rsidRPr="002B771A">
        <w:rPr>
          <w:rFonts w:ascii="Times New Roman" w:hAnsi="Times New Roman" w:cs="Times New Roman"/>
        </w:rPr>
        <w:t xml:space="preserve">involved </w:t>
      </w:r>
      <w:r w:rsidR="0064127D" w:rsidRPr="002B771A">
        <w:rPr>
          <w:rFonts w:ascii="Times New Roman" w:hAnsi="Times New Roman" w:cs="Times New Roman"/>
        </w:rPr>
        <w:t>with</w:t>
      </w:r>
      <w:r w:rsidR="000E4D66" w:rsidRPr="002B771A">
        <w:rPr>
          <w:rFonts w:ascii="Times New Roman" w:hAnsi="Times New Roman" w:cs="Times New Roman"/>
        </w:rPr>
        <w:t xml:space="preserve"> growing </w:t>
      </w:r>
      <w:r w:rsidR="00635146" w:rsidRPr="002B771A">
        <w:rPr>
          <w:rFonts w:ascii="Times New Roman" w:hAnsi="Times New Roman" w:cs="Times New Roman"/>
        </w:rPr>
        <w:t xml:space="preserve">the drug </w:t>
      </w:r>
      <w:r w:rsidR="000E4D66" w:rsidRPr="002B771A">
        <w:rPr>
          <w:rFonts w:ascii="Times New Roman" w:hAnsi="Times New Roman" w:cs="Times New Roman"/>
        </w:rPr>
        <w:t>(</w:t>
      </w:r>
      <w:proofErr w:type="spellStart"/>
      <w:r w:rsidR="000E4D66" w:rsidRPr="002B771A">
        <w:rPr>
          <w:rFonts w:ascii="Times New Roman" w:hAnsi="Times New Roman" w:cs="Times New Roman"/>
        </w:rPr>
        <w:t>Weisheit</w:t>
      </w:r>
      <w:proofErr w:type="spellEnd"/>
      <w:r w:rsidR="000E4D66" w:rsidRPr="002B771A">
        <w:rPr>
          <w:rFonts w:ascii="Times New Roman" w:hAnsi="Times New Roman" w:cs="Times New Roman"/>
        </w:rPr>
        <w:t>, 1991)</w:t>
      </w:r>
      <w:r w:rsidR="00635146" w:rsidRPr="002B771A">
        <w:rPr>
          <w:rFonts w:ascii="Times New Roman" w:hAnsi="Times New Roman" w:cs="Times New Roman"/>
        </w:rPr>
        <w:t>, coupled with the ability to avoid</w:t>
      </w:r>
      <w:r w:rsidR="000E4D66" w:rsidRPr="002B771A">
        <w:rPr>
          <w:rFonts w:ascii="Times New Roman" w:hAnsi="Times New Roman" w:cs="Times New Roman"/>
        </w:rPr>
        <w:t xml:space="preserve"> ‘real’ drug dealers, organized crime, the </w:t>
      </w:r>
      <w:r w:rsidR="00635146" w:rsidRPr="002B771A">
        <w:rPr>
          <w:rFonts w:ascii="Times New Roman" w:hAnsi="Times New Roman" w:cs="Times New Roman"/>
        </w:rPr>
        <w:t>black market, the r</w:t>
      </w:r>
      <w:r w:rsidR="000E4D66" w:rsidRPr="002B771A">
        <w:rPr>
          <w:rFonts w:ascii="Times New Roman" w:hAnsi="Times New Roman" w:cs="Times New Roman"/>
        </w:rPr>
        <w:t xml:space="preserve">isk of arrest and </w:t>
      </w:r>
      <w:r w:rsidR="00635146" w:rsidRPr="002B771A">
        <w:rPr>
          <w:rFonts w:ascii="Times New Roman" w:hAnsi="Times New Roman" w:cs="Times New Roman"/>
        </w:rPr>
        <w:t xml:space="preserve">an </w:t>
      </w:r>
      <w:r w:rsidR="000E4D66" w:rsidRPr="002B771A">
        <w:rPr>
          <w:rFonts w:ascii="Times New Roman" w:hAnsi="Times New Roman" w:cs="Times New Roman"/>
        </w:rPr>
        <w:t xml:space="preserve">association with Class A drugs </w:t>
      </w:r>
      <w:r w:rsidR="00635146" w:rsidRPr="002B771A">
        <w:rPr>
          <w:rFonts w:ascii="Times New Roman" w:hAnsi="Times New Roman" w:cs="Times New Roman"/>
        </w:rPr>
        <w:t xml:space="preserve">also appear in the explanations provided </w:t>
      </w:r>
      <w:r w:rsidR="000E4D66" w:rsidRPr="002B771A">
        <w:rPr>
          <w:rFonts w:ascii="Times New Roman" w:hAnsi="Times New Roman" w:cs="Times New Roman"/>
        </w:rPr>
        <w:t xml:space="preserve">(Hough et al., 2003). </w:t>
      </w:r>
      <w:r w:rsidR="006921B8" w:rsidRPr="002B771A">
        <w:rPr>
          <w:rFonts w:ascii="Times New Roman" w:hAnsi="Times New Roman" w:cs="Times New Roman"/>
        </w:rPr>
        <w:t xml:space="preserve">Conversely </w:t>
      </w:r>
      <w:r w:rsidR="00635146" w:rsidRPr="002B771A">
        <w:rPr>
          <w:rFonts w:ascii="Times New Roman" w:hAnsi="Times New Roman" w:cs="Times New Roman"/>
        </w:rPr>
        <w:t>c</w:t>
      </w:r>
      <w:r w:rsidR="000E4D66" w:rsidRPr="002B771A">
        <w:rPr>
          <w:rFonts w:ascii="Times New Roman" w:hAnsi="Times New Roman" w:cs="Times New Roman"/>
        </w:rPr>
        <w:t>ommercial growers are predominantly driven by profits</w:t>
      </w:r>
      <w:r w:rsidR="00635146" w:rsidRPr="002B771A">
        <w:rPr>
          <w:rFonts w:ascii="Times New Roman" w:hAnsi="Times New Roman" w:cs="Times New Roman"/>
        </w:rPr>
        <w:t xml:space="preserve">, </w:t>
      </w:r>
      <w:r w:rsidR="006921B8" w:rsidRPr="002B771A">
        <w:rPr>
          <w:rFonts w:ascii="Times New Roman" w:hAnsi="Times New Roman" w:cs="Times New Roman"/>
        </w:rPr>
        <w:t xml:space="preserve">although </w:t>
      </w:r>
      <w:r w:rsidR="00635146" w:rsidRPr="002B771A">
        <w:rPr>
          <w:rFonts w:ascii="Times New Roman" w:hAnsi="Times New Roman" w:cs="Times New Roman"/>
        </w:rPr>
        <w:t>there appear some e</w:t>
      </w:r>
      <w:r w:rsidR="000E4D66" w:rsidRPr="002B771A">
        <w:rPr>
          <w:rFonts w:ascii="Times New Roman" w:hAnsi="Times New Roman" w:cs="Times New Roman"/>
        </w:rPr>
        <w:t xml:space="preserve">xceptions. </w:t>
      </w:r>
      <w:proofErr w:type="spellStart"/>
      <w:r w:rsidR="000E4D66" w:rsidRPr="002B771A">
        <w:rPr>
          <w:rFonts w:ascii="Times New Roman" w:hAnsi="Times New Roman" w:cs="Times New Roman"/>
        </w:rPr>
        <w:t>Weisheit</w:t>
      </w:r>
      <w:proofErr w:type="spellEnd"/>
      <w:r w:rsidR="000E4D66" w:rsidRPr="002B771A">
        <w:rPr>
          <w:rFonts w:ascii="Times New Roman" w:hAnsi="Times New Roman" w:cs="Times New Roman"/>
        </w:rPr>
        <w:t xml:space="preserve"> (1992) describes three types of </w:t>
      </w:r>
      <w:r w:rsidR="000E4D66" w:rsidRPr="002B771A">
        <w:rPr>
          <w:rFonts w:ascii="Times New Roman" w:hAnsi="Times New Roman" w:cs="Times New Roman"/>
        </w:rPr>
        <w:lastRenderedPageBreak/>
        <w:t>commercial growers in America: ‘Hustlers’ who enjoy the success of cultivation and its perks</w:t>
      </w:r>
      <w:r w:rsidR="00635146" w:rsidRPr="002B771A">
        <w:rPr>
          <w:rFonts w:ascii="Times New Roman" w:hAnsi="Times New Roman" w:cs="Times New Roman"/>
        </w:rPr>
        <w:t xml:space="preserve">; </w:t>
      </w:r>
      <w:r w:rsidR="000E4D66" w:rsidRPr="002B771A">
        <w:rPr>
          <w:rFonts w:ascii="Times New Roman" w:hAnsi="Times New Roman" w:cs="Times New Roman"/>
        </w:rPr>
        <w:t xml:space="preserve">‘Communal growers’ who choose to cultivate as a lifestyle choice, rather than </w:t>
      </w:r>
      <w:r w:rsidR="00635146" w:rsidRPr="002B771A">
        <w:rPr>
          <w:rFonts w:ascii="Times New Roman" w:hAnsi="Times New Roman" w:cs="Times New Roman"/>
        </w:rPr>
        <w:t xml:space="preserve">primarily for </w:t>
      </w:r>
      <w:r w:rsidR="000E4D66" w:rsidRPr="002B771A">
        <w:rPr>
          <w:rFonts w:ascii="Times New Roman" w:hAnsi="Times New Roman" w:cs="Times New Roman"/>
        </w:rPr>
        <w:t>financial gain</w:t>
      </w:r>
      <w:r w:rsidR="00635146" w:rsidRPr="002B771A">
        <w:rPr>
          <w:rFonts w:ascii="Times New Roman" w:hAnsi="Times New Roman" w:cs="Times New Roman"/>
        </w:rPr>
        <w:t xml:space="preserve">; </w:t>
      </w:r>
      <w:r w:rsidR="000E4D66" w:rsidRPr="002B771A">
        <w:rPr>
          <w:rFonts w:ascii="Times New Roman" w:hAnsi="Times New Roman" w:cs="Times New Roman"/>
        </w:rPr>
        <w:t xml:space="preserve">and ‘Pragmatists’ who use cannabis cultivation as a source of income in </w:t>
      </w:r>
      <w:r w:rsidR="00B96E08" w:rsidRPr="002B771A">
        <w:rPr>
          <w:rFonts w:ascii="Times New Roman" w:hAnsi="Times New Roman" w:cs="Times New Roman"/>
        </w:rPr>
        <w:t>difficult</w:t>
      </w:r>
      <w:r w:rsidR="000E4D66" w:rsidRPr="002B771A">
        <w:rPr>
          <w:rFonts w:ascii="Times New Roman" w:hAnsi="Times New Roman" w:cs="Times New Roman"/>
        </w:rPr>
        <w:t xml:space="preserve"> times. </w:t>
      </w:r>
      <w:r w:rsidR="006921B8" w:rsidRPr="002B771A">
        <w:rPr>
          <w:rFonts w:ascii="Times New Roman" w:hAnsi="Times New Roman" w:cs="Times New Roman"/>
        </w:rPr>
        <w:t xml:space="preserve">Wilkins et al. (2002:369) also linked cannabis cultivation to ‘economically depressed rural areas’. </w:t>
      </w:r>
      <w:r w:rsidR="000E4D66" w:rsidRPr="002B771A">
        <w:rPr>
          <w:rFonts w:ascii="Times New Roman" w:hAnsi="Times New Roman" w:cs="Times New Roman"/>
        </w:rPr>
        <w:t>Hough et al.’s (2003) UK research unearthed that commercial growers grew the best crop to allow them to charge higher prices</w:t>
      </w:r>
      <w:r w:rsidR="007A5086" w:rsidRPr="002B771A">
        <w:rPr>
          <w:rFonts w:ascii="Times New Roman" w:hAnsi="Times New Roman" w:cs="Times New Roman"/>
        </w:rPr>
        <w:t>; these</w:t>
      </w:r>
      <w:r w:rsidR="000E4D66" w:rsidRPr="002B771A">
        <w:rPr>
          <w:rFonts w:ascii="Times New Roman" w:hAnsi="Times New Roman" w:cs="Times New Roman"/>
        </w:rPr>
        <w:t xml:space="preserve"> respondents </w:t>
      </w:r>
      <w:r w:rsidR="006921B8" w:rsidRPr="002B771A">
        <w:rPr>
          <w:rFonts w:ascii="Times New Roman" w:hAnsi="Times New Roman" w:cs="Times New Roman"/>
        </w:rPr>
        <w:t>were all observed to use</w:t>
      </w:r>
      <w:r w:rsidR="000E4D66" w:rsidRPr="002B771A">
        <w:rPr>
          <w:rFonts w:ascii="Times New Roman" w:hAnsi="Times New Roman" w:cs="Times New Roman"/>
        </w:rPr>
        <w:t xml:space="preserve"> hydroponic techniques and grew between two and ninety </w:t>
      </w:r>
      <w:r w:rsidR="006921B8" w:rsidRPr="002B771A">
        <w:rPr>
          <w:rFonts w:ascii="Times New Roman" w:hAnsi="Times New Roman" w:cs="Times New Roman"/>
        </w:rPr>
        <w:t xml:space="preserve">plants </w:t>
      </w:r>
      <w:r w:rsidR="000E4D66" w:rsidRPr="002B771A">
        <w:rPr>
          <w:rFonts w:ascii="Times New Roman" w:hAnsi="Times New Roman" w:cs="Times New Roman"/>
        </w:rPr>
        <w:t xml:space="preserve">at a time (Hough et al., 2003). One respondent </w:t>
      </w:r>
      <w:r w:rsidR="0064127D" w:rsidRPr="002B771A">
        <w:rPr>
          <w:rFonts w:ascii="Times New Roman" w:hAnsi="Times New Roman" w:cs="Times New Roman"/>
        </w:rPr>
        <w:t xml:space="preserve">reported earning </w:t>
      </w:r>
      <w:r w:rsidR="000E4D66" w:rsidRPr="002B771A">
        <w:rPr>
          <w:rFonts w:ascii="Times New Roman" w:hAnsi="Times New Roman" w:cs="Times New Roman"/>
        </w:rPr>
        <w:t>enough money</w:t>
      </w:r>
      <w:r w:rsidR="00B96E08" w:rsidRPr="002B771A">
        <w:rPr>
          <w:rFonts w:ascii="Times New Roman" w:hAnsi="Times New Roman" w:cs="Times New Roman"/>
        </w:rPr>
        <w:t xml:space="preserve"> (</w:t>
      </w:r>
      <w:r w:rsidR="000E4D66" w:rsidRPr="002B771A">
        <w:rPr>
          <w:rFonts w:ascii="Times New Roman" w:hAnsi="Times New Roman" w:cs="Times New Roman"/>
        </w:rPr>
        <w:t>on average £2,500 a month</w:t>
      </w:r>
      <w:r w:rsidR="00B96E08" w:rsidRPr="002B771A">
        <w:rPr>
          <w:rFonts w:ascii="Times New Roman" w:hAnsi="Times New Roman" w:cs="Times New Roman"/>
        </w:rPr>
        <w:t>)</w:t>
      </w:r>
      <w:r w:rsidR="000E4D66" w:rsidRPr="002B771A">
        <w:rPr>
          <w:rFonts w:ascii="Times New Roman" w:hAnsi="Times New Roman" w:cs="Times New Roman"/>
        </w:rPr>
        <w:t xml:space="preserve">, to </w:t>
      </w:r>
      <w:r w:rsidR="006921B8" w:rsidRPr="002B771A">
        <w:rPr>
          <w:rFonts w:ascii="Times New Roman" w:hAnsi="Times New Roman" w:cs="Times New Roman"/>
        </w:rPr>
        <w:t>leave h</w:t>
      </w:r>
      <w:r w:rsidR="000E4D66" w:rsidRPr="002B771A">
        <w:rPr>
          <w:rFonts w:ascii="Times New Roman" w:hAnsi="Times New Roman" w:cs="Times New Roman"/>
        </w:rPr>
        <w:t xml:space="preserve">is </w:t>
      </w:r>
      <w:r w:rsidR="006921B8" w:rsidRPr="002B771A">
        <w:rPr>
          <w:rFonts w:ascii="Times New Roman" w:hAnsi="Times New Roman" w:cs="Times New Roman"/>
        </w:rPr>
        <w:t xml:space="preserve">regular employment </w:t>
      </w:r>
      <w:r w:rsidR="000E4D66" w:rsidRPr="002B771A">
        <w:rPr>
          <w:rFonts w:ascii="Times New Roman" w:hAnsi="Times New Roman" w:cs="Times New Roman"/>
        </w:rPr>
        <w:t xml:space="preserve">(Hough et al., 2003). </w:t>
      </w:r>
    </w:p>
    <w:p w14:paraId="1E78B6B7" w14:textId="77777777" w:rsidR="000E4D66" w:rsidRPr="002B771A" w:rsidRDefault="000E4D66" w:rsidP="00592939">
      <w:pPr>
        <w:spacing w:line="480" w:lineRule="auto"/>
        <w:rPr>
          <w:rFonts w:ascii="Times New Roman" w:hAnsi="Times New Roman" w:cs="Times New Roman"/>
        </w:rPr>
      </w:pPr>
    </w:p>
    <w:p w14:paraId="18064E25" w14:textId="59D78977" w:rsidR="000E4D66" w:rsidRPr="002B771A" w:rsidRDefault="00221094" w:rsidP="00592939">
      <w:pPr>
        <w:spacing w:line="480" w:lineRule="auto"/>
        <w:rPr>
          <w:rFonts w:ascii="Times New Roman" w:hAnsi="Times New Roman" w:cs="Times New Roman"/>
        </w:rPr>
      </w:pPr>
      <w:r w:rsidRPr="002B771A">
        <w:rPr>
          <w:rFonts w:ascii="Times New Roman" w:hAnsi="Times New Roman" w:cs="Times New Roman"/>
        </w:rPr>
        <w:t>Nearly a decade after the</w:t>
      </w:r>
      <w:r w:rsidR="00316FFA" w:rsidRPr="002B771A">
        <w:rPr>
          <w:rFonts w:ascii="Times New Roman" w:hAnsi="Times New Roman" w:cs="Times New Roman"/>
        </w:rPr>
        <w:t>se studies t</w:t>
      </w:r>
      <w:r w:rsidR="00B05164" w:rsidRPr="002B771A">
        <w:rPr>
          <w:rFonts w:ascii="Times New Roman" w:hAnsi="Times New Roman" w:cs="Times New Roman"/>
        </w:rPr>
        <w:t xml:space="preserve">he Association of Chief Police Officers </w:t>
      </w:r>
      <w:r w:rsidR="0064127D" w:rsidRPr="002B771A">
        <w:rPr>
          <w:rFonts w:ascii="Times New Roman" w:hAnsi="Times New Roman" w:cs="Times New Roman"/>
        </w:rPr>
        <w:t xml:space="preserve">in England and Wales </w:t>
      </w:r>
      <w:r w:rsidR="00B05164" w:rsidRPr="002B771A">
        <w:rPr>
          <w:rFonts w:ascii="Times New Roman" w:hAnsi="Times New Roman" w:cs="Times New Roman"/>
        </w:rPr>
        <w:t>(</w:t>
      </w:r>
      <w:r w:rsidR="000E4D66" w:rsidRPr="002B771A">
        <w:rPr>
          <w:rFonts w:ascii="Times New Roman" w:hAnsi="Times New Roman" w:cs="Times New Roman"/>
        </w:rPr>
        <w:t>ACPO</w:t>
      </w:r>
      <w:r w:rsidR="00B05164" w:rsidRPr="002B771A">
        <w:rPr>
          <w:rFonts w:ascii="Times New Roman" w:hAnsi="Times New Roman" w:cs="Times New Roman"/>
        </w:rPr>
        <w:t>)</w:t>
      </w:r>
      <w:r w:rsidR="000E4D66" w:rsidRPr="002B771A">
        <w:rPr>
          <w:rFonts w:ascii="Times New Roman" w:hAnsi="Times New Roman" w:cs="Times New Roman"/>
        </w:rPr>
        <w:t xml:space="preserve"> </w:t>
      </w:r>
      <w:r w:rsidR="00F11610" w:rsidRPr="002B771A">
        <w:rPr>
          <w:rFonts w:ascii="Times New Roman" w:hAnsi="Times New Roman" w:cs="Times New Roman"/>
        </w:rPr>
        <w:t>has</w:t>
      </w:r>
      <w:r w:rsidR="00B05164" w:rsidRPr="002B771A">
        <w:rPr>
          <w:rFonts w:ascii="Times New Roman" w:hAnsi="Times New Roman" w:cs="Times New Roman"/>
        </w:rPr>
        <w:t xml:space="preserve"> </w:t>
      </w:r>
      <w:r w:rsidR="004318B8" w:rsidRPr="002B771A">
        <w:rPr>
          <w:rFonts w:ascii="Times New Roman" w:hAnsi="Times New Roman" w:cs="Times New Roman"/>
        </w:rPr>
        <w:t xml:space="preserve">emphasized </w:t>
      </w:r>
      <w:r w:rsidR="007A5086" w:rsidRPr="002B771A">
        <w:rPr>
          <w:rFonts w:ascii="Times New Roman" w:hAnsi="Times New Roman" w:cs="Times New Roman"/>
        </w:rPr>
        <w:t>the</w:t>
      </w:r>
      <w:r w:rsidR="00B05164" w:rsidRPr="002B771A">
        <w:rPr>
          <w:rFonts w:ascii="Times New Roman" w:hAnsi="Times New Roman" w:cs="Times New Roman"/>
        </w:rPr>
        <w:t xml:space="preserve"> </w:t>
      </w:r>
      <w:r w:rsidR="00210A9F" w:rsidRPr="002B771A">
        <w:rPr>
          <w:rFonts w:ascii="Times New Roman" w:hAnsi="Times New Roman" w:cs="Times New Roman"/>
        </w:rPr>
        <w:t>relationship</w:t>
      </w:r>
      <w:r w:rsidR="007A5086" w:rsidRPr="002B771A">
        <w:rPr>
          <w:rFonts w:ascii="Times New Roman" w:hAnsi="Times New Roman" w:cs="Times New Roman"/>
        </w:rPr>
        <w:t xml:space="preserve"> </w:t>
      </w:r>
      <w:r w:rsidR="00B05164" w:rsidRPr="002B771A">
        <w:rPr>
          <w:rFonts w:ascii="Times New Roman" w:hAnsi="Times New Roman" w:cs="Times New Roman"/>
        </w:rPr>
        <w:t>between organized crime and</w:t>
      </w:r>
      <w:r w:rsidR="000E4D66" w:rsidRPr="002B771A">
        <w:rPr>
          <w:rFonts w:ascii="Times New Roman" w:hAnsi="Times New Roman" w:cs="Times New Roman"/>
        </w:rPr>
        <w:t xml:space="preserve"> </w:t>
      </w:r>
      <w:r w:rsidR="00B05164" w:rsidRPr="002B771A">
        <w:rPr>
          <w:rFonts w:ascii="Times New Roman" w:hAnsi="Times New Roman" w:cs="Times New Roman"/>
        </w:rPr>
        <w:t xml:space="preserve">commercial growing, </w:t>
      </w:r>
      <w:r w:rsidR="004318B8" w:rsidRPr="002B771A">
        <w:rPr>
          <w:rFonts w:ascii="Times New Roman" w:hAnsi="Times New Roman" w:cs="Times New Roman"/>
        </w:rPr>
        <w:t xml:space="preserve">enhanced by the </w:t>
      </w:r>
      <w:r w:rsidR="000E4D66" w:rsidRPr="002B771A">
        <w:rPr>
          <w:rFonts w:ascii="Times New Roman" w:hAnsi="Times New Roman" w:cs="Times New Roman"/>
        </w:rPr>
        <w:t xml:space="preserve">large profit margins </w:t>
      </w:r>
      <w:r w:rsidR="00235A77" w:rsidRPr="002B771A">
        <w:rPr>
          <w:rFonts w:ascii="Times New Roman" w:hAnsi="Times New Roman" w:cs="Times New Roman"/>
        </w:rPr>
        <w:t>and the</w:t>
      </w:r>
      <w:r w:rsidR="007A5086" w:rsidRPr="002B771A">
        <w:rPr>
          <w:rFonts w:ascii="Times New Roman" w:hAnsi="Times New Roman" w:cs="Times New Roman"/>
        </w:rPr>
        <w:t xml:space="preserve"> </w:t>
      </w:r>
      <w:r w:rsidR="000E4D66" w:rsidRPr="002B771A">
        <w:rPr>
          <w:rFonts w:ascii="Times New Roman" w:hAnsi="Times New Roman" w:cs="Times New Roman"/>
        </w:rPr>
        <w:t xml:space="preserve">low risk </w:t>
      </w:r>
      <w:r w:rsidR="00235A77" w:rsidRPr="002B771A">
        <w:rPr>
          <w:rFonts w:ascii="Times New Roman" w:hAnsi="Times New Roman" w:cs="Times New Roman"/>
        </w:rPr>
        <w:t xml:space="preserve">of </w:t>
      </w:r>
      <w:r w:rsidR="00A77AFD" w:rsidRPr="002B771A">
        <w:rPr>
          <w:rFonts w:ascii="Times New Roman" w:hAnsi="Times New Roman" w:cs="Times New Roman"/>
        </w:rPr>
        <w:t xml:space="preserve">sanction </w:t>
      </w:r>
      <w:r w:rsidR="000E4D66" w:rsidRPr="002B771A">
        <w:rPr>
          <w:rFonts w:ascii="Times New Roman" w:hAnsi="Times New Roman" w:cs="Times New Roman"/>
        </w:rPr>
        <w:t xml:space="preserve">compared to other </w:t>
      </w:r>
      <w:r w:rsidR="0064127D" w:rsidRPr="002B771A">
        <w:rPr>
          <w:rFonts w:ascii="Times New Roman" w:hAnsi="Times New Roman" w:cs="Times New Roman"/>
        </w:rPr>
        <w:t xml:space="preserve">types of </w:t>
      </w:r>
      <w:r w:rsidR="000E4D66" w:rsidRPr="002B771A">
        <w:rPr>
          <w:rFonts w:ascii="Times New Roman" w:hAnsi="Times New Roman" w:cs="Times New Roman"/>
        </w:rPr>
        <w:t xml:space="preserve">drug production and </w:t>
      </w:r>
      <w:r w:rsidR="00B05164" w:rsidRPr="002B771A">
        <w:rPr>
          <w:rFonts w:ascii="Times New Roman" w:hAnsi="Times New Roman" w:cs="Times New Roman"/>
        </w:rPr>
        <w:t>supply</w:t>
      </w:r>
      <w:r w:rsidR="0064127D" w:rsidRPr="002B771A">
        <w:rPr>
          <w:rFonts w:ascii="Times New Roman" w:hAnsi="Times New Roman" w:cs="Times New Roman"/>
        </w:rPr>
        <w:t xml:space="preserve"> </w:t>
      </w:r>
      <w:r w:rsidR="000E4D66" w:rsidRPr="002B771A">
        <w:rPr>
          <w:rFonts w:ascii="Times New Roman" w:hAnsi="Times New Roman" w:cs="Times New Roman"/>
        </w:rPr>
        <w:t xml:space="preserve">(ACPO, 2012). </w:t>
      </w:r>
      <w:r w:rsidR="00B05164" w:rsidRPr="002B771A">
        <w:rPr>
          <w:rFonts w:ascii="Times New Roman" w:hAnsi="Times New Roman" w:cs="Times New Roman"/>
        </w:rPr>
        <w:t xml:space="preserve">In fact </w:t>
      </w:r>
      <w:r w:rsidR="005A1DC4" w:rsidRPr="002B771A">
        <w:rPr>
          <w:rFonts w:ascii="Times New Roman" w:hAnsi="Times New Roman" w:cs="Times New Roman"/>
        </w:rPr>
        <w:t xml:space="preserve">others report </w:t>
      </w:r>
      <w:r w:rsidR="00B05164" w:rsidRPr="002B771A">
        <w:rPr>
          <w:rFonts w:ascii="Times New Roman" w:hAnsi="Times New Roman" w:cs="Times New Roman"/>
        </w:rPr>
        <w:t>Class A drug dealers (heroin, cocaine)</w:t>
      </w:r>
      <w:r w:rsidR="00235A77" w:rsidRPr="002B771A">
        <w:rPr>
          <w:rFonts w:ascii="Times New Roman" w:hAnsi="Times New Roman" w:cs="Times New Roman"/>
        </w:rPr>
        <w:t>,</w:t>
      </w:r>
      <w:r w:rsidR="005A1DC4" w:rsidRPr="002B771A">
        <w:rPr>
          <w:rFonts w:ascii="Times New Roman" w:hAnsi="Times New Roman" w:cs="Times New Roman"/>
        </w:rPr>
        <w:t xml:space="preserve"> </w:t>
      </w:r>
      <w:r w:rsidR="00B05164" w:rsidRPr="002B771A">
        <w:rPr>
          <w:rFonts w:ascii="Times New Roman" w:hAnsi="Times New Roman" w:cs="Times New Roman"/>
        </w:rPr>
        <w:t xml:space="preserve">are </w:t>
      </w:r>
      <w:r w:rsidR="007A5086" w:rsidRPr="002B771A">
        <w:rPr>
          <w:rFonts w:ascii="Times New Roman" w:hAnsi="Times New Roman" w:cs="Times New Roman"/>
        </w:rPr>
        <w:t>increasingly engaged</w:t>
      </w:r>
      <w:r w:rsidR="00B05164" w:rsidRPr="002B771A">
        <w:rPr>
          <w:rFonts w:ascii="Times New Roman" w:hAnsi="Times New Roman" w:cs="Times New Roman"/>
        </w:rPr>
        <w:t xml:space="preserve"> in cannabis cultivation due to its high-profit status (Shute, 2013). ACPO </w:t>
      </w:r>
      <w:r w:rsidR="00F11610" w:rsidRPr="002B771A">
        <w:rPr>
          <w:rFonts w:ascii="Times New Roman" w:hAnsi="Times New Roman" w:cs="Times New Roman"/>
        </w:rPr>
        <w:t>(2012) has</w:t>
      </w:r>
      <w:r w:rsidR="000E4D66" w:rsidRPr="002B771A">
        <w:rPr>
          <w:rFonts w:ascii="Times New Roman" w:hAnsi="Times New Roman" w:cs="Times New Roman"/>
        </w:rPr>
        <w:t xml:space="preserve"> </w:t>
      </w:r>
      <w:r w:rsidR="0064127D" w:rsidRPr="002B771A">
        <w:rPr>
          <w:rFonts w:ascii="Times New Roman" w:hAnsi="Times New Roman" w:cs="Times New Roman"/>
        </w:rPr>
        <w:t xml:space="preserve">also </w:t>
      </w:r>
      <w:r w:rsidR="000E4D66" w:rsidRPr="002B771A">
        <w:rPr>
          <w:rFonts w:ascii="Times New Roman" w:hAnsi="Times New Roman" w:cs="Times New Roman"/>
        </w:rPr>
        <w:t>noted an increase in burglaries, robber</w:t>
      </w:r>
      <w:r w:rsidR="0064127D" w:rsidRPr="002B771A">
        <w:rPr>
          <w:rFonts w:ascii="Times New Roman" w:hAnsi="Times New Roman" w:cs="Times New Roman"/>
        </w:rPr>
        <w:t>ies and violence</w:t>
      </w:r>
      <w:r w:rsidR="005A1DC4" w:rsidRPr="002B771A">
        <w:rPr>
          <w:rFonts w:ascii="Times New Roman" w:hAnsi="Times New Roman" w:cs="Times New Roman"/>
        </w:rPr>
        <w:t xml:space="preserve"> </w:t>
      </w:r>
      <w:r w:rsidR="000E4D66" w:rsidRPr="002B771A">
        <w:rPr>
          <w:rFonts w:ascii="Times New Roman" w:hAnsi="Times New Roman" w:cs="Times New Roman"/>
        </w:rPr>
        <w:t>associated with cannabis farms</w:t>
      </w:r>
      <w:r w:rsidR="0064127D" w:rsidRPr="002B771A">
        <w:rPr>
          <w:rFonts w:ascii="Times New Roman" w:hAnsi="Times New Roman" w:cs="Times New Roman"/>
        </w:rPr>
        <w:t>.</w:t>
      </w:r>
      <w:r w:rsidR="005A1DC4" w:rsidRPr="002B771A">
        <w:rPr>
          <w:rFonts w:ascii="Times New Roman" w:hAnsi="Times New Roman" w:cs="Times New Roman"/>
        </w:rPr>
        <w:t xml:space="preserve"> </w:t>
      </w:r>
      <w:r w:rsidR="00BA7D67" w:rsidRPr="002B771A">
        <w:rPr>
          <w:rFonts w:ascii="Times New Roman" w:hAnsi="Times New Roman" w:cs="Times New Roman"/>
        </w:rPr>
        <w:t>Further</w:t>
      </w:r>
      <w:r w:rsidR="00517892" w:rsidRPr="002B771A">
        <w:rPr>
          <w:rFonts w:ascii="Times New Roman" w:hAnsi="Times New Roman" w:cs="Times New Roman"/>
        </w:rPr>
        <w:t>,</w:t>
      </w:r>
      <w:r w:rsidR="00BA7D67" w:rsidRPr="002B771A">
        <w:rPr>
          <w:rFonts w:ascii="Times New Roman" w:hAnsi="Times New Roman" w:cs="Times New Roman"/>
        </w:rPr>
        <w:t xml:space="preserve"> </w:t>
      </w:r>
      <w:r w:rsidR="005A1DC4" w:rsidRPr="002B771A">
        <w:rPr>
          <w:rFonts w:ascii="Times New Roman" w:hAnsi="Times New Roman" w:cs="Times New Roman"/>
        </w:rPr>
        <w:t xml:space="preserve">South-East Asian </w:t>
      </w:r>
      <w:r w:rsidR="000E4D66" w:rsidRPr="002B771A">
        <w:rPr>
          <w:rFonts w:ascii="Times New Roman" w:hAnsi="Times New Roman" w:cs="Times New Roman"/>
        </w:rPr>
        <w:t xml:space="preserve">organized </w:t>
      </w:r>
      <w:r w:rsidR="00B05164" w:rsidRPr="002B771A">
        <w:rPr>
          <w:rFonts w:ascii="Times New Roman" w:hAnsi="Times New Roman" w:cs="Times New Roman"/>
        </w:rPr>
        <w:t>crime groups</w:t>
      </w:r>
      <w:r w:rsidR="007A5086" w:rsidRPr="002B771A">
        <w:rPr>
          <w:rFonts w:ascii="Times New Roman" w:hAnsi="Times New Roman" w:cs="Times New Roman"/>
        </w:rPr>
        <w:t>, who</w:t>
      </w:r>
      <w:r w:rsidR="00B05164" w:rsidRPr="002B771A">
        <w:rPr>
          <w:rFonts w:ascii="Times New Roman" w:hAnsi="Times New Roman" w:cs="Times New Roman"/>
        </w:rPr>
        <w:t xml:space="preserve"> </w:t>
      </w:r>
      <w:r w:rsidR="0064127D" w:rsidRPr="002B771A">
        <w:rPr>
          <w:rFonts w:ascii="Times New Roman" w:hAnsi="Times New Roman" w:cs="Times New Roman"/>
        </w:rPr>
        <w:t xml:space="preserve">previously </w:t>
      </w:r>
      <w:r w:rsidR="000E4D66" w:rsidRPr="002B771A">
        <w:rPr>
          <w:rFonts w:ascii="Times New Roman" w:hAnsi="Times New Roman" w:cs="Times New Roman"/>
        </w:rPr>
        <w:t xml:space="preserve">ran two-thirds to three-quarters of all cannabis farms </w:t>
      </w:r>
      <w:r w:rsidR="00B05164" w:rsidRPr="002B771A">
        <w:rPr>
          <w:rFonts w:ascii="Times New Roman" w:hAnsi="Times New Roman" w:cs="Times New Roman"/>
        </w:rPr>
        <w:t>in the UK (Daly, 2007)</w:t>
      </w:r>
      <w:r w:rsidR="007A5086" w:rsidRPr="002B771A">
        <w:rPr>
          <w:rFonts w:ascii="Times New Roman" w:hAnsi="Times New Roman" w:cs="Times New Roman"/>
        </w:rPr>
        <w:t>,</w:t>
      </w:r>
      <w:r w:rsidR="0064127D" w:rsidRPr="002B771A">
        <w:rPr>
          <w:rFonts w:ascii="Times New Roman" w:hAnsi="Times New Roman" w:cs="Times New Roman"/>
        </w:rPr>
        <w:t xml:space="preserve"> appear to have </w:t>
      </w:r>
      <w:r w:rsidR="00517892" w:rsidRPr="002B771A">
        <w:rPr>
          <w:rFonts w:ascii="Times New Roman" w:hAnsi="Times New Roman" w:cs="Times New Roman"/>
        </w:rPr>
        <w:t>lost their</w:t>
      </w:r>
      <w:r w:rsidR="005A1DC4" w:rsidRPr="002B771A">
        <w:rPr>
          <w:rFonts w:ascii="Times New Roman" w:hAnsi="Times New Roman" w:cs="Times New Roman"/>
        </w:rPr>
        <w:t xml:space="preserve"> market share </w:t>
      </w:r>
      <w:r w:rsidR="007A5086" w:rsidRPr="002B771A">
        <w:rPr>
          <w:rFonts w:ascii="Times New Roman" w:hAnsi="Times New Roman" w:cs="Times New Roman"/>
        </w:rPr>
        <w:t xml:space="preserve">to the indigenous </w:t>
      </w:r>
      <w:r w:rsidR="000E4D66" w:rsidRPr="002B771A">
        <w:rPr>
          <w:rFonts w:ascii="Times New Roman" w:hAnsi="Times New Roman" w:cs="Times New Roman"/>
        </w:rPr>
        <w:t xml:space="preserve">British </w:t>
      </w:r>
      <w:r w:rsidR="007A5086" w:rsidRPr="002B771A">
        <w:rPr>
          <w:rFonts w:ascii="Times New Roman" w:hAnsi="Times New Roman" w:cs="Times New Roman"/>
        </w:rPr>
        <w:t xml:space="preserve">population </w:t>
      </w:r>
      <w:r w:rsidR="000E4D66" w:rsidRPr="002B771A">
        <w:rPr>
          <w:rFonts w:ascii="Times New Roman" w:hAnsi="Times New Roman" w:cs="Times New Roman"/>
        </w:rPr>
        <w:t>(ACPO, 2010)</w:t>
      </w:r>
      <w:r w:rsidR="005A1DC4" w:rsidRPr="002B771A">
        <w:rPr>
          <w:rFonts w:ascii="Times New Roman" w:hAnsi="Times New Roman" w:cs="Times New Roman"/>
        </w:rPr>
        <w:t xml:space="preserve">. It is </w:t>
      </w:r>
      <w:r w:rsidR="00517892" w:rsidRPr="002B771A">
        <w:rPr>
          <w:rFonts w:ascii="Times New Roman" w:hAnsi="Times New Roman" w:cs="Times New Roman"/>
        </w:rPr>
        <w:t xml:space="preserve">suggested </w:t>
      </w:r>
      <w:r w:rsidR="005A1DC4" w:rsidRPr="002B771A">
        <w:rPr>
          <w:rFonts w:ascii="Times New Roman" w:hAnsi="Times New Roman" w:cs="Times New Roman"/>
        </w:rPr>
        <w:t>a</w:t>
      </w:r>
      <w:r w:rsidR="00B05164" w:rsidRPr="002B771A">
        <w:rPr>
          <w:rFonts w:ascii="Times New Roman" w:hAnsi="Times New Roman" w:cs="Times New Roman"/>
        </w:rPr>
        <w:t xml:space="preserve">lthough </w:t>
      </w:r>
      <w:r w:rsidR="000E4D66" w:rsidRPr="002B771A">
        <w:rPr>
          <w:rFonts w:ascii="Times New Roman" w:hAnsi="Times New Roman" w:cs="Times New Roman"/>
        </w:rPr>
        <w:t>a large number of South-East Asian immigrants</w:t>
      </w:r>
      <w:r w:rsidR="0064127D" w:rsidRPr="002B771A">
        <w:rPr>
          <w:rFonts w:ascii="Times New Roman" w:hAnsi="Times New Roman" w:cs="Times New Roman"/>
        </w:rPr>
        <w:t xml:space="preserve"> are still being arrested</w:t>
      </w:r>
      <w:r w:rsidR="000E4D66" w:rsidRPr="002B771A">
        <w:rPr>
          <w:rFonts w:ascii="Times New Roman" w:hAnsi="Times New Roman" w:cs="Times New Roman"/>
        </w:rPr>
        <w:t xml:space="preserve">, </w:t>
      </w:r>
      <w:r w:rsidR="005A1DC4" w:rsidRPr="002B771A">
        <w:rPr>
          <w:rFonts w:ascii="Times New Roman" w:hAnsi="Times New Roman" w:cs="Times New Roman"/>
        </w:rPr>
        <w:t xml:space="preserve">these are now </w:t>
      </w:r>
      <w:r w:rsidR="000E4D66" w:rsidRPr="002B771A">
        <w:rPr>
          <w:rFonts w:ascii="Times New Roman" w:hAnsi="Times New Roman" w:cs="Times New Roman"/>
        </w:rPr>
        <w:t xml:space="preserve">working as ‘gardeners’ in the farms (ACPO, 2010). </w:t>
      </w:r>
      <w:r w:rsidR="007A5086" w:rsidRPr="002B771A">
        <w:rPr>
          <w:rFonts w:ascii="Times New Roman" w:hAnsi="Times New Roman" w:cs="Times New Roman"/>
        </w:rPr>
        <w:t>The UK Police also report</w:t>
      </w:r>
      <w:r w:rsidR="0064127D" w:rsidRPr="002B771A">
        <w:rPr>
          <w:rFonts w:ascii="Times New Roman" w:hAnsi="Times New Roman" w:cs="Times New Roman"/>
        </w:rPr>
        <w:t xml:space="preserve"> </w:t>
      </w:r>
      <w:r w:rsidR="000E4D66" w:rsidRPr="002B771A">
        <w:rPr>
          <w:rFonts w:ascii="Times New Roman" w:hAnsi="Times New Roman" w:cs="Times New Roman"/>
        </w:rPr>
        <w:t xml:space="preserve">organized crime groups are creating new initiatives to </w:t>
      </w:r>
      <w:r w:rsidR="0064127D" w:rsidRPr="002B771A">
        <w:rPr>
          <w:rFonts w:ascii="Times New Roman" w:hAnsi="Times New Roman" w:cs="Times New Roman"/>
        </w:rPr>
        <w:t>reduce risk and increase profit</w:t>
      </w:r>
      <w:r w:rsidR="007A5086" w:rsidRPr="002B771A">
        <w:rPr>
          <w:rFonts w:ascii="Times New Roman" w:hAnsi="Times New Roman" w:cs="Times New Roman"/>
        </w:rPr>
        <w:t>;</w:t>
      </w:r>
      <w:r w:rsidR="0064127D" w:rsidRPr="002B771A">
        <w:rPr>
          <w:rFonts w:ascii="Times New Roman" w:hAnsi="Times New Roman" w:cs="Times New Roman"/>
        </w:rPr>
        <w:t xml:space="preserve"> </w:t>
      </w:r>
      <w:r w:rsidR="00B05164" w:rsidRPr="002B771A">
        <w:rPr>
          <w:rFonts w:ascii="Times New Roman" w:hAnsi="Times New Roman" w:cs="Times New Roman"/>
        </w:rPr>
        <w:t xml:space="preserve">for example </w:t>
      </w:r>
      <w:r w:rsidR="007A5086" w:rsidRPr="002B771A">
        <w:rPr>
          <w:rFonts w:ascii="Times New Roman" w:hAnsi="Times New Roman" w:cs="Times New Roman"/>
        </w:rPr>
        <w:t xml:space="preserve">moving from </w:t>
      </w:r>
      <w:r w:rsidR="00B05164" w:rsidRPr="002B771A">
        <w:rPr>
          <w:rFonts w:ascii="Times New Roman" w:hAnsi="Times New Roman" w:cs="Times New Roman"/>
        </w:rPr>
        <w:t xml:space="preserve">large </w:t>
      </w:r>
      <w:r w:rsidR="000E4D66" w:rsidRPr="002B771A">
        <w:rPr>
          <w:rFonts w:ascii="Times New Roman" w:hAnsi="Times New Roman" w:cs="Times New Roman"/>
        </w:rPr>
        <w:t>site</w:t>
      </w:r>
      <w:r w:rsidR="00B05164" w:rsidRPr="002B771A">
        <w:rPr>
          <w:rFonts w:ascii="Times New Roman" w:hAnsi="Times New Roman" w:cs="Times New Roman"/>
        </w:rPr>
        <w:t>s</w:t>
      </w:r>
      <w:r w:rsidR="00F97D33" w:rsidRPr="002B771A">
        <w:rPr>
          <w:rFonts w:ascii="Times New Roman" w:hAnsi="Times New Roman" w:cs="Times New Roman"/>
        </w:rPr>
        <w:t xml:space="preserve"> to smaller farms</w:t>
      </w:r>
      <w:r w:rsidR="000E4D66" w:rsidRPr="002B771A">
        <w:rPr>
          <w:rFonts w:ascii="Times New Roman" w:hAnsi="Times New Roman" w:cs="Times New Roman"/>
        </w:rPr>
        <w:t xml:space="preserve">, </w:t>
      </w:r>
      <w:r w:rsidR="0064127D" w:rsidRPr="002B771A">
        <w:rPr>
          <w:rFonts w:ascii="Times New Roman" w:hAnsi="Times New Roman" w:cs="Times New Roman"/>
        </w:rPr>
        <w:t xml:space="preserve">stealing cannabis crops from others, </w:t>
      </w:r>
      <w:r w:rsidR="00F97D33" w:rsidRPr="002B771A">
        <w:rPr>
          <w:rFonts w:ascii="Times New Roman" w:hAnsi="Times New Roman" w:cs="Times New Roman"/>
        </w:rPr>
        <w:t xml:space="preserve">and </w:t>
      </w:r>
      <w:r w:rsidR="005A1DC4" w:rsidRPr="002B771A">
        <w:rPr>
          <w:rFonts w:ascii="Times New Roman" w:hAnsi="Times New Roman" w:cs="Times New Roman"/>
        </w:rPr>
        <w:t xml:space="preserve">requiring others to grow </w:t>
      </w:r>
      <w:r w:rsidR="00F97D33" w:rsidRPr="002B771A">
        <w:rPr>
          <w:rFonts w:ascii="Times New Roman" w:hAnsi="Times New Roman" w:cs="Times New Roman"/>
        </w:rPr>
        <w:t xml:space="preserve">on their behalf </w:t>
      </w:r>
      <w:r w:rsidR="000E4D66" w:rsidRPr="002B771A">
        <w:rPr>
          <w:rFonts w:ascii="Times New Roman" w:hAnsi="Times New Roman" w:cs="Times New Roman"/>
        </w:rPr>
        <w:t xml:space="preserve">(ACPO, 2012). </w:t>
      </w:r>
    </w:p>
    <w:p w14:paraId="15AFEBEF" w14:textId="77777777" w:rsidR="0064127D" w:rsidRPr="002B771A" w:rsidRDefault="0064127D" w:rsidP="00592939">
      <w:pPr>
        <w:spacing w:line="480" w:lineRule="auto"/>
        <w:rPr>
          <w:rFonts w:ascii="Times New Roman" w:hAnsi="Times New Roman" w:cs="Times New Roman"/>
        </w:rPr>
      </w:pPr>
    </w:p>
    <w:p w14:paraId="3C4DA80A" w14:textId="77777777" w:rsidR="00C76A1F" w:rsidRPr="002B771A" w:rsidRDefault="00C76A1F" w:rsidP="00592939">
      <w:pPr>
        <w:spacing w:line="480" w:lineRule="auto"/>
        <w:jc w:val="center"/>
        <w:rPr>
          <w:rFonts w:ascii="Times New Roman" w:hAnsi="Times New Roman" w:cs="Times New Roman"/>
        </w:rPr>
      </w:pPr>
    </w:p>
    <w:p w14:paraId="39F5AFD7" w14:textId="77777777" w:rsidR="006B1C65" w:rsidRPr="002B771A" w:rsidRDefault="006B1C65" w:rsidP="00592939">
      <w:pPr>
        <w:spacing w:line="480" w:lineRule="auto"/>
        <w:rPr>
          <w:rFonts w:ascii="Times New Roman" w:hAnsi="Times New Roman" w:cs="Times New Roman"/>
        </w:rPr>
      </w:pPr>
    </w:p>
    <w:p w14:paraId="3397534B" w14:textId="54BDFE72" w:rsidR="008D4D1C" w:rsidRPr="002B771A" w:rsidRDefault="00E573AB" w:rsidP="00592939">
      <w:pPr>
        <w:spacing w:line="480" w:lineRule="auto"/>
        <w:rPr>
          <w:rFonts w:ascii="Times New Roman" w:hAnsi="Times New Roman" w:cs="Times New Roman"/>
          <w:i/>
        </w:rPr>
      </w:pPr>
      <w:r w:rsidRPr="002B771A">
        <w:rPr>
          <w:rFonts w:ascii="Times New Roman" w:hAnsi="Times New Roman" w:cs="Times New Roman"/>
          <w:i/>
        </w:rPr>
        <w:t>THE CRIMINAL JUSTICE RESPONSE</w:t>
      </w:r>
    </w:p>
    <w:p w14:paraId="466F55BA" w14:textId="4583F9D2" w:rsidR="000643A8" w:rsidRPr="002B771A" w:rsidRDefault="00CA7455" w:rsidP="00592939">
      <w:pPr>
        <w:spacing w:line="480" w:lineRule="auto"/>
        <w:rPr>
          <w:rFonts w:ascii="Times New Roman" w:hAnsi="Times New Roman" w:cs="Times New Roman"/>
        </w:rPr>
      </w:pPr>
      <w:r w:rsidRPr="002B771A">
        <w:rPr>
          <w:rFonts w:ascii="Times New Roman" w:hAnsi="Times New Roman" w:cs="Times New Roman"/>
        </w:rPr>
        <w:t xml:space="preserve">The policing of cannabis has </w:t>
      </w:r>
      <w:r w:rsidR="000E4D66" w:rsidRPr="002B771A">
        <w:rPr>
          <w:rFonts w:ascii="Times New Roman" w:hAnsi="Times New Roman" w:cs="Times New Roman"/>
        </w:rPr>
        <w:t xml:space="preserve">often </w:t>
      </w:r>
      <w:r w:rsidRPr="002B771A">
        <w:rPr>
          <w:rFonts w:ascii="Times New Roman" w:hAnsi="Times New Roman" w:cs="Times New Roman"/>
        </w:rPr>
        <w:t xml:space="preserve">been surrounded </w:t>
      </w:r>
      <w:r w:rsidR="000E4D66" w:rsidRPr="002B771A">
        <w:rPr>
          <w:rFonts w:ascii="Times New Roman" w:hAnsi="Times New Roman" w:cs="Times New Roman"/>
        </w:rPr>
        <w:t xml:space="preserve">by ambiguous, controversial and changing </w:t>
      </w:r>
      <w:r w:rsidR="001D7A0A" w:rsidRPr="002B771A">
        <w:rPr>
          <w:rFonts w:ascii="Times New Roman" w:hAnsi="Times New Roman" w:cs="Times New Roman"/>
        </w:rPr>
        <w:t>policy interventions</w:t>
      </w:r>
      <w:r w:rsidR="00176891" w:rsidRPr="002B771A">
        <w:rPr>
          <w:rFonts w:ascii="Times New Roman" w:hAnsi="Times New Roman" w:cs="Times New Roman"/>
        </w:rPr>
        <w:t xml:space="preserve"> (see </w:t>
      </w:r>
      <w:proofErr w:type="spellStart"/>
      <w:r w:rsidR="00176891" w:rsidRPr="002B771A">
        <w:rPr>
          <w:rFonts w:ascii="Times New Roman" w:hAnsi="Times New Roman" w:cs="Times New Roman"/>
        </w:rPr>
        <w:t>Akgul</w:t>
      </w:r>
      <w:proofErr w:type="spellEnd"/>
      <w:r w:rsidR="00176891" w:rsidRPr="002B771A">
        <w:rPr>
          <w:rFonts w:ascii="Times New Roman" w:hAnsi="Times New Roman" w:cs="Times New Roman"/>
        </w:rPr>
        <w:t xml:space="preserve"> &amp; Sever, 2014)</w:t>
      </w:r>
      <w:r w:rsidR="000E4D66" w:rsidRPr="002B771A">
        <w:rPr>
          <w:rFonts w:ascii="Times New Roman" w:hAnsi="Times New Roman" w:cs="Times New Roman"/>
        </w:rPr>
        <w:t>. This is typified by the UK</w:t>
      </w:r>
      <w:r w:rsidR="005774EB" w:rsidRPr="002B771A">
        <w:rPr>
          <w:rFonts w:ascii="Times New Roman" w:hAnsi="Times New Roman" w:cs="Times New Roman"/>
        </w:rPr>
        <w:t xml:space="preserve"> who</w:t>
      </w:r>
      <w:r w:rsidR="00316FFA" w:rsidRPr="002B771A">
        <w:rPr>
          <w:rFonts w:ascii="Times New Roman" w:hAnsi="Times New Roman" w:cs="Times New Roman"/>
        </w:rPr>
        <w:t xml:space="preserve"> </w:t>
      </w:r>
      <w:r w:rsidR="00BE262B" w:rsidRPr="002B771A">
        <w:rPr>
          <w:rFonts w:ascii="Times New Roman" w:hAnsi="Times New Roman" w:cs="Times New Roman"/>
        </w:rPr>
        <w:t xml:space="preserve">first </w:t>
      </w:r>
      <w:r w:rsidR="00C76A1F" w:rsidRPr="002B771A">
        <w:rPr>
          <w:rFonts w:ascii="Times New Roman" w:hAnsi="Times New Roman" w:cs="Times New Roman"/>
        </w:rPr>
        <w:t xml:space="preserve">regulated cannabis </w:t>
      </w:r>
      <w:r w:rsidR="00BE262B" w:rsidRPr="002B771A">
        <w:rPr>
          <w:rFonts w:ascii="Times New Roman" w:hAnsi="Times New Roman" w:cs="Times New Roman"/>
        </w:rPr>
        <w:t xml:space="preserve">in </w:t>
      </w:r>
      <w:r w:rsidR="00BE262B" w:rsidRPr="002B771A">
        <w:rPr>
          <w:rFonts w:ascii="Times New Roman" w:hAnsi="Times New Roman" w:cs="Times New Roman"/>
        </w:rPr>
        <w:lastRenderedPageBreak/>
        <w:t>1924 under The Poisons Act</w:t>
      </w:r>
      <w:r w:rsidR="005774EB" w:rsidRPr="002B771A">
        <w:rPr>
          <w:rFonts w:ascii="Times New Roman" w:hAnsi="Times New Roman" w:cs="Times New Roman"/>
        </w:rPr>
        <w:t>,</w:t>
      </w:r>
      <w:r w:rsidR="005A2B96" w:rsidRPr="002B771A">
        <w:rPr>
          <w:rFonts w:ascii="Times New Roman" w:hAnsi="Times New Roman" w:cs="Times New Roman"/>
        </w:rPr>
        <w:t xml:space="preserve"> when </w:t>
      </w:r>
      <w:r w:rsidR="00BE262B" w:rsidRPr="002B771A">
        <w:rPr>
          <w:rFonts w:ascii="Times New Roman" w:hAnsi="Times New Roman" w:cs="Times New Roman"/>
        </w:rPr>
        <w:t xml:space="preserve">little domestic use was present (Mills, 2003). </w:t>
      </w:r>
      <w:r w:rsidR="000E4D66" w:rsidRPr="002B771A">
        <w:rPr>
          <w:rFonts w:ascii="Times New Roman" w:hAnsi="Times New Roman" w:cs="Times New Roman"/>
        </w:rPr>
        <w:t>Th</w:t>
      </w:r>
      <w:r w:rsidR="005A2B96" w:rsidRPr="002B771A">
        <w:rPr>
          <w:rFonts w:ascii="Times New Roman" w:hAnsi="Times New Roman" w:cs="Times New Roman"/>
        </w:rPr>
        <w:t xml:space="preserve">e </w:t>
      </w:r>
      <w:r w:rsidR="00BE262B" w:rsidRPr="002B771A">
        <w:rPr>
          <w:rFonts w:ascii="Times New Roman" w:hAnsi="Times New Roman" w:cs="Times New Roman"/>
        </w:rPr>
        <w:t>M</w:t>
      </w:r>
      <w:r w:rsidR="000E4D66" w:rsidRPr="002B771A">
        <w:rPr>
          <w:rFonts w:ascii="Times New Roman" w:hAnsi="Times New Roman" w:cs="Times New Roman"/>
        </w:rPr>
        <w:t>isuse of Drugs Act</w:t>
      </w:r>
      <w:r w:rsidR="00BE262B" w:rsidRPr="002B771A">
        <w:rPr>
          <w:rFonts w:ascii="Times New Roman" w:hAnsi="Times New Roman" w:cs="Times New Roman"/>
        </w:rPr>
        <w:t xml:space="preserve"> 1971 </w:t>
      </w:r>
      <w:r w:rsidR="001D7A0A" w:rsidRPr="002B771A">
        <w:rPr>
          <w:rFonts w:ascii="Times New Roman" w:hAnsi="Times New Roman" w:cs="Times New Roman"/>
        </w:rPr>
        <w:t xml:space="preserve">followed and </w:t>
      </w:r>
      <w:r w:rsidR="005A2B96" w:rsidRPr="002B771A">
        <w:rPr>
          <w:rFonts w:ascii="Times New Roman" w:hAnsi="Times New Roman" w:cs="Times New Roman"/>
        </w:rPr>
        <w:t xml:space="preserve">provided more comprehensive legislation to </w:t>
      </w:r>
      <w:r w:rsidR="001D7A0A" w:rsidRPr="002B771A">
        <w:rPr>
          <w:rFonts w:ascii="Times New Roman" w:hAnsi="Times New Roman" w:cs="Times New Roman"/>
        </w:rPr>
        <w:t>prohibit</w:t>
      </w:r>
      <w:r w:rsidR="00BE262B" w:rsidRPr="002B771A">
        <w:rPr>
          <w:rFonts w:ascii="Times New Roman" w:hAnsi="Times New Roman" w:cs="Times New Roman"/>
        </w:rPr>
        <w:t xml:space="preserve"> the importation</w:t>
      </w:r>
      <w:r w:rsidR="000E4D66" w:rsidRPr="002B771A">
        <w:rPr>
          <w:rFonts w:ascii="Times New Roman" w:hAnsi="Times New Roman" w:cs="Times New Roman"/>
        </w:rPr>
        <w:t xml:space="preserve">, </w:t>
      </w:r>
      <w:r w:rsidR="00BE262B" w:rsidRPr="002B771A">
        <w:rPr>
          <w:rFonts w:ascii="Times New Roman" w:hAnsi="Times New Roman" w:cs="Times New Roman"/>
        </w:rPr>
        <w:t>exportation</w:t>
      </w:r>
      <w:r w:rsidR="000E4D66" w:rsidRPr="002B771A">
        <w:rPr>
          <w:rFonts w:ascii="Times New Roman" w:hAnsi="Times New Roman" w:cs="Times New Roman"/>
        </w:rPr>
        <w:t xml:space="preserve">, </w:t>
      </w:r>
      <w:r w:rsidR="00BE262B" w:rsidRPr="002B771A">
        <w:rPr>
          <w:rFonts w:ascii="Times New Roman" w:hAnsi="Times New Roman" w:cs="Times New Roman"/>
        </w:rPr>
        <w:t>production</w:t>
      </w:r>
      <w:r w:rsidR="000E4D66" w:rsidRPr="002B771A">
        <w:rPr>
          <w:rFonts w:ascii="Times New Roman" w:hAnsi="Times New Roman" w:cs="Times New Roman"/>
        </w:rPr>
        <w:t xml:space="preserve">, </w:t>
      </w:r>
      <w:r w:rsidR="00BE262B" w:rsidRPr="002B771A">
        <w:rPr>
          <w:rFonts w:ascii="Times New Roman" w:hAnsi="Times New Roman" w:cs="Times New Roman"/>
        </w:rPr>
        <w:t xml:space="preserve">supply, </w:t>
      </w:r>
      <w:r w:rsidR="000E4D66" w:rsidRPr="002B771A">
        <w:rPr>
          <w:rFonts w:ascii="Times New Roman" w:hAnsi="Times New Roman" w:cs="Times New Roman"/>
        </w:rPr>
        <w:t xml:space="preserve">possession and </w:t>
      </w:r>
      <w:r w:rsidR="00BE262B" w:rsidRPr="002B771A">
        <w:rPr>
          <w:rFonts w:ascii="Times New Roman" w:hAnsi="Times New Roman" w:cs="Times New Roman"/>
        </w:rPr>
        <w:t>cultivation of cannabis (Potter, 2008:88)</w:t>
      </w:r>
      <w:r w:rsidR="001D7A0A" w:rsidRPr="002B771A">
        <w:rPr>
          <w:rFonts w:ascii="Times New Roman" w:hAnsi="Times New Roman" w:cs="Times New Roman"/>
        </w:rPr>
        <w:t xml:space="preserve">. This was supplemented by </w:t>
      </w:r>
      <w:r w:rsidR="005A2B96" w:rsidRPr="002B771A">
        <w:rPr>
          <w:rFonts w:ascii="Times New Roman" w:hAnsi="Times New Roman" w:cs="Times New Roman"/>
        </w:rPr>
        <w:t xml:space="preserve">the </w:t>
      </w:r>
      <w:r w:rsidR="00BE262B" w:rsidRPr="002B771A">
        <w:rPr>
          <w:rFonts w:ascii="Times New Roman" w:hAnsi="Times New Roman" w:cs="Times New Roman"/>
        </w:rPr>
        <w:t xml:space="preserve">Drugs Trafficking Act 1994 </w:t>
      </w:r>
      <w:r w:rsidR="001D7A0A" w:rsidRPr="002B771A">
        <w:rPr>
          <w:rFonts w:ascii="Times New Roman" w:hAnsi="Times New Roman" w:cs="Times New Roman"/>
        </w:rPr>
        <w:t xml:space="preserve">which made the </w:t>
      </w:r>
      <w:r w:rsidR="00BE262B" w:rsidRPr="002B771A">
        <w:rPr>
          <w:rFonts w:ascii="Times New Roman" w:hAnsi="Times New Roman" w:cs="Times New Roman"/>
        </w:rPr>
        <w:t xml:space="preserve">production of cannabis a trafficking offence (Potter, 2008). In January 2004 </w:t>
      </w:r>
      <w:r w:rsidR="005A2B96" w:rsidRPr="002B771A">
        <w:rPr>
          <w:rFonts w:ascii="Times New Roman" w:hAnsi="Times New Roman" w:cs="Times New Roman"/>
        </w:rPr>
        <w:t xml:space="preserve">the British government downgraded </w:t>
      </w:r>
      <w:r w:rsidR="000E4D66" w:rsidRPr="002B771A">
        <w:rPr>
          <w:rFonts w:ascii="Times New Roman" w:hAnsi="Times New Roman" w:cs="Times New Roman"/>
        </w:rPr>
        <w:t>cannabis from Class B to</w:t>
      </w:r>
      <w:r w:rsidR="00BE262B" w:rsidRPr="002B771A">
        <w:rPr>
          <w:rFonts w:ascii="Times New Roman" w:hAnsi="Times New Roman" w:cs="Times New Roman"/>
        </w:rPr>
        <w:t xml:space="preserve"> Class C </w:t>
      </w:r>
      <w:r w:rsidR="000E4D66" w:rsidRPr="002B771A">
        <w:rPr>
          <w:rFonts w:ascii="Times New Roman" w:hAnsi="Times New Roman" w:cs="Times New Roman"/>
        </w:rPr>
        <w:t>status</w:t>
      </w:r>
      <w:r w:rsidR="005A2B96" w:rsidRPr="002B771A">
        <w:rPr>
          <w:rFonts w:ascii="Times New Roman" w:hAnsi="Times New Roman" w:cs="Times New Roman"/>
        </w:rPr>
        <w:t xml:space="preserve"> </w:t>
      </w:r>
      <w:r w:rsidR="00BE262B" w:rsidRPr="002B771A">
        <w:rPr>
          <w:rFonts w:ascii="Times New Roman" w:hAnsi="Times New Roman" w:cs="Times New Roman"/>
        </w:rPr>
        <w:t>(ACPO, 2010)</w:t>
      </w:r>
      <w:r w:rsidR="0030137E" w:rsidRPr="002B771A">
        <w:rPr>
          <w:rFonts w:ascii="Times New Roman" w:hAnsi="Times New Roman" w:cs="Times New Roman"/>
        </w:rPr>
        <w:t xml:space="preserve">, and this coincided with an increase in </w:t>
      </w:r>
      <w:r w:rsidR="00C23629" w:rsidRPr="002B771A">
        <w:rPr>
          <w:rFonts w:ascii="Times New Roman" w:hAnsi="Times New Roman" w:cs="Times New Roman"/>
        </w:rPr>
        <w:t>domestic cultivation</w:t>
      </w:r>
      <w:r w:rsidR="0030137E" w:rsidRPr="002B771A">
        <w:rPr>
          <w:rFonts w:ascii="Times New Roman" w:hAnsi="Times New Roman" w:cs="Times New Roman"/>
        </w:rPr>
        <w:t xml:space="preserve">. The response was two fold. </w:t>
      </w:r>
      <w:r w:rsidR="001D7A0A" w:rsidRPr="002B771A">
        <w:rPr>
          <w:rFonts w:ascii="Times New Roman" w:hAnsi="Times New Roman" w:cs="Times New Roman"/>
        </w:rPr>
        <w:t xml:space="preserve">In </w:t>
      </w:r>
      <w:r w:rsidR="005A2B96" w:rsidRPr="002B771A">
        <w:rPr>
          <w:rFonts w:ascii="Times New Roman" w:hAnsi="Times New Roman" w:cs="Times New Roman"/>
        </w:rPr>
        <w:t xml:space="preserve">January 2009 </w:t>
      </w:r>
      <w:r w:rsidR="001D7A0A" w:rsidRPr="002B771A">
        <w:rPr>
          <w:rFonts w:ascii="Times New Roman" w:hAnsi="Times New Roman" w:cs="Times New Roman"/>
        </w:rPr>
        <w:t>the</w:t>
      </w:r>
      <w:r w:rsidR="005A2B96" w:rsidRPr="002B771A">
        <w:rPr>
          <w:rFonts w:ascii="Times New Roman" w:hAnsi="Times New Roman" w:cs="Times New Roman"/>
        </w:rPr>
        <w:t xml:space="preserve"> classification </w:t>
      </w:r>
      <w:r w:rsidR="001D7A0A" w:rsidRPr="002B771A">
        <w:rPr>
          <w:rFonts w:ascii="Times New Roman" w:hAnsi="Times New Roman" w:cs="Times New Roman"/>
        </w:rPr>
        <w:t xml:space="preserve">was returned </w:t>
      </w:r>
      <w:r w:rsidR="005A2B96" w:rsidRPr="002B771A">
        <w:rPr>
          <w:rFonts w:ascii="Times New Roman" w:hAnsi="Times New Roman" w:cs="Times New Roman"/>
        </w:rPr>
        <w:t>to Class B</w:t>
      </w:r>
      <w:r w:rsidR="001D7A0A" w:rsidRPr="002B771A">
        <w:rPr>
          <w:rFonts w:ascii="Times New Roman" w:hAnsi="Times New Roman" w:cs="Times New Roman"/>
        </w:rPr>
        <w:t>, with t</w:t>
      </w:r>
      <w:r w:rsidR="005A2B96" w:rsidRPr="002B771A">
        <w:rPr>
          <w:rFonts w:ascii="Times New Roman" w:hAnsi="Times New Roman" w:cs="Times New Roman"/>
        </w:rPr>
        <w:t xml:space="preserve">he </w:t>
      </w:r>
      <w:r w:rsidR="00305C8A" w:rsidRPr="002B771A">
        <w:rPr>
          <w:rFonts w:ascii="Times New Roman" w:hAnsi="Times New Roman" w:cs="Times New Roman"/>
        </w:rPr>
        <w:t xml:space="preserve">Home Secretary stating she wanted the UK to be “a high risk place for them [cannabis farms] to operate” (ACPO, 2010:2). </w:t>
      </w:r>
      <w:r w:rsidR="0030137E" w:rsidRPr="002B771A">
        <w:rPr>
          <w:rFonts w:ascii="Times New Roman" w:hAnsi="Times New Roman" w:cs="Times New Roman"/>
        </w:rPr>
        <w:t>Secondly, a</w:t>
      </w:r>
      <w:r w:rsidR="006A6C9F" w:rsidRPr="002B771A">
        <w:rPr>
          <w:rFonts w:ascii="Times New Roman" w:hAnsi="Times New Roman" w:cs="Times New Roman"/>
        </w:rPr>
        <w:t xml:space="preserve">ttempts </w:t>
      </w:r>
      <w:r w:rsidR="0030137E" w:rsidRPr="002B771A">
        <w:rPr>
          <w:rFonts w:ascii="Times New Roman" w:hAnsi="Times New Roman" w:cs="Times New Roman"/>
        </w:rPr>
        <w:t>were</w:t>
      </w:r>
      <w:r w:rsidR="003C2605" w:rsidRPr="002B771A">
        <w:rPr>
          <w:rFonts w:ascii="Times New Roman" w:hAnsi="Times New Roman" w:cs="Times New Roman"/>
        </w:rPr>
        <w:t xml:space="preserve"> </w:t>
      </w:r>
      <w:r w:rsidR="00657495" w:rsidRPr="002B771A">
        <w:rPr>
          <w:rFonts w:ascii="Times New Roman" w:hAnsi="Times New Roman" w:cs="Times New Roman"/>
        </w:rPr>
        <w:t xml:space="preserve">made </w:t>
      </w:r>
      <w:r w:rsidR="000643A8" w:rsidRPr="002B771A">
        <w:rPr>
          <w:rFonts w:ascii="Times New Roman" w:hAnsi="Times New Roman" w:cs="Times New Roman"/>
        </w:rPr>
        <w:t xml:space="preserve">to </w:t>
      </w:r>
      <w:r w:rsidR="005B4770" w:rsidRPr="002B771A">
        <w:rPr>
          <w:rFonts w:ascii="Times New Roman" w:hAnsi="Times New Roman" w:cs="Times New Roman"/>
        </w:rPr>
        <w:t>standardise</w:t>
      </w:r>
      <w:r w:rsidR="000643A8" w:rsidRPr="002B771A">
        <w:rPr>
          <w:rFonts w:ascii="Times New Roman" w:hAnsi="Times New Roman" w:cs="Times New Roman"/>
        </w:rPr>
        <w:t xml:space="preserve"> the response to cannabis cultivation</w:t>
      </w:r>
      <w:r w:rsidR="005A2B96" w:rsidRPr="002B771A">
        <w:rPr>
          <w:rFonts w:ascii="Times New Roman" w:hAnsi="Times New Roman" w:cs="Times New Roman"/>
        </w:rPr>
        <w:t xml:space="preserve">, with </w:t>
      </w:r>
      <w:r w:rsidR="001D7A0A" w:rsidRPr="002B771A">
        <w:rPr>
          <w:rFonts w:ascii="Times New Roman" w:hAnsi="Times New Roman" w:cs="Times New Roman"/>
        </w:rPr>
        <w:t xml:space="preserve">government </w:t>
      </w:r>
      <w:r w:rsidR="005A2B96" w:rsidRPr="002B771A">
        <w:rPr>
          <w:rFonts w:ascii="Times New Roman" w:hAnsi="Times New Roman" w:cs="Times New Roman"/>
        </w:rPr>
        <w:t xml:space="preserve">advice stating </w:t>
      </w:r>
      <w:r w:rsidR="000643A8" w:rsidRPr="002B771A">
        <w:rPr>
          <w:rFonts w:ascii="Times New Roman" w:hAnsi="Times New Roman" w:cs="Times New Roman"/>
        </w:rPr>
        <w:t>"Cultivation of cannabis should be regarded as 'commercial' if: Twenty-five or more cannabis plants, at any stage of growth (germination), a</w:t>
      </w:r>
      <w:r w:rsidR="001D7A0A" w:rsidRPr="002B771A">
        <w:rPr>
          <w:rFonts w:ascii="Times New Roman" w:hAnsi="Times New Roman" w:cs="Times New Roman"/>
        </w:rPr>
        <w:t>re being or have been grown OR t</w:t>
      </w:r>
      <w:r w:rsidR="000643A8" w:rsidRPr="002B771A">
        <w:rPr>
          <w:rFonts w:ascii="Times New Roman" w:hAnsi="Times New Roman" w:cs="Times New Roman"/>
        </w:rPr>
        <w:t>here is evidence of a 'cannabis farm'” (ACPO, 2012:6)</w:t>
      </w:r>
      <w:r w:rsidRPr="002B771A">
        <w:rPr>
          <w:rFonts w:ascii="Times New Roman" w:hAnsi="Times New Roman" w:cs="Times New Roman"/>
        </w:rPr>
        <w:t>.</w:t>
      </w:r>
      <w:r w:rsidR="000E0124" w:rsidRPr="002B771A">
        <w:rPr>
          <w:rFonts w:ascii="Times New Roman" w:hAnsi="Times New Roman" w:cs="Times New Roman"/>
        </w:rPr>
        <w:t xml:space="preserve"> </w:t>
      </w:r>
      <w:r w:rsidR="00316FFA" w:rsidRPr="002B771A">
        <w:rPr>
          <w:rFonts w:ascii="Times New Roman" w:hAnsi="Times New Roman" w:cs="Times New Roman"/>
        </w:rPr>
        <w:t xml:space="preserve">Although some academics would argue otherwise (see Potter 2010; 2011) official guidance </w:t>
      </w:r>
      <w:r w:rsidR="00F868B6" w:rsidRPr="002B771A">
        <w:rPr>
          <w:rFonts w:ascii="Times New Roman" w:hAnsi="Times New Roman" w:cs="Times New Roman"/>
        </w:rPr>
        <w:t xml:space="preserve">further </w:t>
      </w:r>
      <w:r w:rsidR="00FD66BB" w:rsidRPr="002B771A">
        <w:rPr>
          <w:rFonts w:ascii="Times New Roman" w:hAnsi="Times New Roman" w:cs="Times New Roman"/>
        </w:rPr>
        <w:t xml:space="preserve">stated </w:t>
      </w:r>
      <w:r w:rsidR="003C2605" w:rsidRPr="002B771A">
        <w:rPr>
          <w:rFonts w:ascii="Times New Roman" w:hAnsi="Times New Roman" w:cs="Times New Roman"/>
        </w:rPr>
        <w:t>t</w:t>
      </w:r>
      <w:r w:rsidR="00316FFA" w:rsidRPr="002B771A">
        <w:rPr>
          <w:rFonts w:ascii="Times New Roman" w:hAnsi="Times New Roman" w:cs="Times New Roman"/>
        </w:rPr>
        <w:t xml:space="preserve">hat </w:t>
      </w:r>
      <w:r w:rsidR="008576A4" w:rsidRPr="002B771A">
        <w:rPr>
          <w:rFonts w:ascii="Times New Roman" w:hAnsi="Times New Roman" w:cs="Times New Roman"/>
        </w:rPr>
        <w:t xml:space="preserve">those who </w:t>
      </w:r>
      <w:r w:rsidR="00316FFA" w:rsidRPr="002B771A">
        <w:rPr>
          <w:rFonts w:ascii="Times New Roman" w:hAnsi="Times New Roman" w:cs="Times New Roman"/>
        </w:rPr>
        <w:t xml:space="preserve">are in possession of </w:t>
      </w:r>
      <w:r w:rsidR="000643A8" w:rsidRPr="002B771A">
        <w:rPr>
          <w:rFonts w:ascii="Times New Roman" w:hAnsi="Times New Roman" w:cs="Times New Roman"/>
        </w:rPr>
        <w:t>fewer than 10 plants</w:t>
      </w:r>
      <w:r w:rsidR="00657495" w:rsidRPr="002B771A">
        <w:rPr>
          <w:rFonts w:ascii="Times New Roman" w:hAnsi="Times New Roman" w:cs="Times New Roman"/>
        </w:rPr>
        <w:t xml:space="preserve"> </w:t>
      </w:r>
      <w:r w:rsidR="00316FFA" w:rsidRPr="002B771A">
        <w:rPr>
          <w:rFonts w:ascii="Times New Roman" w:hAnsi="Times New Roman" w:cs="Times New Roman"/>
        </w:rPr>
        <w:t xml:space="preserve">are </w:t>
      </w:r>
      <w:r w:rsidR="008576A4" w:rsidRPr="002B771A">
        <w:rPr>
          <w:rFonts w:ascii="Times New Roman" w:hAnsi="Times New Roman" w:cs="Times New Roman"/>
        </w:rPr>
        <w:t xml:space="preserve">thought </w:t>
      </w:r>
      <w:r w:rsidR="00657495" w:rsidRPr="002B771A">
        <w:rPr>
          <w:rFonts w:ascii="Times New Roman" w:hAnsi="Times New Roman" w:cs="Times New Roman"/>
        </w:rPr>
        <w:t>unlikely to be supplying</w:t>
      </w:r>
      <w:r w:rsidR="000643A8" w:rsidRPr="002B771A">
        <w:rPr>
          <w:rFonts w:ascii="Times New Roman" w:hAnsi="Times New Roman" w:cs="Times New Roman"/>
        </w:rPr>
        <w:t xml:space="preserve"> others, </w:t>
      </w:r>
      <w:r w:rsidR="00316FFA" w:rsidRPr="002B771A">
        <w:rPr>
          <w:rFonts w:ascii="Times New Roman" w:hAnsi="Times New Roman" w:cs="Times New Roman"/>
        </w:rPr>
        <w:t xml:space="preserve">whilst </w:t>
      </w:r>
      <w:r w:rsidR="000643A8" w:rsidRPr="002B771A">
        <w:rPr>
          <w:rFonts w:ascii="Times New Roman" w:hAnsi="Times New Roman" w:cs="Times New Roman"/>
        </w:rPr>
        <w:t xml:space="preserve">anything over 10 </w:t>
      </w:r>
      <w:r w:rsidR="008576A4" w:rsidRPr="002B771A">
        <w:rPr>
          <w:rFonts w:ascii="Times New Roman" w:hAnsi="Times New Roman" w:cs="Times New Roman"/>
        </w:rPr>
        <w:t>plants suggests</w:t>
      </w:r>
      <w:r w:rsidR="00657495" w:rsidRPr="002B771A">
        <w:rPr>
          <w:rFonts w:ascii="Times New Roman" w:hAnsi="Times New Roman" w:cs="Times New Roman"/>
        </w:rPr>
        <w:t xml:space="preserve"> </w:t>
      </w:r>
      <w:r w:rsidR="000643A8" w:rsidRPr="002B771A">
        <w:rPr>
          <w:rFonts w:ascii="Times New Roman" w:hAnsi="Times New Roman" w:cs="Times New Roman"/>
        </w:rPr>
        <w:t>e</w:t>
      </w:r>
      <w:r w:rsidR="001D7A0A" w:rsidRPr="002B771A">
        <w:rPr>
          <w:rFonts w:ascii="Times New Roman" w:hAnsi="Times New Roman" w:cs="Times New Roman"/>
        </w:rPr>
        <w:t xml:space="preserve">xcess amounts </w:t>
      </w:r>
      <w:r w:rsidR="000643A8" w:rsidRPr="002B771A">
        <w:rPr>
          <w:rFonts w:ascii="Times New Roman" w:hAnsi="Times New Roman" w:cs="Times New Roman"/>
        </w:rPr>
        <w:t xml:space="preserve">(ACPO, 2012). </w:t>
      </w:r>
    </w:p>
    <w:p w14:paraId="24E629E8" w14:textId="77777777" w:rsidR="00BE262B" w:rsidRPr="002B771A" w:rsidRDefault="00BE262B" w:rsidP="00592939">
      <w:pPr>
        <w:spacing w:line="480" w:lineRule="auto"/>
        <w:rPr>
          <w:rFonts w:ascii="Times New Roman" w:hAnsi="Times New Roman" w:cs="Times New Roman"/>
        </w:rPr>
      </w:pPr>
    </w:p>
    <w:p w14:paraId="7B5A5E63" w14:textId="3590C007" w:rsidR="004143DB" w:rsidRPr="002B771A" w:rsidRDefault="00FD66BB" w:rsidP="00592939">
      <w:pPr>
        <w:spacing w:line="480" w:lineRule="auto"/>
        <w:rPr>
          <w:rFonts w:ascii="Times New Roman" w:hAnsi="Times New Roman" w:cs="Times New Roman"/>
        </w:rPr>
      </w:pPr>
      <w:r w:rsidRPr="002B771A">
        <w:rPr>
          <w:rFonts w:ascii="Times New Roman" w:hAnsi="Times New Roman" w:cs="Times New Roman"/>
        </w:rPr>
        <w:t>It is reported</w:t>
      </w:r>
      <w:r w:rsidR="001D7A0A" w:rsidRPr="002B771A">
        <w:rPr>
          <w:rFonts w:ascii="Times New Roman" w:hAnsi="Times New Roman" w:cs="Times New Roman"/>
        </w:rPr>
        <w:t xml:space="preserve"> cannabis farms </w:t>
      </w:r>
      <w:r w:rsidRPr="002B771A">
        <w:rPr>
          <w:rFonts w:ascii="Times New Roman" w:hAnsi="Times New Roman" w:cs="Times New Roman"/>
        </w:rPr>
        <w:t xml:space="preserve">within the UK </w:t>
      </w:r>
      <w:r w:rsidR="001D7A0A" w:rsidRPr="002B771A">
        <w:rPr>
          <w:rFonts w:ascii="Times New Roman" w:hAnsi="Times New Roman" w:cs="Times New Roman"/>
        </w:rPr>
        <w:t xml:space="preserve">are rarely identified by the public </w:t>
      </w:r>
      <w:r w:rsidR="004143DB" w:rsidRPr="002B771A">
        <w:rPr>
          <w:rFonts w:ascii="Times New Roman" w:hAnsi="Times New Roman" w:cs="Times New Roman"/>
        </w:rPr>
        <w:t>(</w:t>
      </w:r>
      <w:proofErr w:type="spellStart"/>
      <w:r w:rsidR="004143DB" w:rsidRPr="002B771A">
        <w:rPr>
          <w:rFonts w:ascii="Times New Roman" w:hAnsi="Times New Roman" w:cs="Times New Roman"/>
        </w:rPr>
        <w:t>Collison</w:t>
      </w:r>
      <w:proofErr w:type="spellEnd"/>
      <w:r w:rsidR="004143DB" w:rsidRPr="002B771A">
        <w:rPr>
          <w:rFonts w:ascii="Times New Roman" w:hAnsi="Times New Roman" w:cs="Times New Roman"/>
        </w:rPr>
        <w:t>, 1995)</w:t>
      </w:r>
      <w:r w:rsidR="00657495" w:rsidRPr="002B771A">
        <w:rPr>
          <w:rFonts w:ascii="Times New Roman" w:hAnsi="Times New Roman" w:cs="Times New Roman"/>
        </w:rPr>
        <w:t>,</w:t>
      </w:r>
      <w:r w:rsidR="004143DB" w:rsidRPr="002B771A">
        <w:rPr>
          <w:rFonts w:ascii="Times New Roman" w:hAnsi="Times New Roman" w:cs="Times New Roman"/>
        </w:rPr>
        <w:t xml:space="preserve"> </w:t>
      </w:r>
      <w:r w:rsidR="00657495" w:rsidRPr="002B771A">
        <w:rPr>
          <w:rFonts w:ascii="Times New Roman" w:hAnsi="Times New Roman" w:cs="Times New Roman"/>
        </w:rPr>
        <w:t>with t</w:t>
      </w:r>
      <w:r w:rsidR="001D7A0A" w:rsidRPr="002B771A">
        <w:rPr>
          <w:rFonts w:ascii="Times New Roman" w:hAnsi="Times New Roman" w:cs="Times New Roman"/>
        </w:rPr>
        <w:t xml:space="preserve">he </w:t>
      </w:r>
      <w:r w:rsidR="00657495" w:rsidRPr="002B771A">
        <w:rPr>
          <w:rFonts w:ascii="Times New Roman" w:hAnsi="Times New Roman" w:cs="Times New Roman"/>
        </w:rPr>
        <w:t>policing of cannabis</w:t>
      </w:r>
      <w:r w:rsidR="004143DB" w:rsidRPr="002B771A">
        <w:rPr>
          <w:rFonts w:ascii="Times New Roman" w:hAnsi="Times New Roman" w:cs="Times New Roman"/>
        </w:rPr>
        <w:t xml:space="preserve"> seen as “largely reactive and rarely proactive” (</w:t>
      </w:r>
      <w:r w:rsidR="00CD3710" w:rsidRPr="002B771A">
        <w:rPr>
          <w:rFonts w:ascii="Times New Roman" w:hAnsi="Times New Roman" w:cs="Times New Roman"/>
        </w:rPr>
        <w:t>Potter, 2008:98)</w:t>
      </w:r>
      <w:r w:rsidR="00657495" w:rsidRPr="002B771A">
        <w:rPr>
          <w:rFonts w:ascii="Times New Roman" w:hAnsi="Times New Roman" w:cs="Times New Roman"/>
        </w:rPr>
        <w:t xml:space="preserve">. Discovery often occurs </w:t>
      </w:r>
      <w:r w:rsidR="005A2B96" w:rsidRPr="002B771A">
        <w:rPr>
          <w:rFonts w:ascii="Times New Roman" w:hAnsi="Times New Roman" w:cs="Times New Roman"/>
        </w:rPr>
        <w:t>through</w:t>
      </w:r>
      <w:r w:rsidR="006205CC" w:rsidRPr="002B771A">
        <w:rPr>
          <w:rFonts w:ascii="Times New Roman" w:hAnsi="Times New Roman" w:cs="Times New Roman"/>
        </w:rPr>
        <w:t>:</w:t>
      </w:r>
      <w:r w:rsidR="001D7A0A" w:rsidRPr="002B771A">
        <w:rPr>
          <w:rFonts w:ascii="Times New Roman" w:hAnsi="Times New Roman" w:cs="Times New Roman"/>
        </w:rPr>
        <w:t xml:space="preserve"> fires (</w:t>
      </w:r>
      <w:r w:rsidRPr="002B771A">
        <w:rPr>
          <w:rFonts w:ascii="Times New Roman" w:hAnsi="Times New Roman" w:cs="Times New Roman"/>
        </w:rPr>
        <w:t xml:space="preserve">Daly in 2007, reported </w:t>
      </w:r>
      <w:r w:rsidR="001D7A0A" w:rsidRPr="002B771A">
        <w:rPr>
          <w:rFonts w:ascii="Times New Roman" w:hAnsi="Times New Roman" w:cs="Times New Roman"/>
        </w:rPr>
        <w:t xml:space="preserve">the London Fire Brigade found 50 farms); </w:t>
      </w:r>
      <w:r w:rsidR="00657495" w:rsidRPr="002B771A">
        <w:rPr>
          <w:rFonts w:ascii="Times New Roman" w:hAnsi="Times New Roman" w:cs="Times New Roman"/>
        </w:rPr>
        <w:t xml:space="preserve">neighbours reporting </w:t>
      </w:r>
      <w:r w:rsidR="00377400" w:rsidRPr="002B771A">
        <w:rPr>
          <w:rFonts w:ascii="Times New Roman" w:hAnsi="Times New Roman" w:cs="Times New Roman"/>
        </w:rPr>
        <w:t>‘cannabis houses’</w:t>
      </w:r>
      <w:r w:rsidR="006205CC" w:rsidRPr="002B771A">
        <w:rPr>
          <w:rFonts w:ascii="Times New Roman" w:hAnsi="Times New Roman" w:cs="Times New Roman"/>
        </w:rPr>
        <w:t xml:space="preserve"> </w:t>
      </w:r>
      <w:r w:rsidR="00657495" w:rsidRPr="002B771A">
        <w:rPr>
          <w:rFonts w:ascii="Times New Roman" w:hAnsi="Times New Roman" w:cs="Times New Roman"/>
        </w:rPr>
        <w:t>being b</w:t>
      </w:r>
      <w:r w:rsidR="00314279" w:rsidRPr="002B771A">
        <w:rPr>
          <w:rFonts w:ascii="Times New Roman" w:hAnsi="Times New Roman" w:cs="Times New Roman"/>
        </w:rPr>
        <w:t xml:space="preserve">roken into </w:t>
      </w:r>
      <w:r w:rsidR="006205CC" w:rsidRPr="002B771A">
        <w:rPr>
          <w:rFonts w:ascii="Times New Roman" w:hAnsi="Times New Roman" w:cs="Times New Roman"/>
        </w:rPr>
        <w:t xml:space="preserve">(ACPO, 2010); or </w:t>
      </w:r>
      <w:r w:rsidR="006A4842" w:rsidRPr="002B771A">
        <w:rPr>
          <w:rFonts w:ascii="Times New Roman" w:hAnsi="Times New Roman" w:cs="Times New Roman"/>
        </w:rPr>
        <w:t>police o</w:t>
      </w:r>
      <w:r w:rsidR="008B5F6C" w:rsidRPr="002B771A">
        <w:rPr>
          <w:rFonts w:ascii="Times New Roman" w:hAnsi="Times New Roman" w:cs="Times New Roman"/>
        </w:rPr>
        <w:t>fficers</w:t>
      </w:r>
      <w:r w:rsidR="004143DB" w:rsidRPr="002B771A">
        <w:rPr>
          <w:rFonts w:ascii="Times New Roman" w:hAnsi="Times New Roman" w:cs="Times New Roman"/>
        </w:rPr>
        <w:t xml:space="preserve"> </w:t>
      </w:r>
      <w:r w:rsidR="00657495" w:rsidRPr="002B771A">
        <w:rPr>
          <w:rFonts w:ascii="Times New Roman" w:hAnsi="Times New Roman" w:cs="Times New Roman"/>
        </w:rPr>
        <w:t xml:space="preserve">detecting the smell during routine enquiries </w:t>
      </w:r>
      <w:r w:rsidR="004143DB" w:rsidRPr="002B771A">
        <w:rPr>
          <w:rFonts w:ascii="Times New Roman" w:hAnsi="Times New Roman" w:cs="Times New Roman"/>
        </w:rPr>
        <w:t xml:space="preserve">(Potter, 2008). </w:t>
      </w:r>
      <w:r w:rsidR="00CD3710" w:rsidRPr="002B771A">
        <w:rPr>
          <w:rFonts w:ascii="Times New Roman" w:hAnsi="Times New Roman" w:cs="Times New Roman"/>
        </w:rPr>
        <w:t xml:space="preserve">Trying </w:t>
      </w:r>
      <w:r w:rsidR="004143DB" w:rsidRPr="002B771A">
        <w:rPr>
          <w:rFonts w:ascii="Times New Roman" w:hAnsi="Times New Roman" w:cs="Times New Roman"/>
        </w:rPr>
        <w:t>to prevent the continuation of cannabis cultivation in the UK has been portrayed</w:t>
      </w:r>
      <w:r w:rsidR="008B5F6C" w:rsidRPr="002B771A">
        <w:rPr>
          <w:rFonts w:ascii="Times New Roman" w:hAnsi="Times New Roman" w:cs="Times New Roman"/>
        </w:rPr>
        <w:t xml:space="preserve"> as an impossible task </w:t>
      </w:r>
      <w:r w:rsidR="00F0481D" w:rsidRPr="002B771A">
        <w:rPr>
          <w:rFonts w:ascii="Times New Roman" w:hAnsi="Times New Roman" w:cs="Times New Roman"/>
        </w:rPr>
        <w:t xml:space="preserve">with </w:t>
      </w:r>
      <w:r w:rsidR="00314279" w:rsidRPr="002B771A">
        <w:rPr>
          <w:rFonts w:ascii="Times New Roman" w:hAnsi="Times New Roman" w:cs="Times New Roman"/>
        </w:rPr>
        <w:t xml:space="preserve">those </w:t>
      </w:r>
      <w:r w:rsidR="006205CC" w:rsidRPr="002B771A">
        <w:rPr>
          <w:rFonts w:ascii="Times New Roman" w:hAnsi="Times New Roman" w:cs="Times New Roman"/>
        </w:rPr>
        <w:t xml:space="preserve">detected soon replaced by others </w:t>
      </w:r>
      <w:r w:rsidR="00415B8C" w:rsidRPr="002B771A">
        <w:rPr>
          <w:rFonts w:ascii="Times New Roman" w:hAnsi="Times New Roman" w:cs="Times New Roman"/>
        </w:rPr>
        <w:t>(</w:t>
      </w:r>
      <w:proofErr w:type="spellStart"/>
      <w:r w:rsidR="00415B8C" w:rsidRPr="002B771A">
        <w:rPr>
          <w:rFonts w:ascii="Times New Roman" w:hAnsi="Times New Roman" w:cs="Times New Roman"/>
        </w:rPr>
        <w:t>Collison</w:t>
      </w:r>
      <w:proofErr w:type="spellEnd"/>
      <w:r w:rsidR="00415B8C" w:rsidRPr="002B771A">
        <w:rPr>
          <w:rFonts w:ascii="Times New Roman" w:hAnsi="Times New Roman" w:cs="Times New Roman"/>
        </w:rPr>
        <w:t>, 1995),</w:t>
      </w:r>
      <w:r w:rsidR="006205CC" w:rsidRPr="002B771A">
        <w:rPr>
          <w:rFonts w:ascii="Times New Roman" w:hAnsi="Times New Roman" w:cs="Times New Roman"/>
        </w:rPr>
        <w:t xml:space="preserve"> and internationally there appears no evidence that domestic cannabis cultivation is decelerating (</w:t>
      </w:r>
      <w:proofErr w:type="spellStart"/>
      <w:r w:rsidR="006205CC" w:rsidRPr="002B771A">
        <w:rPr>
          <w:rFonts w:ascii="Times New Roman" w:hAnsi="Times New Roman" w:cs="Times New Roman"/>
        </w:rPr>
        <w:t>Wouters</w:t>
      </w:r>
      <w:proofErr w:type="spellEnd"/>
      <w:r w:rsidR="006205CC" w:rsidRPr="002B771A">
        <w:rPr>
          <w:rFonts w:ascii="Times New Roman" w:hAnsi="Times New Roman" w:cs="Times New Roman"/>
        </w:rPr>
        <w:t xml:space="preserve"> et al. 2007; </w:t>
      </w:r>
      <w:proofErr w:type="spellStart"/>
      <w:r w:rsidR="006205CC" w:rsidRPr="002B771A">
        <w:rPr>
          <w:rFonts w:ascii="Times New Roman" w:hAnsi="Times New Roman" w:cs="Times New Roman"/>
        </w:rPr>
        <w:t>Spapens</w:t>
      </w:r>
      <w:proofErr w:type="spellEnd"/>
      <w:r w:rsidR="006205CC" w:rsidRPr="002B771A">
        <w:rPr>
          <w:rFonts w:ascii="Times New Roman" w:hAnsi="Times New Roman" w:cs="Times New Roman"/>
        </w:rPr>
        <w:t xml:space="preserve"> et al. 2007). </w:t>
      </w:r>
      <w:r w:rsidR="00314279" w:rsidRPr="002B771A">
        <w:rPr>
          <w:rFonts w:ascii="Times New Roman" w:hAnsi="Times New Roman" w:cs="Times New Roman"/>
        </w:rPr>
        <w:t xml:space="preserve">Although the </w:t>
      </w:r>
      <w:r w:rsidR="007A0BD5" w:rsidRPr="002B771A">
        <w:rPr>
          <w:rFonts w:ascii="Times New Roman" w:hAnsi="Times New Roman" w:cs="Times New Roman"/>
        </w:rPr>
        <w:t xml:space="preserve">identification </w:t>
      </w:r>
      <w:r w:rsidR="00314279" w:rsidRPr="002B771A">
        <w:rPr>
          <w:rFonts w:ascii="Times New Roman" w:hAnsi="Times New Roman" w:cs="Times New Roman"/>
        </w:rPr>
        <w:t xml:space="preserve">of farms </w:t>
      </w:r>
      <w:r w:rsidR="007A0BD5" w:rsidRPr="002B771A">
        <w:rPr>
          <w:rFonts w:ascii="Times New Roman" w:hAnsi="Times New Roman" w:cs="Times New Roman"/>
        </w:rPr>
        <w:t>is becoming increasingly innovative as helicopters and hand-held devices identify heat sou</w:t>
      </w:r>
      <w:r w:rsidR="00415B8C" w:rsidRPr="002B771A">
        <w:rPr>
          <w:rFonts w:ascii="Times New Roman" w:hAnsi="Times New Roman" w:cs="Times New Roman"/>
        </w:rPr>
        <w:t>rces</w:t>
      </w:r>
      <w:r w:rsidR="007A0BD5" w:rsidRPr="002B771A">
        <w:rPr>
          <w:rFonts w:ascii="Times New Roman" w:hAnsi="Times New Roman" w:cs="Times New Roman"/>
        </w:rPr>
        <w:t xml:space="preserve">, </w:t>
      </w:r>
      <w:r w:rsidR="00314279" w:rsidRPr="002B771A">
        <w:rPr>
          <w:rFonts w:ascii="Times New Roman" w:hAnsi="Times New Roman" w:cs="Times New Roman"/>
        </w:rPr>
        <w:t>so offenders</w:t>
      </w:r>
      <w:r w:rsidR="007A0BD5" w:rsidRPr="002B771A">
        <w:rPr>
          <w:rFonts w:ascii="Times New Roman" w:hAnsi="Times New Roman" w:cs="Times New Roman"/>
        </w:rPr>
        <w:t xml:space="preserve"> a</w:t>
      </w:r>
      <w:r w:rsidR="00314279" w:rsidRPr="002B771A">
        <w:rPr>
          <w:rFonts w:ascii="Times New Roman" w:hAnsi="Times New Roman" w:cs="Times New Roman"/>
        </w:rPr>
        <w:t>dapt</w:t>
      </w:r>
      <w:r w:rsidR="007A0BD5" w:rsidRPr="002B771A">
        <w:rPr>
          <w:rFonts w:ascii="Times New Roman" w:hAnsi="Times New Roman" w:cs="Times New Roman"/>
        </w:rPr>
        <w:t xml:space="preserve">, creating displays in front rooms to make them looked </w:t>
      </w:r>
      <w:r w:rsidR="00314279" w:rsidRPr="002B771A">
        <w:rPr>
          <w:rFonts w:ascii="Times New Roman" w:hAnsi="Times New Roman" w:cs="Times New Roman"/>
        </w:rPr>
        <w:t xml:space="preserve">inhabited </w:t>
      </w:r>
      <w:r w:rsidR="007A0BD5" w:rsidRPr="002B771A">
        <w:rPr>
          <w:rFonts w:ascii="Times New Roman" w:hAnsi="Times New Roman" w:cs="Times New Roman"/>
        </w:rPr>
        <w:t xml:space="preserve">(Daly, 2007). </w:t>
      </w:r>
      <w:r w:rsidR="006205CC" w:rsidRPr="002B771A">
        <w:rPr>
          <w:rFonts w:ascii="Times New Roman" w:hAnsi="Times New Roman" w:cs="Times New Roman"/>
        </w:rPr>
        <w:t xml:space="preserve">The Netherlands </w:t>
      </w:r>
      <w:r w:rsidR="006A4842" w:rsidRPr="002B771A">
        <w:rPr>
          <w:rFonts w:ascii="Times New Roman" w:hAnsi="Times New Roman" w:cs="Times New Roman"/>
        </w:rPr>
        <w:t xml:space="preserve">approach </w:t>
      </w:r>
      <w:r w:rsidR="006205CC" w:rsidRPr="002B771A">
        <w:rPr>
          <w:rFonts w:ascii="Times New Roman" w:hAnsi="Times New Roman" w:cs="Times New Roman"/>
        </w:rPr>
        <w:t xml:space="preserve">is said to </w:t>
      </w:r>
      <w:r w:rsidR="006A4842" w:rsidRPr="002B771A">
        <w:rPr>
          <w:rFonts w:ascii="Times New Roman" w:hAnsi="Times New Roman" w:cs="Times New Roman"/>
        </w:rPr>
        <w:t xml:space="preserve">mirror the policy observed in </w:t>
      </w:r>
      <w:r w:rsidR="00314279" w:rsidRPr="002B771A">
        <w:rPr>
          <w:rFonts w:ascii="Times New Roman" w:hAnsi="Times New Roman" w:cs="Times New Roman"/>
        </w:rPr>
        <w:t xml:space="preserve">many </w:t>
      </w:r>
      <w:r w:rsidR="006A4842" w:rsidRPr="002B771A">
        <w:rPr>
          <w:rFonts w:ascii="Times New Roman" w:hAnsi="Times New Roman" w:cs="Times New Roman"/>
        </w:rPr>
        <w:t xml:space="preserve">other </w:t>
      </w:r>
      <w:r w:rsidR="00314279" w:rsidRPr="002B771A">
        <w:rPr>
          <w:rFonts w:ascii="Times New Roman" w:hAnsi="Times New Roman" w:cs="Times New Roman"/>
        </w:rPr>
        <w:t>countries</w:t>
      </w:r>
      <w:r w:rsidR="00F0481D" w:rsidRPr="002B771A">
        <w:rPr>
          <w:rFonts w:ascii="Times New Roman" w:hAnsi="Times New Roman" w:cs="Times New Roman"/>
        </w:rPr>
        <w:t xml:space="preserve">, </w:t>
      </w:r>
      <w:r w:rsidR="006A4842" w:rsidRPr="002B771A">
        <w:rPr>
          <w:rFonts w:ascii="Times New Roman" w:hAnsi="Times New Roman" w:cs="Times New Roman"/>
        </w:rPr>
        <w:t xml:space="preserve">being </w:t>
      </w:r>
      <w:r w:rsidR="006205CC" w:rsidRPr="002B771A">
        <w:rPr>
          <w:rFonts w:ascii="Times New Roman" w:hAnsi="Times New Roman" w:cs="Times New Roman"/>
        </w:rPr>
        <w:t xml:space="preserve">described as “a hit and run practice, busting a maximum number of sites with maximum efficiency, but not </w:t>
      </w:r>
      <w:r w:rsidR="006205CC" w:rsidRPr="002B771A">
        <w:rPr>
          <w:rFonts w:ascii="Times New Roman" w:hAnsi="Times New Roman" w:cs="Times New Roman"/>
        </w:rPr>
        <w:lastRenderedPageBreak/>
        <w:t>weighing the potential impact on organised crime” (</w:t>
      </w:r>
      <w:proofErr w:type="spellStart"/>
      <w:r w:rsidR="006205CC" w:rsidRPr="002B771A">
        <w:rPr>
          <w:rFonts w:ascii="Times New Roman" w:hAnsi="Times New Roman" w:cs="Times New Roman"/>
        </w:rPr>
        <w:t>Decorte</w:t>
      </w:r>
      <w:proofErr w:type="spellEnd"/>
      <w:r w:rsidR="006205CC" w:rsidRPr="002B771A">
        <w:rPr>
          <w:rFonts w:ascii="Times New Roman" w:hAnsi="Times New Roman" w:cs="Times New Roman"/>
        </w:rPr>
        <w:t xml:space="preserve">, 2010). </w:t>
      </w:r>
      <w:r w:rsidR="007A0BD5" w:rsidRPr="002B771A">
        <w:rPr>
          <w:rFonts w:ascii="Times New Roman" w:hAnsi="Times New Roman" w:cs="Times New Roman"/>
        </w:rPr>
        <w:t xml:space="preserve">A concerted effort in London between 2005-2007, resulted in 1,500 cannabis farms raided and dismantled, a three-fold increase </w:t>
      </w:r>
      <w:r w:rsidR="007B5741" w:rsidRPr="002B771A">
        <w:rPr>
          <w:rFonts w:ascii="Times New Roman" w:hAnsi="Times New Roman" w:cs="Times New Roman"/>
        </w:rPr>
        <w:t xml:space="preserve">compared with the previous </w:t>
      </w:r>
      <w:r w:rsidR="007A0BD5" w:rsidRPr="002B771A">
        <w:rPr>
          <w:rFonts w:ascii="Times New Roman" w:hAnsi="Times New Roman" w:cs="Times New Roman"/>
        </w:rPr>
        <w:t xml:space="preserve">two years (Daly, 2007). During the operation a Metropolitan Police Commander said </w:t>
      </w:r>
      <w:r w:rsidR="00BE7141" w:rsidRPr="002B771A">
        <w:rPr>
          <w:rFonts w:ascii="Times New Roman" w:hAnsi="Times New Roman" w:cs="Times New Roman"/>
        </w:rPr>
        <w:t>it aimed to “send out a clear message that cannabis production is a serious offence and that offen</w:t>
      </w:r>
      <w:r w:rsidR="007A0BD5" w:rsidRPr="002B771A">
        <w:rPr>
          <w:rFonts w:ascii="Times New Roman" w:hAnsi="Times New Roman" w:cs="Times New Roman"/>
        </w:rPr>
        <w:t>ders will be brought to justice</w:t>
      </w:r>
      <w:r w:rsidR="00BE7141" w:rsidRPr="002B771A">
        <w:rPr>
          <w:rFonts w:ascii="Times New Roman" w:hAnsi="Times New Roman" w:cs="Times New Roman"/>
        </w:rPr>
        <w:t>” (CJP, 2006)</w:t>
      </w:r>
      <w:r w:rsidR="007A0BD5" w:rsidRPr="002B771A">
        <w:rPr>
          <w:rFonts w:ascii="Times New Roman" w:hAnsi="Times New Roman" w:cs="Times New Roman"/>
        </w:rPr>
        <w:t xml:space="preserve">. </w:t>
      </w:r>
      <w:r w:rsidR="00BE7141" w:rsidRPr="002B771A">
        <w:rPr>
          <w:rFonts w:ascii="Times New Roman" w:hAnsi="Times New Roman" w:cs="Times New Roman"/>
        </w:rPr>
        <w:t xml:space="preserve"> However</w:t>
      </w:r>
      <w:r w:rsidR="000B1399" w:rsidRPr="002B771A">
        <w:rPr>
          <w:rFonts w:ascii="Times New Roman" w:hAnsi="Times New Roman" w:cs="Times New Roman"/>
        </w:rPr>
        <w:t>,</w:t>
      </w:r>
      <w:r w:rsidR="00BE7141" w:rsidRPr="002B771A">
        <w:rPr>
          <w:rFonts w:ascii="Times New Roman" w:hAnsi="Times New Roman" w:cs="Times New Roman"/>
        </w:rPr>
        <w:t xml:space="preserve"> as Kennedy </w:t>
      </w:r>
      <w:r w:rsidR="007A0BD5" w:rsidRPr="002B771A">
        <w:rPr>
          <w:rFonts w:ascii="Times New Roman" w:hAnsi="Times New Roman" w:cs="Times New Roman"/>
        </w:rPr>
        <w:t>(2008) shows</w:t>
      </w:r>
      <w:r w:rsidR="00314279" w:rsidRPr="002B771A">
        <w:rPr>
          <w:rFonts w:ascii="Times New Roman" w:hAnsi="Times New Roman" w:cs="Times New Roman"/>
        </w:rPr>
        <w:t>,</w:t>
      </w:r>
      <w:r w:rsidR="007A0BD5" w:rsidRPr="002B771A">
        <w:rPr>
          <w:rFonts w:ascii="Times New Roman" w:hAnsi="Times New Roman" w:cs="Times New Roman"/>
        </w:rPr>
        <w:t xml:space="preserve"> </w:t>
      </w:r>
      <w:r w:rsidR="00314279" w:rsidRPr="002B771A">
        <w:rPr>
          <w:rFonts w:ascii="Times New Roman" w:hAnsi="Times New Roman" w:cs="Times New Roman"/>
        </w:rPr>
        <w:t>no matter what the Police say, deterrence value</w:t>
      </w:r>
      <w:r w:rsidR="00BE7141" w:rsidRPr="002B771A">
        <w:rPr>
          <w:rFonts w:ascii="Times New Roman" w:hAnsi="Times New Roman" w:cs="Times New Roman"/>
        </w:rPr>
        <w:t xml:space="preserve"> is limited</w:t>
      </w:r>
      <w:r w:rsidR="007A0BD5" w:rsidRPr="002B771A">
        <w:rPr>
          <w:rFonts w:ascii="Times New Roman" w:hAnsi="Times New Roman" w:cs="Times New Roman"/>
        </w:rPr>
        <w:t xml:space="preserve"> when offenders know the real risk of detection is low. Also</w:t>
      </w:r>
      <w:r w:rsidR="00BE7141" w:rsidRPr="002B771A">
        <w:rPr>
          <w:rFonts w:ascii="Times New Roman" w:hAnsi="Times New Roman" w:cs="Times New Roman"/>
        </w:rPr>
        <w:t xml:space="preserve"> crackdowns can have </w:t>
      </w:r>
      <w:r w:rsidR="007A0BD5" w:rsidRPr="002B771A">
        <w:rPr>
          <w:rFonts w:ascii="Times New Roman" w:hAnsi="Times New Roman" w:cs="Times New Roman"/>
        </w:rPr>
        <w:t>unintended consequences</w:t>
      </w:r>
      <w:r w:rsidR="00314279" w:rsidRPr="002B771A">
        <w:rPr>
          <w:rFonts w:ascii="Times New Roman" w:hAnsi="Times New Roman" w:cs="Times New Roman"/>
        </w:rPr>
        <w:t xml:space="preserve"> as inferior and polluted products can invade the market, taking advantage of </w:t>
      </w:r>
      <w:r w:rsidR="00CE440D" w:rsidRPr="002B771A">
        <w:rPr>
          <w:rFonts w:ascii="Times New Roman" w:hAnsi="Times New Roman" w:cs="Times New Roman"/>
        </w:rPr>
        <w:t>desperate</w:t>
      </w:r>
      <w:r w:rsidR="00314279" w:rsidRPr="002B771A">
        <w:rPr>
          <w:rFonts w:ascii="Times New Roman" w:hAnsi="Times New Roman" w:cs="Times New Roman"/>
        </w:rPr>
        <w:t xml:space="preserve"> and indiscriminate </w:t>
      </w:r>
      <w:r w:rsidR="00CE440D" w:rsidRPr="002B771A">
        <w:rPr>
          <w:rFonts w:ascii="Times New Roman" w:hAnsi="Times New Roman" w:cs="Times New Roman"/>
        </w:rPr>
        <w:t xml:space="preserve">consumers </w:t>
      </w:r>
      <w:r w:rsidR="00BE7141" w:rsidRPr="002B771A">
        <w:rPr>
          <w:rFonts w:ascii="Times New Roman" w:hAnsi="Times New Roman" w:cs="Times New Roman"/>
        </w:rPr>
        <w:t xml:space="preserve">(Daly, 2007). </w:t>
      </w:r>
      <w:r w:rsidR="004143DB" w:rsidRPr="002B771A">
        <w:rPr>
          <w:rFonts w:ascii="Times New Roman" w:hAnsi="Times New Roman" w:cs="Times New Roman"/>
        </w:rPr>
        <w:t xml:space="preserve">A possible </w:t>
      </w:r>
      <w:r w:rsidR="00CE440D" w:rsidRPr="002B771A">
        <w:rPr>
          <w:rFonts w:ascii="Times New Roman" w:hAnsi="Times New Roman" w:cs="Times New Roman"/>
        </w:rPr>
        <w:t xml:space="preserve">alternative </w:t>
      </w:r>
      <w:r w:rsidR="004143DB" w:rsidRPr="002B771A">
        <w:rPr>
          <w:rFonts w:ascii="Times New Roman" w:hAnsi="Times New Roman" w:cs="Times New Roman"/>
        </w:rPr>
        <w:t xml:space="preserve">to </w:t>
      </w:r>
      <w:r w:rsidR="007A0BD5" w:rsidRPr="002B771A">
        <w:rPr>
          <w:rFonts w:ascii="Times New Roman" w:hAnsi="Times New Roman" w:cs="Times New Roman"/>
        </w:rPr>
        <w:t xml:space="preserve">targeting </w:t>
      </w:r>
      <w:r w:rsidR="004143DB" w:rsidRPr="002B771A">
        <w:rPr>
          <w:rFonts w:ascii="Times New Roman" w:hAnsi="Times New Roman" w:cs="Times New Roman"/>
        </w:rPr>
        <w:t>cannabis farm</w:t>
      </w:r>
      <w:r w:rsidR="007A0BD5" w:rsidRPr="002B771A">
        <w:rPr>
          <w:rFonts w:ascii="Times New Roman" w:hAnsi="Times New Roman" w:cs="Times New Roman"/>
        </w:rPr>
        <w:t xml:space="preserve">s could be </w:t>
      </w:r>
      <w:r w:rsidR="004143DB" w:rsidRPr="002B771A">
        <w:rPr>
          <w:rFonts w:ascii="Times New Roman" w:hAnsi="Times New Roman" w:cs="Times New Roman"/>
        </w:rPr>
        <w:t>to target the apparatus use</w:t>
      </w:r>
      <w:r w:rsidR="00B307FC" w:rsidRPr="002B771A">
        <w:rPr>
          <w:rFonts w:ascii="Times New Roman" w:hAnsi="Times New Roman" w:cs="Times New Roman"/>
        </w:rPr>
        <w:t>d to grow cannabis (Potter, 2010</w:t>
      </w:r>
      <w:r w:rsidR="004143DB" w:rsidRPr="002B771A">
        <w:rPr>
          <w:rFonts w:ascii="Times New Roman" w:hAnsi="Times New Roman" w:cs="Times New Roman"/>
        </w:rPr>
        <w:t>).</w:t>
      </w:r>
      <w:r w:rsidR="00937960" w:rsidRPr="002B771A">
        <w:rPr>
          <w:rFonts w:ascii="Times New Roman" w:hAnsi="Times New Roman" w:cs="Times New Roman"/>
        </w:rPr>
        <w:t xml:space="preserve"> Although undoubtedly making</w:t>
      </w:r>
      <w:r w:rsidR="004143DB" w:rsidRPr="002B771A">
        <w:rPr>
          <w:rFonts w:ascii="Times New Roman" w:hAnsi="Times New Roman" w:cs="Times New Roman"/>
        </w:rPr>
        <w:t xml:space="preserve"> it far more difficult to grow cannabis, especially to the quality necessar</w:t>
      </w:r>
      <w:r w:rsidR="00B307FC" w:rsidRPr="002B771A">
        <w:rPr>
          <w:rFonts w:ascii="Times New Roman" w:hAnsi="Times New Roman" w:cs="Times New Roman"/>
        </w:rPr>
        <w:t>y for high-profits (Potter, 2010</w:t>
      </w:r>
      <w:r w:rsidR="004143DB" w:rsidRPr="002B771A">
        <w:rPr>
          <w:rFonts w:ascii="Times New Roman" w:hAnsi="Times New Roman" w:cs="Times New Roman"/>
        </w:rPr>
        <w:t>)</w:t>
      </w:r>
      <w:r w:rsidR="00937960" w:rsidRPr="002B771A">
        <w:rPr>
          <w:rFonts w:ascii="Times New Roman" w:hAnsi="Times New Roman" w:cs="Times New Roman"/>
        </w:rPr>
        <w:t xml:space="preserve">, this would be difficult as the legal </w:t>
      </w:r>
      <w:r w:rsidR="004A30B9" w:rsidRPr="002B771A">
        <w:rPr>
          <w:rFonts w:ascii="Times New Roman" w:hAnsi="Times New Roman" w:cs="Times New Roman"/>
        </w:rPr>
        <w:t xml:space="preserve">grow </w:t>
      </w:r>
      <w:r w:rsidR="00937960" w:rsidRPr="002B771A">
        <w:rPr>
          <w:rFonts w:ascii="Times New Roman" w:hAnsi="Times New Roman" w:cs="Times New Roman"/>
        </w:rPr>
        <w:t>shops sell equipment for legitimate purposes</w:t>
      </w:r>
      <w:r w:rsidR="004143DB" w:rsidRPr="002B771A">
        <w:rPr>
          <w:rFonts w:ascii="Times New Roman" w:hAnsi="Times New Roman" w:cs="Times New Roman"/>
        </w:rPr>
        <w:t xml:space="preserve">. Currently a more liberal view to small </w:t>
      </w:r>
      <w:r w:rsidR="00CE440D" w:rsidRPr="002B771A">
        <w:rPr>
          <w:rFonts w:ascii="Times New Roman" w:hAnsi="Times New Roman" w:cs="Times New Roman"/>
        </w:rPr>
        <w:t xml:space="preserve">levels </w:t>
      </w:r>
      <w:r w:rsidR="004143DB" w:rsidRPr="002B771A">
        <w:rPr>
          <w:rFonts w:ascii="Times New Roman" w:hAnsi="Times New Roman" w:cs="Times New Roman"/>
        </w:rPr>
        <w:t xml:space="preserve">of cultivation operates in The Netherlands and is explained as “grudging toleration” (May </w:t>
      </w:r>
      <w:r w:rsidR="00EF6774" w:rsidRPr="002B771A">
        <w:rPr>
          <w:rFonts w:ascii="Times New Roman" w:hAnsi="Times New Roman" w:cs="Times New Roman"/>
        </w:rPr>
        <w:t>et al.</w:t>
      </w:r>
      <w:r w:rsidR="004143DB" w:rsidRPr="002B771A">
        <w:rPr>
          <w:rFonts w:ascii="Times New Roman" w:hAnsi="Times New Roman" w:cs="Times New Roman"/>
        </w:rPr>
        <w:t xml:space="preserve">, 2002:13). </w:t>
      </w:r>
      <w:r w:rsidR="00937960" w:rsidRPr="002B771A">
        <w:rPr>
          <w:rFonts w:ascii="Times New Roman" w:hAnsi="Times New Roman" w:cs="Times New Roman"/>
        </w:rPr>
        <w:t xml:space="preserve">Further, </w:t>
      </w:r>
      <w:r w:rsidR="00321B9C" w:rsidRPr="002B771A">
        <w:rPr>
          <w:rFonts w:ascii="Times New Roman" w:hAnsi="Times New Roman" w:cs="Times New Roman"/>
        </w:rPr>
        <w:t xml:space="preserve">Uruguay and </w:t>
      </w:r>
      <w:r w:rsidR="00937960" w:rsidRPr="002B771A">
        <w:rPr>
          <w:rFonts w:ascii="Times New Roman" w:hAnsi="Times New Roman" w:cs="Times New Roman"/>
        </w:rPr>
        <w:t xml:space="preserve">specific </w:t>
      </w:r>
      <w:r w:rsidR="00321B9C" w:rsidRPr="002B771A">
        <w:rPr>
          <w:rFonts w:ascii="Times New Roman" w:hAnsi="Times New Roman" w:cs="Times New Roman"/>
        </w:rPr>
        <w:t>US state</w:t>
      </w:r>
      <w:r w:rsidR="00937960" w:rsidRPr="002B771A">
        <w:rPr>
          <w:rFonts w:ascii="Times New Roman" w:hAnsi="Times New Roman" w:cs="Times New Roman"/>
        </w:rPr>
        <w:t>s</w:t>
      </w:r>
      <w:r w:rsidR="004143DB" w:rsidRPr="002B771A">
        <w:rPr>
          <w:rFonts w:ascii="Times New Roman" w:hAnsi="Times New Roman" w:cs="Times New Roman"/>
        </w:rPr>
        <w:t xml:space="preserve"> have recently legalized cannabis, suggesting that the public perception of harm has reduced dramatically (Travis, 2014).</w:t>
      </w:r>
      <w:r w:rsidR="008A7B43" w:rsidRPr="002B771A">
        <w:rPr>
          <w:rFonts w:ascii="Times New Roman" w:hAnsi="Times New Roman" w:cs="Times New Roman"/>
        </w:rPr>
        <w:t xml:space="preserve"> It is thought this trend will continue, facilitated by the tax revenue </w:t>
      </w:r>
      <w:r w:rsidR="003468AA" w:rsidRPr="002B771A">
        <w:rPr>
          <w:rFonts w:ascii="Times New Roman" w:hAnsi="Times New Roman" w:cs="Times New Roman"/>
        </w:rPr>
        <w:t>it</w:t>
      </w:r>
      <w:r w:rsidR="007B5741" w:rsidRPr="002B771A">
        <w:rPr>
          <w:rFonts w:ascii="Times New Roman" w:hAnsi="Times New Roman" w:cs="Times New Roman"/>
        </w:rPr>
        <w:t xml:space="preserve"> generate</w:t>
      </w:r>
      <w:r w:rsidR="003468AA" w:rsidRPr="002B771A">
        <w:rPr>
          <w:rFonts w:ascii="Times New Roman" w:hAnsi="Times New Roman" w:cs="Times New Roman"/>
        </w:rPr>
        <w:t>s</w:t>
      </w:r>
      <w:r w:rsidR="008A7B43" w:rsidRPr="002B771A">
        <w:rPr>
          <w:rFonts w:ascii="Times New Roman" w:hAnsi="Times New Roman" w:cs="Times New Roman"/>
        </w:rPr>
        <w:t>.</w:t>
      </w:r>
      <w:r w:rsidR="004143DB" w:rsidRPr="002B771A">
        <w:rPr>
          <w:rFonts w:ascii="Times New Roman" w:hAnsi="Times New Roman" w:cs="Times New Roman"/>
        </w:rPr>
        <w:t xml:space="preserve"> </w:t>
      </w:r>
    </w:p>
    <w:p w14:paraId="54E40143" w14:textId="77777777" w:rsidR="00DF1807" w:rsidRPr="002B771A" w:rsidRDefault="00DF1807" w:rsidP="00592939">
      <w:pPr>
        <w:spacing w:line="480" w:lineRule="auto"/>
        <w:rPr>
          <w:rFonts w:ascii="Times New Roman" w:hAnsi="Times New Roman" w:cs="Times New Roman"/>
        </w:rPr>
      </w:pPr>
    </w:p>
    <w:p w14:paraId="05F9AE99" w14:textId="1AF763FD" w:rsidR="004143DB" w:rsidRPr="002B771A" w:rsidRDefault="009C140C" w:rsidP="00592939">
      <w:pPr>
        <w:spacing w:line="480" w:lineRule="auto"/>
        <w:rPr>
          <w:rFonts w:ascii="Times New Roman" w:hAnsi="Times New Roman" w:cs="Times New Roman"/>
        </w:rPr>
      </w:pPr>
      <w:r w:rsidRPr="002B771A">
        <w:rPr>
          <w:rFonts w:ascii="Times New Roman" w:hAnsi="Times New Roman" w:cs="Times New Roman"/>
        </w:rPr>
        <w:t>In summary the domestic cultivation of cannabis remains a complex problem, constantly evolving in a</w:t>
      </w:r>
      <w:r w:rsidR="00BE7141" w:rsidRPr="002B771A">
        <w:rPr>
          <w:rFonts w:ascii="Times New Roman" w:hAnsi="Times New Roman" w:cs="Times New Roman"/>
        </w:rPr>
        <w:t xml:space="preserve"> changing environment</w:t>
      </w:r>
      <w:r w:rsidR="00937960" w:rsidRPr="002B771A">
        <w:rPr>
          <w:rFonts w:ascii="Times New Roman" w:hAnsi="Times New Roman" w:cs="Times New Roman"/>
        </w:rPr>
        <w:t xml:space="preserve">. </w:t>
      </w:r>
      <w:proofErr w:type="spellStart"/>
      <w:r w:rsidR="00937960" w:rsidRPr="002B771A">
        <w:rPr>
          <w:rFonts w:ascii="Times New Roman" w:hAnsi="Times New Roman" w:cs="Times New Roman"/>
        </w:rPr>
        <w:t>Decorte</w:t>
      </w:r>
      <w:proofErr w:type="spellEnd"/>
      <w:r w:rsidR="00937960" w:rsidRPr="002B771A">
        <w:rPr>
          <w:rFonts w:ascii="Times New Roman" w:hAnsi="Times New Roman" w:cs="Times New Roman"/>
        </w:rPr>
        <w:t xml:space="preserve"> (2010) argues</w:t>
      </w:r>
      <w:r w:rsidR="00305C8A" w:rsidRPr="002B771A">
        <w:rPr>
          <w:rFonts w:ascii="Times New Roman" w:hAnsi="Times New Roman" w:cs="Times New Roman"/>
        </w:rPr>
        <w:t xml:space="preserve"> significant questions remain </w:t>
      </w:r>
      <w:r w:rsidR="00937960" w:rsidRPr="002B771A">
        <w:rPr>
          <w:rFonts w:ascii="Times New Roman" w:hAnsi="Times New Roman" w:cs="Times New Roman"/>
        </w:rPr>
        <w:t xml:space="preserve">unanswered in this field, </w:t>
      </w:r>
      <w:r w:rsidR="00305C8A" w:rsidRPr="002B771A">
        <w:rPr>
          <w:rFonts w:ascii="Times New Roman" w:hAnsi="Times New Roman" w:cs="Times New Roman"/>
        </w:rPr>
        <w:t xml:space="preserve">such as the </w:t>
      </w:r>
      <w:r w:rsidR="00937960" w:rsidRPr="002B771A">
        <w:rPr>
          <w:rFonts w:ascii="Times New Roman" w:hAnsi="Times New Roman" w:cs="Times New Roman"/>
        </w:rPr>
        <w:t>prevalence</w:t>
      </w:r>
      <w:r w:rsidR="00305C8A" w:rsidRPr="002B771A">
        <w:rPr>
          <w:rFonts w:ascii="Times New Roman" w:hAnsi="Times New Roman" w:cs="Times New Roman"/>
        </w:rPr>
        <w:t xml:space="preserve"> and role of social-commercial cultivators, asking to what level the non-commercial cultivators curr</w:t>
      </w:r>
      <w:r w:rsidR="00CE440D" w:rsidRPr="002B771A">
        <w:rPr>
          <w:rFonts w:ascii="Times New Roman" w:hAnsi="Times New Roman" w:cs="Times New Roman"/>
        </w:rPr>
        <w:t>ently exist. Further the Criminal Justice</w:t>
      </w:r>
      <w:r w:rsidR="00305C8A" w:rsidRPr="002B771A">
        <w:rPr>
          <w:rFonts w:ascii="Times New Roman" w:hAnsi="Times New Roman" w:cs="Times New Roman"/>
        </w:rPr>
        <w:t xml:space="preserve"> </w:t>
      </w:r>
      <w:r w:rsidR="00CE440D" w:rsidRPr="002B771A">
        <w:rPr>
          <w:rFonts w:ascii="Times New Roman" w:hAnsi="Times New Roman" w:cs="Times New Roman"/>
        </w:rPr>
        <w:t xml:space="preserve">perspective </w:t>
      </w:r>
      <w:r w:rsidR="00305C8A" w:rsidRPr="002B771A">
        <w:rPr>
          <w:rFonts w:ascii="Times New Roman" w:hAnsi="Times New Roman" w:cs="Times New Roman"/>
        </w:rPr>
        <w:t>is also under-researched</w:t>
      </w:r>
      <w:r w:rsidR="00CE440D" w:rsidRPr="002B771A">
        <w:rPr>
          <w:rFonts w:ascii="Times New Roman" w:hAnsi="Times New Roman" w:cs="Times New Roman"/>
        </w:rPr>
        <w:t xml:space="preserve"> in this area</w:t>
      </w:r>
      <w:r w:rsidR="00305C8A" w:rsidRPr="002B771A">
        <w:rPr>
          <w:rFonts w:ascii="Times New Roman" w:hAnsi="Times New Roman" w:cs="Times New Roman"/>
        </w:rPr>
        <w:t xml:space="preserve">. It is to these </w:t>
      </w:r>
      <w:r w:rsidR="00CE440D" w:rsidRPr="002B771A">
        <w:rPr>
          <w:rFonts w:ascii="Times New Roman" w:hAnsi="Times New Roman" w:cs="Times New Roman"/>
        </w:rPr>
        <w:t xml:space="preserve">areas </w:t>
      </w:r>
      <w:r w:rsidR="00BE7141" w:rsidRPr="002B771A">
        <w:rPr>
          <w:rFonts w:ascii="Times New Roman" w:hAnsi="Times New Roman" w:cs="Times New Roman"/>
        </w:rPr>
        <w:t>that this research</w:t>
      </w:r>
      <w:r w:rsidR="00305C8A" w:rsidRPr="002B771A">
        <w:rPr>
          <w:rFonts w:ascii="Times New Roman" w:hAnsi="Times New Roman" w:cs="Times New Roman"/>
        </w:rPr>
        <w:t xml:space="preserve"> now turns. </w:t>
      </w:r>
    </w:p>
    <w:p w14:paraId="1CC42E0D" w14:textId="77777777" w:rsidR="00C305FA" w:rsidRPr="002B771A" w:rsidRDefault="00C305FA" w:rsidP="00592939">
      <w:pPr>
        <w:spacing w:line="480" w:lineRule="auto"/>
        <w:rPr>
          <w:rFonts w:ascii="Times New Roman" w:hAnsi="Times New Roman" w:cs="Times New Roman"/>
          <w:b/>
        </w:rPr>
      </w:pPr>
      <w:bookmarkStart w:id="1" w:name="_Toc386458470"/>
    </w:p>
    <w:p w14:paraId="0CDC433D" w14:textId="77777777" w:rsidR="00305C8A" w:rsidRPr="002B771A" w:rsidRDefault="00305C8A" w:rsidP="00592939">
      <w:pPr>
        <w:spacing w:line="480" w:lineRule="auto"/>
        <w:rPr>
          <w:rFonts w:ascii="Times New Roman" w:hAnsi="Times New Roman" w:cs="Times New Roman"/>
          <w:b/>
        </w:rPr>
      </w:pPr>
    </w:p>
    <w:p w14:paraId="205A38D7" w14:textId="77777777" w:rsidR="00BE7141" w:rsidRPr="002B771A" w:rsidRDefault="00BE7141" w:rsidP="00592939">
      <w:pPr>
        <w:spacing w:line="480" w:lineRule="auto"/>
        <w:rPr>
          <w:rFonts w:ascii="Times New Roman" w:hAnsi="Times New Roman" w:cs="Times New Roman"/>
          <w:b/>
        </w:rPr>
      </w:pPr>
    </w:p>
    <w:p w14:paraId="56ABE884" w14:textId="72B1F3F9" w:rsidR="00020915" w:rsidRPr="002B771A" w:rsidRDefault="004143DB" w:rsidP="00592939">
      <w:pPr>
        <w:spacing w:line="480" w:lineRule="auto"/>
        <w:rPr>
          <w:rFonts w:ascii="Times New Roman" w:hAnsi="Times New Roman" w:cs="Times New Roman"/>
          <w:b/>
        </w:rPr>
      </w:pPr>
      <w:r w:rsidRPr="002B771A">
        <w:rPr>
          <w:rFonts w:ascii="Times New Roman" w:hAnsi="Times New Roman" w:cs="Times New Roman"/>
          <w:b/>
        </w:rPr>
        <w:t>M</w:t>
      </w:r>
      <w:bookmarkEnd w:id="1"/>
      <w:r w:rsidR="00E573AB" w:rsidRPr="002B771A">
        <w:rPr>
          <w:rFonts w:ascii="Times New Roman" w:hAnsi="Times New Roman" w:cs="Times New Roman"/>
          <w:b/>
        </w:rPr>
        <w:t>ETHODOLOGY</w:t>
      </w:r>
    </w:p>
    <w:p w14:paraId="1539A8A6" w14:textId="23F3EB8B" w:rsidR="00E112A1" w:rsidRPr="002B771A" w:rsidRDefault="000F582B" w:rsidP="00592939">
      <w:pPr>
        <w:spacing w:line="480" w:lineRule="auto"/>
        <w:rPr>
          <w:rFonts w:ascii="Times New Roman" w:hAnsi="Times New Roman" w:cs="Times New Roman"/>
        </w:rPr>
      </w:pPr>
      <w:r w:rsidRPr="002B771A">
        <w:rPr>
          <w:rFonts w:ascii="Times New Roman" w:hAnsi="Times New Roman" w:cs="Times New Roman"/>
        </w:rPr>
        <w:t>The study was conducted in a</w:t>
      </w:r>
      <w:r w:rsidR="00004C00" w:rsidRPr="002B771A">
        <w:rPr>
          <w:rFonts w:ascii="Times New Roman" w:hAnsi="Times New Roman" w:cs="Times New Roman"/>
        </w:rPr>
        <w:t xml:space="preserve"> police district situated within </w:t>
      </w:r>
      <w:r w:rsidR="00B11B74" w:rsidRPr="002B771A">
        <w:rPr>
          <w:rFonts w:ascii="Times New Roman" w:hAnsi="Times New Roman" w:cs="Times New Roman"/>
        </w:rPr>
        <w:t>a city police force in the North</w:t>
      </w:r>
      <w:r w:rsidR="00BE7141" w:rsidRPr="002B771A">
        <w:rPr>
          <w:rFonts w:ascii="Times New Roman" w:hAnsi="Times New Roman" w:cs="Times New Roman"/>
        </w:rPr>
        <w:t xml:space="preserve"> of England. The</w:t>
      </w:r>
      <w:r w:rsidR="00004C00" w:rsidRPr="002B771A">
        <w:rPr>
          <w:rFonts w:ascii="Times New Roman" w:hAnsi="Times New Roman" w:cs="Times New Roman"/>
        </w:rPr>
        <w:t xml:space="preserve"> area </w:t>
      </w:r>
      <w:r w:rsidR="00BE7141" w:rsidRPr="002B771A">
        <w:rPr>
          <w:rFonts w:ascii="Times New Roman" w:hAnsi="Times New Roman" w:cs="Times New Roman"/>
        </w:rPr>
        <w:t xml:space="preserve">covers </w:t>
      </w:r>
      <w:r w:rsidR="00004C00" w:rsidRPr="002B771A">
        <w:rPr>
          <w:rFonts w:ascii="Times New Roman" w:hAnsi="Times New Roman" w:cs="Times New Roman"/>
        </w:rPr>
        <w:t xml:space="preserve">41 square miles, </w:t>
      </w:r>
      <w:r w:rsidR="00BE7141" w:rsidRPr="002B771A">
        <w:rPr>
          <w:rFonts w:ascii="Times New Roman" w:hAnsi="Times New Roman" w:cs="Times New Roman"/>
        </w:rPr>
        <w:t>and comprises</w:t>
      </w:r>
      <w:r w:rsidR="00004C00" w:rsidRPr="002B771A">
        <w:rPr>
          <w:rFonts w:ascii="Times New Roman" w:hAnsi="Times New Roman" w:cs="Times New Roman"/>
        </w:rPr>
        <w:t xml:space="preserve"> a number of </w:t>
      </w:r>
      <w:r w:rsidR="00CE70E4" w:rsidRPr="002B771A">
        <w:rPr>
          <w:rFonts w:ascii="Times New Roman" w:hAnsi="Times New Roman" w:cs="Times New Roman"/>
        </w:rPr>
        <w:t>towns that</w:t>
      </w:r>
      <w:r w:rsidR="00004C00" w:rsidRPr="002B771A">
        <w:rPr>
          <w:rFonts w:ascii="Times New Roman" w:hAnsi="Times New Roman" w:cs="Times New Roman"/>
        </w:rPr>
        <w:t xml:space="preserve"> are resident to an </w:t>
      </w:r>
      <w:r w:rsidR="00004C00" w:rsidRPr="002B771A">
        <w:rPr>
          <w:rFonts w:ascii="Times New Roman" w:hAnsi="Times New Roman" w:cs="Times New Roman"/>
        </w:rPr>
        <w:lastRenderedPageBreak/>
        <w:t>urban and racially diverse population of a</w:t>
      </w:r>
      <w:r w:rsidR="00B11B74" w:rsidRPr="002B771A">
        <w:rPr>
          <w:rFonts w:ascii="Times New Roman" w:hAnsi="Times New Roman" w:cs="Times New Roman"/>
        </w:rPr>
        <w:t xml:space="preserve">pproximately </w:t>
      </w:r>
      <w:r w:rsidR="00004C00" w:rsidRPr="002B771A">
        <w:rPr>
          <w:rFonts w:ascii="Times New Roman" w:hAnsi="Times New Roman" w:cs="Times New Roman"/>
        </w:rPr>
        <w:t xml:space="preserve">226,600 people. </w:t>
      </w:r>
      <w:r w:rsidR="00937960" w:rsidRPr="002B771A">
        <w:rPr>
          <w:rFonts w:ascii="Times New Roman" w:hAnsi="Times New Roman" w:cs="Times New Roman"/>
        </w:rPr>
        <w:t>After</w:t>
      </w:r>
      <w:r w:rsidR="00B11B74" w:rsidRPr="002B771A">
        <w:rPr>
          <w:rFonts w:ascii="Times New Roman" w:hAnsi="Times New Roman" w:cs="Times New Roman"/>
        </w:rPr>
        <w:t xml:space="preserve"> su</w:t>
      </w:r>
      <w:r w:rsidR="00004C00" w:rsidRPr="002B771A">
        <w:rPr>
          <w:rFonts w:ascii="Times New Roman" w:hAnsi="Times New Roman" w:cs="Times New Roman"/>
        </w:rPr>
        <w:t>bjected to appropriate vetting procedures the researchers were given access to relevant information from police and local government</w:t>
      </w:r>
      <w:r w:rsidRPr="002B771A">
        <w:rPr>
          <w:rFonts w:ascii="Times New Roman" w:hAnsi="Times New Roman" w:cs="Times New Roman"/>
        </w:rPr>
        <w:t xml:space="preserve"> </w:t>
      </w:r>
      <w:r w:rsidR="00004C00" w:rsidRPr="002B771A">
        <w:rPr>
          <w:rFonts w:ascii="Times New Roman" w:hAnsi="Times New Roman" w:cs="Times New Roman"/>
        </w:rPr>
        <w:t>systems</w:t>
      </w:r>
      <w:r w:rsidRPr="002B771A">
        <w:rPr>
          <w:rFonts w:ascii="Times New Roman" w:hAnsi="Times New Roman" w:cs="Times New Roman"/>
        </w:rPr>
        <w:t xml:space="preserve">. </w:t>
      </w:r>
    </w:p>
    <w:p w14:paraId="2C126FBF" w14:textId="77777777" w:rsidR="000F582B" w:rsidRPr="002B771A" w:rsidRDefault="000F582B" w:rsidP="00592939">
      <w:pPr>
        <w:spacing w:line="480" w:lineRule="auto"/>
        <w:rPr>
          <w:rFonts w:ascii="Times New Roman" w:hAnsi="Times New Roman" w:cs="Times New Roman"/>
        </w:rPr>
      </w:pPr>
    </w:p>
    <w:p w14:paraId="3EE2DB00" w14:textId="285DFFBE" w:rsidR="004143DB" w:rsidRPr="002B771A" w:rsidRDefault="006B6A86" w:rsidP="00592939">
      <w:pPr>
        <w:spacing w:line="480" w:lineRule="auto"/>
        <w:rPr>
          <w:rFonts w:ascii="Times New Roman" w:hAnsi="Times New Roman" w:cs="Times New Roman"/>
        </w:rPr>
      </w:pPr>
      <w:r w:rsidRPr="002B771A">
        <w:rPr>
          <w:rFonts w:ascii="Times New Roman" w:hAnsi="Times New Roman" w:cs="Times New Roman"/>
        </w:rPr>
        <w:t xml:space="preserve">A mixed method approach was used. </w:t>
      </w:r>
      <w:r w:rsidR="00C305FA" w:rsidRPr="002B771A">
        <w:rPr>
          <w:rFonts w:ascii="Times New Roman" w:hAnsi="Times New Roman" w:cs="Times New Roman"/>
        </w:rPr>
        <w:t>Initially</w:t>
      </w:r>
      <w:r w:rsidRPr="002B771A">
        <w:rPr>
          <w:rFonts w:ascii="Times New Roman" w:hAnsi="Times New Roman" w:cs="Times New Roman"/>
        </w:rPr>
        <w:t xml:space="preserve"> </w:t>
      </w:r>
      <w:r w:rsidR="00E112A1" w:rsidRPr="002B771A">
        <w:rPr>
          <w:rFonts w:ascii="Times New Roman" w:hAnsi="Times New Roman" w:cs="Times New Roman"/>
        </w:rPr>
        <w:t>a quantitative approach</w:t>
      </w:r>
      <w:r w:rsidR="00745453" w:rsidRPr="002B771A">
        <w:rPr>
          <w:rFonts w:ascii="Times New Roman" w:hAnsi="Times New Roman" w:cs="Times New Roman"/>
        </w:rPr>
        <w:t xml:space="preserve"> </w:t>
      </w:r>
      <w:r w:rsidR="00004C00" w:rsidRPr="002B771A">
        <w:rPr>
          <w:rFonts w:ascii="Times New Roman" w:hAnsi="Times New Roman" w:cs="Times New Roman"/>
        </w:rPr>
        <w:t xml:space="preserve">examined </w:t>
      </w:r>
      <w:r w:rsidR="00745453" w:rsidRPr="002B771A">
        <w:rPr>
          <w:rFonts w:ascii="Times New Roman" w:hAnsi="Times New Roman" w:cs="Times New Roman"/>
        </w:rPr>
        <w:t xml:space="preserve">cannabis farms dealt with by the Police between 2011-13. </w:t>
      </w:r>
      <w:r w:rsidR="006A4842" w:rsidRPr="002B771A">
        <w:rPr>
          <w:rFonts w:ascii="Times New Roman" w:hAnsi="Times New Roman" w:cs="Times New Roman"/>
        </w:rPr>
        <w:t xml:space="preserve">Due to the level of assistance needed from the Police to access records it was agreed </w:t>
      </w:r>
      <w:r w:rsidR="0030206B" w:rsidRPr="002B771A">
        <w:rPr>
          <w:rFonts w:ascii="Times New Roman" w:hAnsi="Times New Roman" w:cs="Times New Roman"/>
        </w:rPr>
        <w:t xml:space="preserve">that </w:t>
      </w:r>
      <w:r w:rsidR="000D7702" w:rsidRPr="002B771A">
        <w:rPr>
          <w:rFonts w:ascii="Times New Roman" w:hAnsi="Times New Roman" w:cs="Times New Roman"/>
        </w:rPr>
        <w:t xml:space="preserve">only </w:t>
      </w:r>
      <w:r w:rsidR="0030206B" w:rsidRPr="002B771A">
        <w:rPr>
          <w:rFonts w:ascii="Times New Roman" w:hAnsi="Times New Roman" w:cs="Times New Roman"/>
        </w:rPr>
        <w:t xml:space="preserve">50 of the </w:t>
      </w:r>
      <w:r w:rsidR="00D14DFC" w:rsidRPr="002B771A">
        <w:rPr>
          <w:rFonts w:ascii="Times New Roman" w:hAnsi="Times New Roman" w:cs="Times New Roman"/>
        </w:rPr>
        <w:t>138 cannabis farms</w:t>
      </w:r>
      <w:r w:rsidR="000D7702" w:rsidRPr="002B771A">
        <w:rPr>
          <w:rFonts w:ascii="Times New Roman" w:hAnsi="Times New Roman" w:cs="Times New Roman"/>
        </w:rPr>
        <w:t>,</w:t>
      </w:r>
      <w:r w:rsidR="00D14DFC" w:rsidRPr="002B771A">
        <w:rPr>
          <w:rFonts w:ascii="Times New Roman" w:hAnsi="Times New Roman" w:cs="Times New Roman"/>
        </w:rPr>
        <w:t xml:space="preserve"> detected and </w:t>
      </w:r>
      <w:r w:rsidR="00030FA3" w:rsidRPr="002B771A">
        <w:rPr>
          <w:rFonts w:ascii="Times New Roman" w:hAnsi="Times New Roman" w:cs="Times New Roman"/>
        </w:rPr>
        <w:t>recorded</w:t>
      </w:r>
      <w:r w:rsidR="0030206B" w:rsidRPr="002B771A">
        <w:rPr>
          <w:rFonts w:ascii="Times New Roman" w:hAnsi="Times New Roman" w:cs="Times New Roman"/>
        </w:rPr>
        <w:t xml:space="preserve"> during this period</w:t>
      </w:r>
      <w:r w:rsidR="000D7702" w:rsidRPr="002B771A">
        <w:rPr>
          <w:rFonts w:ascii="Times New Roman" w:hAnsi="Times New Roman" w:cs="Times New Roman"/>
        </w:rPr>
        <w:t>,</w:t>
      </w:r>
      <w:r w:rsidR="0030206B" w:rsidRPr="002B771A">
        <w:rPr>
          <w:rFonts w:ascii="Times New Roman" w:hAnsi="Times New Roman" w:cs="Times New Roman"/>
        </w:rPr>
        <w:t xml:space="preserve"> would be analysed. A</w:t>
      </w:r>
      <w:r w:rsidR="00C305FA" w:rsidRPr="002B771A">
        <w:rPr>
          <w:rFonts w:ascii="Times New Roman" w:hAnsi="Times New Roman" w:cs="Times New Roman"/>
        </w:rPr>
        <w:t xml:space="preserve"> </w:t>
      </w:r>
      <w:r w:rsidR="00E112A1" w:rsidRPr="002B771A">
        <w:rPr>
          <w:rFonts w:ascii="Times New Roman" w:hAnsi="Times New Roman" w:cs="Times New Roman"/>
        </w:rPr>
        <w:t>random number generator</w:t>
      </w:r>
      <w:r w:rsidR="00C305FA" w:rsidRPr="002B771A">
        <w:rPr>
          <w:rFonts w:ascii="Times New Roman" w:hAnsi="Times New Roman" w:cs="Times New Roman"/>
        </w:rPr>
        <w:t xml:space="preserve"> was used to select 50 cases. C</w:t>
      </w:r>
      <w:r w:rsidR="00745453" w:rsidRPr="002B771A">
        <w:rPr>
          <w:rFonts w:ascii="Times New Roman" w:hAnsi="Times New Roman" w:cs="Times New Roman"/>
        </w:rPr>
        <w:t xml:space="preserve">ontent analysis was </w:t>
      </w:r>
      <w:r w:rsidR="00C305FA" w:rsidRPr="002B771A">
        <w:rPr>
          <w:rFonts w:ascii="Times New Roman" w:hAnsi="Times New Roman" w:cs="Times New Roman"/>
        </w:rPr>
        <w:t xml:space="preserve">then </w:t>
      </w:r>
      <w:r w:rsidR="00745453" w:rsidRPr="002B771A">
        <w:rPr>
          <w:rFonts w:ascii="Times New Roman" w:hAnsi="Times New Roman" w:cs="Times New Roman"/>
        </w:rPr>
        <w:t xml:space="preserve">used to extract the data across 14 specific variables, </w:t>
      </w:r>
      <w:r w:rsidR="00C305FA" w:rsidRPr="002B771A">
        <w:rPr>
          <w:rFonts w:ascii="Times New Roman" w:hAnsi="Times New Roman" w:cs="Times New Roman"/>
        </w:rPr>
        <w:t>including</w:t>
      </w:r>
      <w:r w:rsidR="00745453" w:rsidRPr="002B771A">
        <w:rPr>
          <w:rFonts w:ascii="Times New Roman" w:hAnsi="Times New Roman" w:cs="Times New Roman"/>
        </w:rPr>
        <w:t xml:space="preserve">: </w:t>
      </w:r>
      <w:r w:rsidR="00D14DFC" w:rsidRPr="002B771A">
        <w:rPr>
          <w:rFonts w:ascii="Times New Roman" w:hAnsi="Times New Roman" w:cs="Times New Roman"/>
        </w:rPr>
        <w:t>type of premises,</w:t>
      </w:r>
      <w:r w:rsidR="00004C00" w:rsidRPr="002B771A">
        <w:rPr>
          <w:rFonts w:ascii="Times New Roman" w:hAnsi="Times New Roman" w:cs="Times New Roman"/>
        </w:rPr>
        <w:t xml:space="preserve"> </w:t>
      </w:r>
      <w:r w:rsidR="00D14DFC" w:rsidRPr="002B771A">
        <w:rPr>
          <w:rFonts w:ascii="Times New Roman" w:hAnsi="Times New Roman" w:cs="Times New Roman"/>
        </w:rPr>
        <w:t xml:space="preserve">personal characteristics, </w:t>
      </w:r>
      <w:r w:rsidR="00745453" w:rsidRPr="002B771A">
        <w:rPr>
          <w:rFonts w:ascii="Times New Roman" w:hAnsi="Times New Roman" w:cs="Times New Roman"/>
        </w:rPr>
        <w:t>and previous convictions</w:t>
      </w:r>
      <w:r w:rsidR="00004C00" w:rsidRPr="002B771A">
        <w:rPr>
          <w:rFonts w:ascii="Times New Roman" w:hAnsi="Times New Roman" w:cs="Times New Roman"/>
        </w:rPr>
        <w:t xml:space="preserve"> </w:t>
      </w:r>
      <w:r w:rsidR="00D14DFC" w:rsidRPr="002B771A">
        <w:rPr>
          <w:rFonts w:ascii="Times New Roman" w:hAnsi="Times New Roman" w:cs="Times New Roman"/>
        </w:rPr>
        <w:t>relating to t</w:t>
      </w:r>
      <w:r w:rsidR="00004C00" w:rsidRPr="002B771A">
        <w:rPr>
          <w:rFonts w:ascii="Times New Roman" w:hAnsi="Times New Roman" w:cs="Times New Roman"/>
        </w:rPr>
        <w:t>he suspects</w:t>
      </w:r>
      <w:r w:rsidR="00745453" w:rsidRPr="002B771A">
        <w:rPr>
          <w:rFonts w:ascii="Times New Roman" w:hAnsi="Times New Roman" w:cs="Times New Roman"/>
        </w:rPr>
        <w:t xml:space="preserve">. </w:t>
      </w:r>
      <w:r w:rsidR="00A3109A" w:rsidRPr="002B771A">
        <w:rPr>
          <w:rFonts w:ascii="Times New Roman" w:hAnsi="Times New Roman" w:cs="Times New Roman"/>
        </w:rPr>
        <w:t>The benefit of q</w:t>
      </w:r>
      <w:r w:rsidR="00C305FA" w:rsidRPr="002B771A">
        <w:rPr>
          <w:rFonts w:ascii="Times New Roman" w:hAnsi="Times New Roman" w:cs="Times New Roman"/>
        </w:rPr>
        <w:t xml:space="preserve">uantitative </w:t>
      </w:r>
      <w:r w:rsidR="00745453" w:rsidRPr="002B771A">
        <w:rPr>
          <w:rFonts w:ascii="Times New Roman" w:hAnsi="Times New Roman" w:cs="Times New Roman"/>
        </w:rPr>
        <w:t>approach</w:t>
      </w:r>
      <w:r w:rsidR="00004C00" w:rsidRPr="002B771A">
        <w:rPr>
          <w:rFonts w:ascii="Times New Roman" w:hAnsi="Times New Roman" w:cs="Times New Roman"/>
        </w:rPr>
        <w:t>es</w:t>
      </w:r>
      <w:r w:rsidR="00030FA3" w:rsidRPr="002B771A">
        <w:rPr>
          <w:rFonts w:ascii="Times New Roman" w:hAnsi="Times New Roman" w:cs="Times New Roman"/>
        </w:rPr>
        <w:t xml:space="preserve"> </w:t>
      </w:r>
      <w:r w:rsidR="00004C00" w:rsidRPr="002B771A">
        <w:rPr>
          <w:rFonts w:ascii="Times New Roman" w:hAnsi="Times New Roman" w:cs="Times New Roman"/>
        </w:rPr>
        <w:t>allow</w:t>
      </w:r>
      <w:r w:rsidR="00A3109A" w:rsidRPr="002B771A">
        <w:rPr>
          <w:rFonts w:ascii="Times New Roman" w:hAnsi="Times New Roman" w:cs="Times New Roman"/>
        </w:rPr>
        <w:t>s</w:t>
      </w:r>
      <w:r w:rsidR="004143DB" w:rsidRPr="002B771A">
        <w:rPr>
          <w:rFonts w:ascii="Times New Roman" w:hAnsi="Times New Roman" w:cs="Times New Roman"/>
        </w:rPr>
        <w:t xml:space="preserve"> </w:t>
      </w:r>
      <w:r w:rsidR="00004C00" w:rsidRPr="002B771A">
        <w:rPr>
          <w:rFonts w:ascii="Times New Roman" w:hAnsi="Times New Roman" w:cs="Times New Roman"/>
        </w:rPr>
        <w:t>straightforward collation and analysis of information and</w:t>
      </w:r>
      <w:r w:rsidR="00C305FA" w:rsidRPr="002B771A">
        <w:rPr>
          <w:rFonts w:ascii="Times New Roman" w:hAnsi="Times New Roman" w:cs="Times New Roman"/>
        </w:rPr>
        <w:t xml:space="preserve"> trends </w:t>
      </w:r>
      <w:r w:rsidR="004143DB" w:rsidRPr="002B771A">
        <w:rPr>
          <w:rFonts w:ascii="Times New Roman" w:hAnsi="Times New Roman" w:cs="Times New Roman"/>
        </w:rPr>
        <w:t xml:space="preserve">(O’Leary, 2004). </w:t>
      </w:r>
      <w:r w:rsidR="00A06D1B" w:rsidRPr="002B771A">
        <w:rPr>
          <w:rFonts w:ascii="Times New Roman" w:hAnsi="Times New Roman" w:cs="Times New Roman"/>
        </w:rPr>
        <w:t>Whilst</w:t>
      </w:r>
      <w:r w:rsidR="00030FA3" w:rsidRPr="002B771A">
        <w:rPr>
          <w:rFonts w:ascii="Times New Roman" w:hAnsi="Times New Roman" w:cs="Times New Roman"/>
        </w:rPr>
        <w:t xml:space="preserve"> </w:t>
      </w:r>
      <w:r w:rsidR="00A3109A" w:rsidRPr="002B771A">
        <w:rPr>
          <w:rFonts w:ascii="Times New Roman" w:hAnsi="Times New Roman" w:cs="Times New Roman"/>
        </w:rPr>
        <w:t xml:space="preserve">it may be </w:t>
      </w:r>
      <w:r w:rsidR="00745453" w:rsidRPr="002B771A">
        <w:rPr>
          <w:rFonts w:ascii="Times New Roman" w:hAnsi="Times New Roman" w:cs="Times New Roman"/>
        </w:rPr>
        <w:t xml:space="preserve">less </w:t>
      </w:r>
      <w:r w:rsidR="004143DB" w:rsidRPr="002B771A">
        <w:rPr>
          <w:rFonts w:ascii="Times New Roman" w:hAnsi="Times New Roman" w:cs="Times New Roman"/>
        </w:rPr>
        <w:t xml:space="preserve">affected by </w:t>
      </w:r>
      <w:r w:rsidR="00355709" w:rsidRPr="002B771A">
        <w:rPr>
          <w:rFonts w:ascii="Times New Roman" w:hAnsi="Times New Roman" w:cs="Times New Roman"/>
        </w:rPr>
        <w:t>researcher</w:t>
      </w:r>
      <w:r w:rsidR="00745453" w:rsidRPr="002B771A">
        <w:rPr>
          <w:rFonts w:ascii="Times New Roman" w:hAnsi="Times New Roman" w:cs="Times New Roman"/>
        </w:rPr>
        <w:t xml:space="preserve"> bias (O’Leary, 2004), </w:t>
      </w:r>
      <w:r w:rsidR="00004C00" w:rsidRPr="002B771A">
        <w:rPr>
          <w:rFonts w:ascii="Times New Roman" w:hAnsi="Times New Roman" w:cs="Times New Roman"/>
        </w:rPr>
        <w:t xml:space="preserve">police data does not capture all crime </w:t>
      </w:r>
      <w:r w:rsidR="00030FA3" w:rsidRPr="002B771A">
        <w:rPr>
          <w:rFonts w:ascii="Times New Roman" w:hAnsi="Times New Roman" w:cs="Times New Roman"/>
        </w:rPr>
        <w:t>and can reflect th</w:t>
      </w:r>
      <w:r w:rsidR="004143DB" w:rsidRPr="002B771A">
        <w:rPr>
          <w:rFonts w:ascii="Times New Roman" w:hAnsi="Times New Roman" w:cs="Times New Roman"/>
        </w:rPr>
        <w:t xml:space="preserve">e extent of police effectiveness in detecting </w:t>
      </w:r>
      <w:r w:rsidR="00030FA3" w:rsidRPr="002B771A">
        <w:rPr>
          <w:rFonts w:ascii="Times New Roman" w:hAnsi="Times New Roman" w:cs="Times New Roman"/>
        </w:rPr>
        <w:t xml:space="preserve">a particular </w:t>
      </w:r>
      <w:r w:rsidR="004143DB" w:rsidRPr="002B771A">
        <w:rPr>
          <w:rFonts w:ascii="Times New Roman" w:hAnsi="Times New Roman" w:cs="Times New Roman"/>
        </w:rPr>
        <w:t>phenomena (</w:t>
      </w:r>
      <w:proofErr w:type="spellStart"/>
      <w:r w:rsidR="004143DB" w:rsidRPr="002B771A">
        <w:rPr>
          <w:rFonts w:ascii="Times New Roman" w:hAnsi="Times New Roman" w:cs="Times New Roman"/>
        </w:rPr>
        <w:t>Jupp</w:t>
      </w:r>
      <w:proofErr w:type="spellEnd"/>
      <w:r w:rsidR="004143DB" w:rsidRPr="002B771A">
        <w:rPr>
          <w:rFonts w:ascii="Times New Roman" w:hAnsi="Times New Roman" w:cs="Times New Roman"/>
        </w:rPr>
        <w:t>, 1989</w:t>
      </w:r>
      <w:r w:rsidR="00355709" w:rsidRPr="002B771A">
        <w:rPr>
          <w:rFonts w:ascii="Times New Roman" w:hAnsi="Times New Roman" w:cs="Times New Roman"/>
        </w:rPr>
        <w:t>)</w:t>
      </w:r>
      <w:r w:rsidR="007B5741" w:rsidRPr="002B771A">
        <w:rPr>
          <w:rFonts w:ascii="Times New Roman" w:hAnsi="Times New Roman" w:cs="Times New Roman"/>
        </w:rPr>
        <w:t xml:space="preserve">; albeit </w:t>
      </w:r>
      <w:r w:rsidR="00C305FA" w:rsidRPr="002B771A">
        <w:rPr>
          <w:rFonts w:ascii="Times New Roman" w:hAnsi="Times New Roman" w:cs="Times New Roman"/>
        </w:rPr>
        <w:t>there is nothing to suggest the police are more adept at detecting one type of cannabis cultivation</w:t>
      </w:r>
      <w:r w:rsidR="00030FA3" w:rsidRPr="002B771A">
        <w:rPr>
          <w:rFonts w:ascii="Times New Roman" w:hAnsi="Times New Roman" w:cs="Times New Roman"/>
        </w:rPr>
        <w:t xml:space="preserve"> </w:t>
      </w:r>
      <w:r w:rsidR="007B5741" w:rsidRPr="002B771A">
        <w:rPr>
          <w:rFonts w:ascii="Times New Roman" w:hAnsi="Times New Roman" w:cs="Times New Roman"/>
        </w:rPr>
        <w:t xml:space="preserve">from </w:t>
      </w:r>
      <w:r w:rsidR="00030FA3" w:rsidRPr="002B771A">
        <w:rPr>
          <w:rFonts w:ascii="Times New Roman" w:hAnsi="Times New Roman" w:cs="Times New Roman"/>
        </w:rPr>
        <w:t>another</w:t>
      </w:r>
      <w:r w:rsidR="00C305FA" w:rsidRPr="002B771A">
        <w:rPr>
          <w:rFonts w:ascii="Times New Roman" w:hAnsi="Times New Roman" w:cs="Times New Roman"/>
        </w:rPr>
        <w:t>.</w:t>
      </w:r>
    </w:p>
    <w:p w14:paraId="1FF87175" w14:textId="77777777" w:rsidR="00DF1807" w:rsidRPr="002B771A" w:rsidRDefault="00DF1807" w:rsidP="00592939">
      <w:pPr>
        <w:spacing w:line="480" w:lineRule="auto"/>
        <w:rPr>
          <w:rFonts w:ascii="Times New Roman" w:hAnsi="Times New Roman" w:cs="Times New Roman"/>
        </w:rPr>
      </w:pPr>
    </w:p>
    <w:p w14:paraId="192562E8" w14:textId="17AC480A" w:rsidR="00B0267D" w:rsidRPr="002B771A" w:rsidRDefault="00845A40" w:rsidP="00592939">
      <w:pPr>
        <w:spacing w:line="480" w:lineRule="auto"/>
        <w:rPr>
          <w:rFonts w:ascii="Times New Roman" w:hAnsi="Times New Roman" w:cs="Times New Roman"/>
        </w:rPr>
      </w:pPr>
      <w:r w:rsidRPr="002B771A">
        <w:rPr>
          <w:rFonts w:ascii="Times New Roman" w:hAnsi="Times New Roman" w:cs="Times New Roman"/>
        </w:rPr>
        <w:t xml:space="preserve">Whilst quantitative approaches show what is happening, qualitative approaches </w:t>
      </w:r>
      <w:r w:rsidR="00A3109A" w:rsidRPr="002B771A">
        <w:rPr>
          <w:rFonts w:ascii="Times New Roman" w:hAnsi="Times New Roman" w:cs="Times New Roman"/>
        </w:rPr>
        <w:t xml:space="preserve">are more effective in answering </w:t>
      </w:r>
      <w:r w:rsidRPr="002B771A">
        <w:rPr>
          <w:rFonts w:ascii="Times New Roman" w:hAnsi="Times New Roman" w:cs="Times New Roman"/>
        </w:rPr>
        <w:t>why it is happening</w:t>
      </w:r>
      <w:r w:rsidR="006F291A" w:rsidRPr="002B771A">
        <w:rPr>
          <w:rFonts w:ascii="Times New Roman" w:hAnsi="Times New Roman" w:cs="Times New Roman"/>
        </w:rPr>
        <w:t xml:space="preserve"> by </w:t>
      </w:r>
      <w:r w:rsidRPr="002B771A">
        <w:rPr>
          <w:rFonts w:ascii="Times New Roman" w:hAnsi="Times New Roman" w:cs="Times New Roman"/>
        </w:rPr>
        <w:t xml:space="preserve">focusing on the individual’s subjective view of the world and </w:t>
      </w:r>
      <w:r w:rsidR="00A3109A" w:rsidRPr="002B771A">
        <w:rPr>
          <w:rFonts w:ascii="Times New Roman" w:hAnsi="Times New Roman" w:cs="Times New Roman"/>
        </w:rPr>
        <w:t xml:space="preserve">providing </w:t>
      </w:r>
      <w:r w:rsidRPr="002B771A">
        <w:rPr>
          <w:rFonts w:ascii="Times New Roman" w:hAnsi="Times New Roman" w:cs="Times New Roman"/>
        </w:rPr>
        <w:t>meaning</w:t>
      </w:r>
      <w:r w:rsidR="00A3109A" w:rsidRPr="002B771A">
        <w:rPr>
          <w:rFonts w:ascii="Times New Roman" w:hAnsi="Times New Roman" w:cs="Times New Roman"/>
        </w:rPr>
        <w:t xml:space="preserve"> </w:t>
      </w:r>
      <w:r w:rsidRPr="002B771A">
        <w:rPr>
          <w:rFonts w:ascii="Times New Roman" w:hAnsi="Times New Roman" w:cs="Times New Roman"/>
        </w:rPr>
        <w:t>(</w:t>
      </w:r>
      <w:proofErr w:type="spellStart"/>
      <w:r w:rsidRPr="002B771A">
        <w:rPr>
          <w:rFonts w:ascii="Times New Roman" w:hAnsi="Times New Roman" w:cs="Times New Roman"/>
        </w:rPr>
        <w:t>Sarantakos</w:t>
      </w:r>
      <w:proofErr w:type="spellEnd"/>
      <w:r w:rsidRPr="002B771A">
        <w:rPr>
          <w:rFonts w:ascii="Times New Roman" w:hAnsi="Times New Roman" w:cs="Times New Roman"/>
        </w:rPr>
        <w:t>, 2005).</w:t>
      </w:r>
      <w:r w:rsidR="00A3109A" w:rsidRPr="002B771A">
        <w:rPr>
          <w:rFonts w:ascii="Times New Roman" w:hAnsi="Times New Roman" w:cs="Times New Roman"/>
        </w:rPr>
        <w:t xml:space="preserve"> As such</w:t>
      </w:r>
      <w:r w:rsidRPr="002B771A">
        <w:rPr>
          <w:rFonts w:ascii="Times New Roman" w:hAnsi="Times New Roman" w:cs="Times New Roman"/>
        </w:rPr>
        <w:t xml:space="preserve"> the </w:t>
      </w:r>
      <w:r w:rsidR="00A3109A" w:rsidRPr="002B771A">
        <w:rPr>
          <w:rFonts w:ascii="Times New Roman" w:hAnsi="Times New Roman" w:cs="Times New Roman"/>
        </w:rPr>
        <w:t xml:space="preserve">study </w:t>
      </w:r>
      <w:r w:rsidR="00745453" w:rsidRPr="002B771A">
        <w:rPr>
          <w:rFonts w:ascii="Times New Roman" w:hAnsi="Times New Roman" w:cs="Times New Roman"/>
        </w:rPr>
        <w:t xml:space="preserve">was supplemented </w:t>
      </w:r>
      <w:r w:rsidR="00A3109A" w:rsidRPr="002B771A">
        <w:rPr>
          <w:rFonts w:ascii="Times New Roman" w:hAnsi="Times New Roman" w:cs="Times New Roman"/>
        </w:rPr>
        <w:t xml:space="preserve">with </w:t>
      </w:r>
      <w:r w:rsidR="00004C00" w:rsidRPr="002B771A">
        <w:rPr>
          <w:rFonts w:ascii="Times New Roman" w:hAnsi="Times New Roman" w:cs="Times New Roman"/>
        </w:rPr>
        <w:t>q</w:t>
      </w:r>
      <w:r w:rsidR="00B152D3" w:rsidRPr="002B771A">
        <w:rPr>
          <w:rFonts w:ascii="Times New Roman" w:hAnsi="Times New Roman" w:cs="Times New Roman"/>
        </w:rPr>
        <w:t>uestionnaire</w:t>
      </w:r>
      <w:r w:rsidR="00A3109A" w:rsidRPr="002B771A">
        <w:rPr>
          <w:rFonts w:ascii="Times New Roman" w:hAnsi="Times New Roman" w:cs="Times New Roman"/>
        </w:rPr>
        <w:t xml:space="preserve"> data, </w:t>
      </w:r>
      <w:r w:rsidR="00004C00" w:rsidRPr="002B771A">
        <w:rPr>
          <w:rFonts w:ascii="Times New Roman" w:hAnsi="Times New Roman" w:cs="Times New Roman"/>
        </w:rPr>
        <w:t xml:space="preserve">using a variety of </w:t>
      </w:r>
      <w:r w:rsidR="00310656" w:rsidRPr="002B771A">
        <w:rPr>
          <w:rFonts w:ascii="Times New Roman" w:hAnsi="Times New Roman" w:cs="Times New Roman"/>
        </w:rPr>
        <w:t xml:space="preserve">16 </w:t>
      </w:r>
      <w:r w:rsidR="00004C00" w:rsidRPr="002B771A">
        <w:rPr>
          <w:rFonts w:ascii="Times New Roman" w:hAnsi="Times New Roman" w:cs="Times New Roman"/>
        </w:rPr>
        <w:t xml:space="preserve">open and closed questions, some of which were supplemented with a </w:t>
      </w:r>
      <w:proofErr w:type="spellStart"/>
      <w:r w:rsidR="00004C00" w:rsidRPr="002B771A">
        <w:rPr>
          <w:rFonts w:ascii="Times New Roman" w:hAnsi="Times New Roman" w:cs="Times New Roman"/>
        </w:rPr>
        <w:t>Likert</w:t>
      </w:r>
      <w:proofErr w:type="spellEnd"/>
      <w:r w:rsidR="00004C00" w:rsidRPr="002B771A">
        <w:rPr>
          <w:rFonts w:ascii="Times New Roman" w:hAnsi="Times New Roman" w:cs="Times New Roman"/>
        </w:rPr>
        <w:t xml:space="preserve"> scale. This was an opportunity sample </w:t>
      </w:r>
      <w:r w:rsidR="00310656" w:rsidRPr="002B771A">
        <w:rPr>
          <w:rFonts w:ascii="Times New Roman" w:hAnsi="Times New Roman" w:cs="Times New Roman"/>
        </w:rPr>
        <w:t xml:space="preserve">distributed </w:t>
      </w:r>
      <w:r w:rsidR="00030FA3" w:rsidRPr="002B771A">
        <w:rPr>
          <w:rFonts w:ascii="Times New Roman" w:hAnsi="Times New Roman" w:cs="Times New Roman"/>
        </w:rPr>
        <w:t xml:space="preserve">to staff </w:t>
      </w:r>
      <w:r w:rsidR="00937960" w:rsidRPr="002B771A">
        <w:rPr>
          <w:rFonts w:ascii="Times New Roman" w:hAnsi="Times New Roman" w:cs="Times New Roman"/>
        </w:rPr>
        <w:t>from</w:t>
      </w:r>
      <w:r w:rsidR="00A3109A" w:rsidRPr="002B771A">
        <w:rPr>
          <w:rFonts w:ascii="Times New Roman" w:hAnsi="Times New Roman" w:cs="Times New Roman"/>
        </w:rPr>
        <w:t xml:space="preserve"> t</w:t>
      </w:r>
      <w:r w:rsidR="00030FA3" w:rsidRPr="002B771A">
        <w:rPr>
          <w:rFonts w:ascii="Times New Roman" w:hAnsi="Times New Roman" w:cs="Times New Roman"/>
        </w:rPr>
        <w:t>he Police Station w</w:t>
      </w:r>
      <w:r w:rsidR="00A3109A" w:rsidRPr="002B771A">
        <w:rPr>
          <w:rFonts w:ascii="Times New Roman" w:hAnsi="Times New Roman" w:cs="Times New Roman"/>
        </w:rPr>
        <w:t>h</w:t>
      </w:r>
      <w:r w:rsidR="00030FA3" w:rsidRPr="002B771A">
        <w:rPr>
          <w:rFonts w:ascii="Times New Roman" w:hAnsi="Times New Roman" w:cs="Times New Roman"/>
        </w:rPr>
        <w:t xml:space="preserve">ere the study was conducted. </w:t>
      </w:r>
      <w:r w:rsidR="0002627F" w:rsidRPr="002B771A">
        <w:rPr>
          <w:rFonts w:ascii="Times New Roman" w:hAnsi="Times New Roman" w:cs="Times New Roman"/>
        </w:rPr>
        <w:t>Twenty-two</w:t>
      </w:r>
      <w:r w:rsidR="003468AA" w:rsidRPr="002B771A">
        <w:rPr>
          <w:rFonts w:ascii="Times New Roman" w:hAnsi="Times New Roman" w:cs="Times New Roman"/>
        </w:rPr>
        <w:t xml:space="preserve"> </w:t>
      </w:r>
      <w:r w:rsidR="00004C00" w:rsidRPr="002B771A">
        <w:rPr>
          <w:rFonts w:ascii="Times New Roman" w:hAnsi="Times New Roman" w:cs="Times New Roman"/>
        </w:rPr>
        <w:t>respondents returned the questionnaire</w:t>
      </w:r>
      <w:r w:rsidRPr="002B771A">
        <w:rPr>
          <w:rFonts w:ascii="Times New Roman" w:hAnsi="Times New Roman" w:cs="Times New Roman"/>
        </w:rPr>
        <w:t>, comprising</w:t>
      </w:r>
      <w:r w:rsidR="00004C00" w:rsidRPr="002B771A">
        <w:rPr>
          <w:rFonts w:ascii="Times New Roman" w:hAnsi="Times New Roman" w:cs="Times New Roman"/>
        </w:rPr>
        <w:t xml:space="preserve"> 17 male and 5 female officers, the majority of </w:t>
      </w:r>
      <w:r w:rsidRPr="002B771A">
        <w:rPr>
          <w:rFonts w:ascii="Times New Roman" w:hAnsi="Times New Roman" w:cs="Times New Roman"/>
        </w:rPr>
        <w:t xml:space="preserve">these </w:t>
      </w:r>
      <w:r w:rsidR="00004C00" w:rsidRPr="002B771A">
        <w:rPr>
          <w:rFonts w:ascii="Times New Roman" w:hAnsi="Times New Roman" w:cs="Times New Roman"/>
        </w:rPr>
        <w:t xml:space="preserve">were Constables (14), supplemented by 6 Inspectors and 2 Sergeants. These were an operationally experienced group with the majority (82%) stating they had over 10 years police service. Appropriate </w:t>
      </w:r>
      <w:r w:rsidR="00EB69BF" w:rsidRPr="002B771A">
        <w:rPr>
          <w:rFonts w:ascii="Times New Roman" w:hAnsi="Times New Roman" w:cs="Times New Roman"/>
        </w:rPr>
        <w:t xml:space="preserve">ethical </w:t>
      </w:r>
      <w:r w:rsidR="00004C00" w:rsidRPr="002B771A">
        <w:rPr>
          <w:rFonts w:ascii="Times New Roman" w:hAnsi="Times New Roman" w:cs="Times New Roman"/>
        </w:rPr>
        <w:t xml:space="preserve">procedures were </w:t>
      </w:r>
      <w:r w:rsidRPr="002B771A">
        <w:rPr>
          <w:rFonts w:ascii="Times New Roman" w:hAnsi="Times New Roman" w:cs="Times New Roman"/>
        </w:rPr>
        <w:t>followed</w:t>
      </w:r>
      <w:r w:rsidR="00A3109A" w:rsidRPr="002B771A">
        <w:rPr>
          <w:rFonts w:ascii="Times New Roman" w:hAnsi="Times New Roman" w:cs="Times New Roman"/>
        </w:rPr>
        <w:t>,</w:t>
      </w:r>
      <w:r w:rsidRPr="002B771A">
        <w:rPr>
          <w:rFonts w:ascii="Times New Roman" w:hAnsi="Times New Roman" w:cs="Times New Roman"/>
        </w:rPr>
        <w:t xml:space="preserve"> </w:t>
      </w:r>
      <w:r w:rsidR="00004C00" w:rsidRPr="002B771A">
        <w:rPr>
          <w:rFonts w:ascii="Times New Roman" w:hAnsi="Times New Roman" w:cs="Times New Roman"/>
        </w:rPr>
        <w:t xml:space="preserve">with all respondents </w:t>
      </w:r>
      <w:r w:rsidRPr="002B771A">
        <w:rPr>
          <w:rFonts w:ascii="Times New Roman" w:hAnsi="Times New Roman" w:cs="Times New Roman"/>
        </w:rPr>
        <w:t xml:space="preserve">remaining anonymous and </w:t>
      </w:r>
      <w:r w:rsidR="00004C00" w:rsidRPr="002B771A">
        <w:rPr>
          <w:rFonts w:ascii="Times New Roman" w:hAnsi="Times New Roman" w:cs="Times New Roman"/>
        </w:rPr>
        <w:t xml:space="preserve">providing informed consent (Punch, 1986). The use of a mixed questionnaire provided flexibility and as </w:t>
      </w:r>
      <w:proofErr w:type="spellStart"/>
      <w:r w:rsidR="00B63443" w:rsidRPr="002B771A">
        <w:rPr>
          <w:rFonts w:ascii="Times New Roman" w:hAnsi="Times New Roman" w:cs="Times New Roman"/>
        </w:rPr>
        <w:t>Maxfield</w:t>
      </w:r>
      <w:proofErr w:type="spellEnd"/>
      <w:r w:rsidR="00B63443" w:rsidRPr="002B771A">
        <w:rPr>
          <w:rFonts w:ascii="Times New Roman" w:hAnsi="Times New Roman" w:cs="Times New Roman"/>
        </w:rPr>
        <w:t xml:space="preserve"> (2005) suggests</w:t>
      </w:r>
      <w:r w:rsidR="00004C00" w:rsidRPr="002B771A">
        <w:rPr>
          <w:rFonts w:ascii="Times New Roman" w:hAnsi="Times New Roman" w:cs="Times New Roman"/>
        </w:rPr>
        <w:t xml:space="preserve">, </w:t>
      </w:r>
      <w:r w:rsidR="004143DB" w:rsidRPr="002B771A">
        <w:rPr>
          <w:rFonts w:ascii="Times New Roman" w:hAnsi="Times New Roman" w:cs="Times New Roman"/>
        </w:rPr>
        <w:t xml:space="preserve">can create a more interesting questionnaire for respondents to complete. </w:t>
      </w:r>
      <w:r w:rsidR="00A06D1B" w:rsidRPr="002B771A">
        <w:rPr>
          <w:rFonts w:ascii="Times New Roman" w:hAnsi="Times New Roman" w:cs="Times New Roman"/>
        </w:rPr>
        <w:t>Nonetheless</w:t>
      </w:r>
      <w:r w:rsidR="00004C00" w:rsidRPr="002B771A">
        <w:rPr>
          <w:rFonts w:ascii="Times New Roman" w:hAnsi="Times New Roman" w:cs="Times New Roman"/>
        </w:rPr>
        <w:t xml:space="preserve"> limitations in </w:t>
      </w:r>
      <w:r w:rsidR="00A3109A" w:rsidRPr="002B771A">
        <w:rPr>
          <w:rFonts w:ascii="Times New Roman" w:hAnsi="Times New Roman" w:cs="Times New Roman"/>
        </w:rPr>
        <w:t>the use of q</w:t>
      </w:r>
      <w:r w:rsidR="00977A02" w:rsidRPr="002B771A">
        <w:rPr>
          <w:rFonts w:ascii="Times New Roman" w:hAnsi="Times New Roman" w:cs="Times New Roman"/>
        </w:rPr>
        <w:t>uestionnaire</w:t>
      </w:r>
      <w:r w:rsidR="00A3109A" w:rsidRPr="002B771A">
        <w:rPr>
          <w:rFonts w:ascii="Times New Roman" w:hAnsi="Times New Roman" w:cs="Times New Roman"/>
        </w:rPr>
        <w:t>s</w:t>
      </w:r>
      <w:r w:rsidR="00977A02" w:rsidRPr="002B771A">
        <w:rPr>
          <w:rFonts w:ascii="Times New Roman" w:hAnsi="Times New Roman" w:cs="Times New Roman"/>
        </w:rPr>
        <w:t xml:space="preserve"> </w:t>
      </w:r>
      <w:r w:rsidR="00B63443" w:rsidRPr="002B771A">
        <w:rPr>
          <w:rFonts w:ascii="Times New Roman" w:hAnsi="Times New Roman" w:cs="Times New Roman"/>
        </w:rPr>
        <w:t xml:space="preserve">exist, notably: </w:t>
      </w:r>
      <w:r w:rsidR="00B63443" w:rsidRPr="002B771A">
        <w:rPr>
          <w:rFonts w:ascii="Times New Roman" w:hAnsi="Times New Roman" w:cs="Times New Roman"/>
        </w:rPr>
        <w:lastRenderedPageBreak/>
        <w:t xml:space="preserve">variability in the veracity of respondents; lack of clarification for the respondents; </w:t>
      </w:r>
      <w:r w:rsidR="00004C00" w:rsidRPr="002B771A">
        <w:rPr>
          <w:rFonts w:ascii="Times New Roman" w:hAnsi="Times New Roman" w:cs="Times New Roman"/>
        </w:rPr>
        <w:t xml:space="preserve">and </w:t>
      </w:r>
      <w:r w:rsidR="00B63443" w:rsidRPr="002B771A">
        <w:rPr>
          <w:rFonts w:ascii="Times New Roman" w:hAnsi="Times New Roman" w:cs="Times New Roman"/>
        </w:rPr>
        <w:t>distortion thr</w:t>
      </w:r>
      <w:r w:rsidR="00446E1E" w:rsidRPr="002B771A">
        <w:rPr>
          <w:rFonts w:ascii="Times New Roman" w:hAnsi="Times New Roman" w:cs="Times New Roman"/>
        </w:rPr>
        <w:t>ough memory or bias (Mason, 2006</w:t>
      </w:r>
      <w:r w:rsidR="00B63443" w:rsidRPr="002B771A">
        <w:rPr>
          <w:rFonts w:ascii="Times New Roman" w:hAnsi="Times New Roman" w:cs="Times New Roman"/>
        </w:rPr>
        <w:t xml:space="preserve">; </w:t>
      </w:r>
      <w:proofErr w:type="spellStart"/>
      <w:r w:rsidR="00B63443" w:rsidRPr="002B771A">
        <w:rPr>
          <w:rFonts w:ascii="Times New Roman" w:hAnsi="Times New Roman" w:cs="Times New Roman"/>
        </w:rPr>
        <w:t>Maxfield</w:t>
      </w:r>
      <w:proofErr w:type="spellEnd"/>
      <w:r w:rsidR="00B63443" w:rsidRPr="002B771A">
        <w:rPr>
          <w:rFonts w:ascii="Times New Roman" w:hAnsi="Times New Roman" w:cs="Times New Roman"/>
        </w:rPr>
        <w:t xml:space="preserve">, 2005). </w:t>
      </w:r>
      <w:r w:rsidR="008275C9" w:rsidRPr="002B771A">
        <w:rPr>
          <w:rFonts w:ascii="Times New Roman" w:hAnsi="Times New Roman" w:cs="Times New Roman"/>
        </w:rPr>
        <w:t>A</w:t>
      </w:r>
      <w:r w:rsidR="007A30E7" w:rsidRPr="002B771A">
        <w:rPr>
          <w:rFonts w:ascii="Times New Roman" w:hAnsi="Times New Roman" w:cs="Times New Roman"/>
        </w:rPr>
        <w:t xml:space="preserve"> copy of </w:t>
      </w:r>
      <w:r w:rsidR="008275C9" w:rsidRPr="002B771A">
        <w:rPr>
          <w:rFonts w:ascii="Times New Roman" w:hAnsi="Times New Roman" w:cs="Times New Roman"/>
        </w:rPr>
        <w:t>the question</w:t>
      </w:r>
      <w:r w:rsidR="00977A02" w:rsidRPr="002B771A">
        <w:rPr>
          <w:rFonts w:ascii="Times New Roman" w:hAnsi="Times New Roman" w:cs="Times New Roman"/>
        </w:rPr>
        <w:t xml:space="preserve">s </w:t>
      </w:r>
      <w:r w:rsidR="007A30E7" w:rsidRPr="002B771A">
        <w:rPr>
          <w:rFonts w:ascii="Times New Roman" w:hAnsi="Times New Roman" w:cs="Times New Roman"/>
        </w:rPr>
        <w:t xml:space="preserve">can be found in </w:t>
      </w:r>
      <w:r w:rsidR="00977A02" w:rsidRPr="002B771A">
        <w:rPr>
          <w:rFonts w:ascii="Times New Roman" w:hAnsi="Times New Roman" w:cs="Times New Roman"/>
        </w:rPr>
        <w:t xml:space="preserve">the </w:t>
      </w:r>
      <w:r w:rsidR="007A30E7" w:rsidRPr="002B771A">
        <w:rPr>
          <w:rFonts w:ascii="Times New Roman" w:hAnsi="Times New Roman" w:cs="Times New Roman"/>
        </w:rPr>
        <w:t>A</w:t>
      </w:r>
      <w:r w:rsidR="00977A02" w:rsidRPr="002B771A">
        <w:rPr>
          <w:rFonts w:ascii="Times New Roman" w:hAnsi="Times New Roman" w:cs="Times New Roman"/>
        </w:rPr>
        <w:t>ppendix</w:t>
      </w:r>
      <w:r w:rsidR="00B63443" w:rsidRPr="002B771A">
        <w:rPr>
          <w:rFonts w:ascii="Times New Roman" w:hAnsi="Times New Roman" w:cs="Times New Roman"/>
        </w:rPr>
        <w:t>.</w:t>
      </w:r>
    </w:p>
    <w:p w14:paraId="045DD3CE" w14:textId="77777777" w:rsidR="00413853" w:rsidRPr="002B771A" w:rsidRDefault="00413853" w:rsidP="00592939">
      <w:pPr>
        <w:spacing w:line="480" w:lineRule="auto"/>
        <w:rPr>
          <w:rFonts w:ascii="Times New Roman" w:hAnsi="Times New Roman" w:cs="Times New Roman"/>
          <w:b/>
        </w:rPr>
      </w:pPr>
      <w:bookmarkStart w:id="2" w:name="_Toc386458471"/>
    </w:p>
    <w:p w14:paraId="46081C85" w14:textId="77777777" w:rsidR="006032C1" w:rsidRPr="002B771A" w:rsidRDefault="006032C1" w:rsidP="00592939">
      <w:pPr>
        <w:spacing w:line="480" w:lineRule="auto"/>
        <w:rPr>
          <w:rFonts w:ascii="Times New Roman" w:hAnsi="Times New Roman" w:cs="Times New Roman"/>
          <w:b/>
        </w:rPr>
      </w:pPr>
    </w:p>
    <w:p w14:paraId="395822D6" w14:textId="77777777" w:rsidR="00540E2E" w:rsidRPr="002B771A" w:rsidRDefault="00540E2E" w:rsidP="00592939">
      <w:pPr>
        <w:spacing w:line="480" w:lineRule="auto"/>
        <w:rPr>
          <w:rFonts w:ascii="Times New Roman" w:hAnsi="Times New Roman" w:cs="Times New Roman"/>
          <w:b/>
        </w:rPr>
      </w:pPr>
    </w:p>
    <w:p w14:paraId="19E29F78" w14:textId="77777777" w:rsidR="00540E2E" w:rsidRPr="002B771A" w:rsidRDefault="00540E2E" w:rsidP="00592939">
      <w:pPr>
        <w:spacing w:line="480" w:lineRule="auto"/>
        <w:rPr>
          <w:rFonts w:ascii="Times New Roman" w:hAnsi="Times New Roman" w:cs="Times New Roman"/>
          <w:b/>
        </w:rPr>
      </w:pPr>
    </w:p>
    <w:p w14:paraId="01CE4E3A" w14:textId="43E3A51C" w:rsidR="00FA70EE" w:rsidRPr="002B771A" w:rsidRDefault="004143DB" w:rsidP="00592939">
      <w:pPr>
        <w:spacing w:line="480" w:lineRule="auto"/>
        <w:rPr>
          <w:rFonts w:ascii="Times New Roman" w:hAnsi="Times New Roman" w:cs="Times New Roman"/>
          <w:b/>
        </w:rPr>
      </w:pPr>
      <w:r w:rsidRPr="002B771A">
        <w:rPr>
          <w:rFonts w:ascii="Times New Roman" w:hAnsi="Times New Roman" w:cs="Times New Roman"/>
          <w:b/>
        </w:rPr>
        <w:t>F</w:t>
      </w:r>
      <w:bookmarkEnd w:id="2"/>
      <w:r w:rsidR="00E573AB" w:rsidRPr="002B771A">
        <w:rPr>
          <w:rFonts w:ascii="Times New Roman" w:hAnsi="Times New Roman" w:cs="Times New Roman"/>
          <w:b/>
        </w:rPr>
        <w:t>INDINGS</w:t>
      </w:r>
    </w:p>
    <w:p w14:paraId="5A3DBDE4" w14:textId="04E97255" w:rsidR="00977A02" w:rsidRPr="002B771A" w:rsidRDefault="00977A02" w:rsidP="00592939">
      <w:pPr>
        <w:spacing w:line="480" w:lineRule="auto"/>
        <w:rPr>
          <w:rFonts w:ascii="Times New Roman" w:hAnsi="Times New Roman" w:cs="Times New Roman"/>
          <w:i/>
        </w:rPr>
      </w:pPr>
      <w:r w:rsidRPr="002B771A">
        <w:rPr>
          <w:rFonts w:ascii="Times New Roman" w:hAnsi="Times New Roman" w:cs="Times New Roman"/>
          <w:i/>
        </w:rPr>
        <w:t>Q</w:t>
      </w:r>
      <w:r w:rsidR="00E573AB" w:rsidRPr="002B771A">
        <w:rPr>
          <w:rFonts w:ascii="Times New Roman" w:hAnsi="Times New Roman" w:cs="Times New Roman"/>
          <w:i/>
        </w:rPr>
        <w:t>UANTITATIVE – WHAT POLICE AND LOCAL GOVERNMENT RECORDS TELL US</w:t>
      </w:r>
    </w:p>
    <w:p w14:paraId="3F5ECA40" w14:textId="590A3B81" w:rsidR="00125E7D" w:rsidRPr="002B771A" w:rsidRDefault="005513A2" w:rsidP="00592939">
      <w:pPr>
        <w:spacing w:line="480" w:lineRule="auto"/>
        <w:rPr>
          <w:rFonts w:ascii="Times New Roman" w:hAnsi="Times New Roman" w:cs="Times New Roman"/>
        </w:rPr>
      </w:pPr>
      <w:r w:rsidRPr="002B771A">
        <w:rPr>
          <w:rFonts w:ascii="Times New Roman" w:hAnsi="Times New Roman" w:cs="Times New Roman"/>
        </w:rPr>
        <w:t xml:space="preserve">Police records found that </w:t>
      </w:r>
      <w:r w:rsidR="00A3109A" w:rsidRPr="002B771A">
        <w:rPr>
          <w:rFonts w:ascii="Times New Roman" w:hAnsi="Times New Roman" w:cs="Times New Roman"/>
        </w:rPr>
        <w:t xml:space="preserve">the discovered </w:t>
      </w:r>
      <w:r w:rsidR="00745453" w:rsidRPr="002B771A">
        <w:rPr>
          <w:rFonts w:ascii="Times New Roman" w:hAnsi="Times New Roman" w:cs="Times New Roman"/>
        </w:rPr>
        <w:t>cannabis cultivations</w:t>
      </w:r>
      <w:r w:rsidRPr="002B771A">
        <w:rPr>
          <w:rFonts w:ascii="Times New Roman" w:hAnsi="Times New Roman" w:cs="Times New Roman"/>
        </w:rPr>
        <w:t xml:space="preserve"> ranged</w:t>
      </w:r>
      <w:r w:rsidR="00E87163" w:rsidRPr="002B771A">
        <w:rPr>
          <w:rFonts w:ascii="Times New Roman" w:hAnsi="Times New Roman" w:cs="Times New Roman"/>
        </w:rPr>
        <w:t xml:space="preserve"> in size between 5 and</w:t>
      </w:r>
      <w:r w:rsidR="00745453" w:rsidRPr="002B771A">
        <w:rPr>
          <w:rFonts w:ascii="Times New Roman" w:hAnsi="Times New Roman" w:cs="Times New Roman"/>
        </w:rPr>
        <w:t xml:space="preserve"> 562 plants</w:t>
      </w:r>
      <w:r w:rsidR="00125E7D" w:rsidRPr="002B771A">
        <w:rPr>
          <w:rFonts w:ascii="Times New Roman" w:hAnsi="Times New Roman" w:cs="Times New Roman"/>
        </w:rPr>
        <w:t>,</w:t>
      </w:r>
      <w:r w:rsidR="00745453" w:rsidRPr="002B771A">
        <w:rPr>
          <w:rFonts w:ascii="Times New Roman" w:hAnsi="Times New Roman" w:cs="Times New Roman"/>
        </w:rPr>
        <w:t xml:space="preserve"> </w:t>
      </w:r>
      <w:r w:rsidRPr="002B771A">
        <w:rPr>
          <w:rFonts w:ascii="Times New Roman" w:hAnsi="Times New Roman" w:cs="Times New Roman"/>
        </w:rPr>
        <w:t xml:space="preserve">and could </w:t>
      </w:r>
      <w:r w:rsidR="00125E7D" w:rsidRPr="002B771A">
        <w:rPr>
          <w:rFonts w:ascii="Times New Roman" w:hAnsi="Times New Roman" w:cs="Times New Roman"/>
        </w:rPr>
        <w:t>be categorised</w:t>
      </w:r>
      <w:r w:rsidR="00977A02" w:rsidRPr="002B771A">
        <w:rPr>
          <w:rFonts w:ascii="Times New Roman" w:hAnsi="Times New Roman" w:cs="Times New Roman"/>
        </w:rPr>
        <w:t>, and further analysed,</w:t>
      </w:r>
      <w:r w:rsidR="00125E7D" w:rsidRPr="002B771A">
        <w:rPr>
          <w:rFonts w:ascii="Times New Roman" w:hAnsi="Times New Roman" w:cs="Times New Roman"/>
        </w:rPr>
        <w:t xml:space="preserve"> across th</w:t>
      </w:r>
      <w:r w:rsidR="00977A02" w:rsidRPr="002B771A">
        <w:rPr>
          <w:rFonts w:ascii="Times New Roman" w:hAnsi="Times New Roman" w:cs="Times New Roman"/>
        </w:rPr>
        <w:t>ree specific types of premises: social residential (managed by social housing trusts), private residential, and commercial premises.</w:t>
      </w:r>
    </w:p>
    <w:p w14:paraId="6BF2E5AB" w14:textId="77777777" w:rsidR="00A3109A" w:rsidRPr="002B771A" w:rsidRDefault="00A3109A" w:rsidP="00592939">
      <w:pPr>
        <w:spacing w:line="480" w:lineRule="auto"/>
        <w:rPr>
          <w:rFonts w:ascii="Times New Roman" w:hAnsi="Times New Roman" w:cs="Times New Roman"/>
        </w:rPr>
      </w:pPr>
    </w:p>
    <w:p w14:paraId="0AD3CC46" w14:textId="738F69E0" w:rsidR="00E573AB" w:rsidRPr="002B771A" w:rsidRDefault="00E573AB" w:rsidP="00592939">
      <w:pPr>
        <w:spacing w:line="480" w:lineRule="auto"/>
        <w:jc w:val="center"/>
        <w:rPr>
          <w:rFonts w:ascii="Times New Roman" w:hAnsi="Times New Roman" w:cs="Times New Roman"/>
        </w:rPr>
      </w:pPr>
      <w:r w:rsidRPr="002B771A">
        <w:rPr>
          <w:rFonts w:ascii="Times New Roman" w:hAnsi="Times New Roman" w:cs="Times New Roman"/>
        </w:rPr>
        <w:t>TABLE 1 HERE</w:t>
      </w:r>
    </w:p>
    <w:p w14:paraId="490BB17E" w14:textId="77777777" w:rsidR="001D62A9" w:rsidRPr="002B771A" w:rsidRDefault="001D62A9" w:rsidP="00592939">
      <w:pPr>
        <w:spacing w:line="480" w:lineRule="auto"/>
        <w:rPr>
          <w:rFonts w:ascii="Times New Roman" w:hAnsi="Times New Roman" w:cs="Times New Roman"/>
        </w:rPr>
      </w:pPr>
    </w:p>
    <w:p w14:paraId="62B5463E" w14:textId="38DC257B" w:rsidR="009E7AA0" w:rsidRPr="002B771A" w:rsidRDefault="00AC5340" w:rsidP="00592939">
      <w:pPr>
        <w:spacing w:line="480" w:lineRule="auto"/>
        <w:rPr>
          <w:rFonts w:ascii="Times New Roman" w:hAnsi="Times New Roman" w:cs="Times New Roman"/>
        </w:rPr>
      </w:pPr>
      <w:r w:rsidRPr="002B771A">
        <w:rPr>
          <w:rFonts w:ascii="Times New Roman" w:hAnsi="Times New Roman" w:cs="Times New Roman"/>
        </w:rPr>
        <w:t xml:space="preserve">Table </w:t>
      </w:r>
      <w:r w:rsidR="00DF1807" w:rsidRPr="002B771A">
        <w:rPr>
          <w:rFonts w:ascii="Times New Roman" w:hAnsi="Times New Roman" w:cs="Times New Roman"/>
        </w:rPr>
        <w:t>1</w:t>
      </w:r>
      <w:r w:rsidR="009E7AA0" w:rsidRPr="002B771A">
        <w:rPr>
          <w:rFonts w:ascii="Times New Roman" w:hAnsi="Times New Roman" w:cs="Times New Roman"/>
        </w:rPr>
        <w:t xml:space="preserve"> demonstrates that </w:t>
      </w:r>
      <w:r w:rsidR="00D0790F" w:rsidRPr="002B771A">
        <w:rPr>
          <w:rFonts w:ascii="Times New Roman" w:hAnsi="Times New Roman" w:cs="Times New Roman"/>
        </w:rPr>
        <w:t xml:space="preserve">the vast majority of </w:t>
      </w:r>
      <w:r w:rsidR="009E7AA0" w:rsidRPr="002B771A">
        <w:rPr>
          <w:rFonts w:ascii="Times New Roman" w:hAnsi="Times New Roman" w:cs="Times New Roman"/>
        </w:rPr>
        <w:t xml:space="preserve">cannabis farms </w:t>
      </w:r>
      <w:r w:rsidR="00E87163" w:rsidRPr="002B771A">
        <w:rPr>
          <w:rFonts w:ascii="Times New Roman" w:hAnsi="Times New Roman" w:cs="Times New Roman"/>
        </w:rPr>
        <w:t xml:space="preserve">were </w:t>
      </w:r>
      <w:r w:rsidR="009E7AA0" w:rsidRPr="002B771A">
        <w:rPr>
          <w:rFonts w:ascii="Times New Roman" w:hAnsi="Times New Roman" w:cs="Times New Roman"/>
        </w:rPr>
        <w:t xml:space="preserve">discovered in </w:t>
      </w:r>
      <w:r w:rsidR="006032C1" w:rsidRPr="002B771A">
        <w:rPr>
          <w:rFonts w:ascii="Times New Roman" w:hAnsi="Times New Roman" w:cs="Times New Roman"/>
        </w:rPr>
        <w:t>residential premises (</w:t>
      </w:r>
      <w:r w:rsidR="00D0790F" w:rsidRPr="002B771A">
        <w:rPr>
          <w:rFonts w:ascii="Times New Roman" w:hAnsi="Times New Roman" w:cs="Times New Roman"/>
        </w:rPr>
        <w:t xml:space="preserve">divided between </w:t>
      </w:r>
      <w:r w:rsidR="009E7AA0" w:rsidRPr="002B771A">
        <w:rPr>
          <w:rFonts w:ascii="Times New Roman" w:hAnsi="Times New Roman" w:cs="Times New Roman"/>
        </w:rPr>
        <w:t>social and pr</w:t>
      </w:r>
      <w:r w:rsidR="00D0790F" w:rsidRPr="002B771A">
        <w:rPr>
          <w:rFonts w:ascii="Times New Roman" w:hAnsi="Times New Roman" w:cs="Times New Roman"/>
        </w:rPr>
        <w:t>ivate housing</w:t>
      </w:r>
      <w:r w:rsidR="006032C1" w:rsidRPr="002B771A">
        <w:rPr>
          <w:rFonts w:ascii="Times New Roman" w:hAnsi="Times New Roman" w:cs="Times New Roman"/>
        </w:rPr>
        <w:t>)</w:t>
      </w:r>
      <w:r w:rsidR="00310656" w:rsidRPr="002B771A">
        <w:rPr>
          <w:rFonts w:ascii="Times New Roman" w:hAnsi="Times New Roman" w:cs="Times New Roman"/>
        </w:rPr>
        <w:t>, with m</w:t>
      </w:r>
      <w:r w:rsidR="005513A2" w:rsidRPr="002B771A">
        <w:rPr>
          <w:rFonts w:ascii="Times New Roman" w:hAnsi="Times New Roman" w:cs="Times New Roman"/>
        </w:rPr>
        <w:t xml:space="preserve">uch </w:t>
      </w:r>
      <w:r w:rsidR="00E87163" w:rsidRPr="002B771A">
        <w:rPr>
          <w:rFonts w:ascii="Times New Roman" w:hAnsi="Times New Roman" w:cs="Times New Roman"/>
        </w:rPr>
        <w:t xml:space="preserve">fewer farms </w:t>
      </w:r>
      <w:r w:rsidR="00310656" w:rsidRPr="002B771A">
        <w:rPr>
          <w:rFonts w:ascii="Times New Roman" w:hAnsi="Times New Roman" w:cs="Times New Roman"/>
        </w:rPr>
        <w:t xml:space="preserve">found </w:t>
      </w:r>
      <w:r w:rsidR="00977A02" w:rsidRPr="002B771A">
        <w:rPr>
          <w:rFonts w:ascii="Times New Roman" w:hAnsi="Times New Roman" w:cs="Times New Roman"/>
        </w:rPr>
        <w:t>in commercial</w:t>
      </w:r>
      <w:r w:rsidR="009E7AA0" w:rsidRPr="002B771A">
        <w:rPr>
          <w:rFonts w:ascii="Times New Roman" w:hAnsi="Times New Roman" w:cs="Times New Roman"/>
        </w:rPr>
        <w:t xml:space="preserve"> </w:t>
      </w:r>
      <w:r w:rsidR="00E87163" w:rsidRPr="002B771A">
        <w:rPr>
          <w:rFonts w:ascii="Times New Roman" w:hAnsi="Times New Roman" w:cs="Times New Roman"/>
        </w:rPr>
        <w:t>premises</w:t>
      </w:r>
      <w:r w:rsidR="00B45DCF" w:rsidRPr="002B771A">
        <w:rPr>
          <w:rFonts w:ascii="Times New Roman" w:hAnsi="Times New Roman" w:cs="Times New Roman"/>
        </w:rPr>
        <w:t>, such</w:t>
      </w:r>
      <w:r w:rsidR="009E7AA0" w:rsidRPr="002B771A">
        <w:rPr>
          <w:rFonts w:ascii="Times New Roman" w:hAnsi="Times New Roman" w:cs="Times New Roman"/>
        </w:rPr>
        <w:t xml:space="preserve"> as </w:t>
      </w:r>
      <w:r w:rsidR="00D0790F" w:rsidRPr="002B771A">
        <w:rPr>
          <w:rFonts w:ascii="Times New Roman" w:hAnsi="Times New Roman" w:cs="Times New Roman"/>
        </w:rPr>
        <w:t>warehouses</w:t>
      </w:r>
      <w:r w:rsidR="009E7AA0" w:rsidRPr="002B771A">
        <w:rPr>
          <w:rFonts w:ascii="Times New Roman" w:hAnsi="Times New Roman" w:cs="Times New Roman"/>
        </w:rPr>
        <w:t xml:space="preserve">. </w:t>
      </w:r>
      <w:r w:rsidR="006032C1" w:rsidRPr="002B771A">
        <w:rPr>
          <w:rFonts w:ascii="Times New Roman" w:hAnsi="Times New Roman" w:cs="Times New Roman"/>
        </w:rPr>
        <w:t xml:space="preserve">Although the average number of plants found was 51, </w:t>
      </w:r>
      <w:r w:rsidR="00A3109A" w:rsidRPr="002B771A">
        <w:rPr>
          <w:rFonts w:ascii="Times New Roman" w:hAnsi="Times New Roman" w:cs="Times New Roman"/>
        </w:rPr>
        <w:t xml:space="preserve">there was </w:t>
      </w:r>
      <w:r w:rsidR="00D0790F" w:rsidRPr="002B771A">
        <w:rPr>
          <w:rFonts w:ascii="Times New Roman" w:hAnsi="Times New Roman" w:cs="Times New Roman"/>
        </w:rPr>
        <w:t xml:space="preserve">a significant difference </w:t>
      </w:r>
      <w:r w:rsidR="00A3109A" w:rsidRPr="002B771A">
        <w:rPr>
          <w:rFonts w:ascii="Times New Roman" w:hAnsi="Times New Roman" w:cs="Times New Roman"/>
        </w:rPr>
        <w:t xml:space="preserve">in </w:t>
      </w:r>
      <w:r w:rsidR="00D0790F" w:rsidRPr="002B771A">
        <w:rPr>
          <w:rFonts w:ascii="Times New Roman" w:hAnsi="Times New Roman" w:cs="Times New Roman"/>
        </w:rPr>
        <w:t xml:space="preserve">the </w:t>
      </w:r>
      <w:r w:rsidR="00DB2CA1" w:rsidRPr="002B771A">
        <w:rPr>
          <w:rFonts w:ascii="Times New Roman" w:hAnsi="Times New Roman" w:cs="Times New Roman"/>
        </w:rPr>
        <w:t xml:space="preserve">average number of </w:t>
      </w:r>
      <w:r w:rsidR="00D0790F" w:rsidRPr="002B771A">
        <w:rPr>
          <w:rFonts w:ascii="Times New Roman" w:hAnsi="Times New Roman" w:cs="Times New Roman"/>
        </w:rPr>
        <w:t xml:space="preserve">plants </w:t>
      </w:r>
      <w:r w:rsidR="0002627F" w:rsidRPr="002B771A">
        <w:rPr>
          <w:rFonts w:ascii="Times New Roman" w:hAnsi="Times New Roman" w:cs="Times New Roman"/>
        </w:rPr>
        <w:t xml:space="preserve">discovered </w:t>
      </w:r>
      <w:r w:rsidR="00D0790F" w:rsidRPr="002B771A">
        <w:rPr>
          <w:rFonts w:ascii="Times New Roman" w:hAnsi="Times New Roman" w:cs="Times New Roman"/>
        </w:rPr>
        <w:t xml:space="preserve">in </w:t>
      </w:r>
      <w:r w:rsidR="00310656" w:rsidRPr="002B771A">
        <w:rPr>
          <w:rFonts w:ascii="Times New Roman" w:hAnsi="Times New Roman" w:cs="Times New Roman"/>
        </w:rPr>
        <w:t xml:space="preserve">each </w:t>
      </w:r>
      <w:r w:rsidR="00A3109A" w:rsidRPr="002B771A">
        <w:rPr>
          <w:rFonts w:ascii="Times New Roman" w:hAnsi="Times New Roman" w:cs="Times New Roman"/>
        </w:rPr>
        <w:t xml:space="preserve">type of premises, </w:t>
      </w:r>
      <w:r w:rsidR="00D0790F" w:rsidRPr="002B771A">
        <w:rPr>
          <w:rFonts w:ascii="Times New Roman" w:hAnsi="Times New Roman" w:cs="Times New Roman"/>
        </w:rPr>
        <w:t xml:space="preserve">with </w:t>
      </w:r>
      <w:r w:rsidR="005513A2" w:rsidRPr="002B771A">
        <w:rPr>
          <w:rFonts w:ascii="Times New Roman" w:hAnsi="Times New Roman" w:cs="Times New Roman"/>
        </w:rPr>
        <w:t xml:space="preserve">more </w:t>
      </w:r>
      <w:r w:rsidR="0002627F" w:rsidRPr="002B771A">
        <w:rPr>
          <w:rFonts w:ascii="Times New Roman" w:hAnsi="Times New Roman" w:cs="Times New Roman"/>
        </w:rPr>
        <w:t xml:space="preserve">detected </w:t>
      </w:r>
      <w:r w:rsidR="00E87163" w:rsidRPr="002B771A">
        <w:rPr>
          <w:rFonts w:ascii="Times New Roman" w:hAnsi="Times New Roman" w:cs="Times New Roman"/>
        </w:rPr>
        <w:t>within</w:t>
      </w:r>
      <w:r w:rsidR="009E7AA0" w:rsidRPr="002B771A">
        <w:rPr>
          <w:rFonts w:ascii="Times New Roman" w:hAnsi="Times New Roman" w:cs="Times New Roman"/>
        </w:rPr>
        <w:t xml:space="preserve"> private </w:t>
      </w:r>
      <w:r w:rsidR="00D0790F" w:rsidRPr="002B771A">
        <w:rPr>
          <w:rFonts w:ascii="Times New Roman" w:hAnsi="Times New Roman" w:cs="Times New Roman"/>
        </w:rPr>
        <w:t xml:space="preserve">residential (69) than social </w:t>
      </w:r>
      <w:r w:rsidR="009E7AA0" w:rsidRPr="002B771A">
        <w:rPr>
          <w:rFonts w:ascii="Times New Roman" w:hAnsi="Times New Roman" w:cs="Times New Roman"/>
        </w:rPr>
        <w:t>housing</w:t>
      </w:r>
      <w:r w:rsidR="005513A2" w:rsidRPr="002B771A">
        <w:rPr>
          <w:rFonts w:ascii="Times New Roman" w:hAnsi="Times New Roman" w:cs="Times New Roman"/>
        </w:rPr>
        <w:t xml:space="preserve"> (19)</w:t>
      </w:r>
      <w:r w:rsidR="009E7AA0" w:rsidRPr="002B771A">
        <w:rPr>
          <w:rFonts w:ascii="Times New Roman" w:hAnsi="Times New Roman" w:cs="Times New Roman"/>
        </w:rPr>
        <w:t xml:space="preserve">. </w:t>
      </w:r>
      <w:r w:rsidR="0044016E" w:rsidRPr="002B771A">
        <w:rPr>
          <w:rFonts w:ascii="Times New Roman" w:hAnsi="Times New Roman" w:cs="Times New Roman"/>
        </w:rPr>
        <w:t xml:space="preserve">Further, </w:t>
      </w:r>
      <w:r w:rsidR="00D0790F" w:rsidRPr="002B771A">
        <w:rPr>
          <w:rFonts w:ascii="Times New Roman" w:hAnsi="Times New Roman" w:cs="Times New Roman"/>
        </w:rPr>
        <w:t>business premises</w:t>
      </w:r>
      <w:r w:rsidR="006032C1" w:rsidRPr="002B771A">
        <w:rPr>
          <w:rFonts w:ascii="Times New Roman" w:hAnsi="Times New Roman" w:cs="Times New Roman"/>
        </w:rPr>
        <w:t>,</w:t>
      </w:r>
      <w:r w:rsidR="00D0790F" w:rsidRPr="002B771A">
        <w:rPr>
          <w:rFonts w:ascii="Times New Roman" w:hAnsi="Times New Roman" w:cs="Times New Roman"/>
        </w:rPr>
        <w:t xml:space="preserve"> </w:t>
      </w:r>
      <w:r w:rsidR="006032C1" w:rsidRPr="002B771A">
        <w:rPr>
          <w:rFonts w:ascii="Times New Roman" w:hAnsi="Times New Roman" w:cs="Times New Roman"/>
        </w:rPr>
        <w:t xml:space="preserve">although fewer in number, </w:t>
      </w:r>
      <w:r w:rsidR="00D0790F" w:rsidRPr="002B771A">
        <w:rPr>
          <w:rFonts w:ascii="Times New Roman" w:hAnsi="Times New Roman" w:cs="Times New Roman"/>
        </w:rPr>
        <w:t>overshadow both</w:t>
      </w:r>
      <w:r w:rsidR="00DB2CA1" w:rsidRPr="002B771A">
        <w:rPr>
          <w:rFonts w:ascii="Times New Roman" w:hAnsi="Times New Roman" w:cs="Times New Roman"/>
        </w:rPr>
        <w:t xml:space="preserve"> with </w:t>
      </w:r>
      <w:r w:rsidR="00D0790F" w:rsidRPr="002B771A">
        <w:rPr>
          <w:rFonts w:ascii="Times New Roman" w:hAnsi="Times New Roman" w:cs="Times New Roman"/>
        </w:rPr>
        <w:t xml:space="preserve">an </w:t>
      </w:r>
      <w:r w:rsidR="00E87163" w:rsidRPr="002B771A">
        <w:rPr>
          <w:rFonts w:ascii="Times New Roman" w:hAnsi="Times New Roman" w:cs="Times New Roman"/>
        </w:rPr>
        <w:t xml:space="preserve">average of </w:t>
      </w:r>
      <w:r w:rsidR="009E7AA0" w:rsidRPr="002B771A">
        <w:rPr>
          <w:rFonts w:ascii="Times New Roman" w:hAnsi="Times New Roman" w:cs="Times New Roman"/>
        </w:rPr>
        <w:t>137</w:t>
      </w:r>
      <w:r w:rsidR="00E87163" w:rsidRPr="002B771A">
        <w:rPr>
          <w:rFonts w:ascii="Times New Roman" w:hAnsi="Times New Roman" w:cs="Times New Roman"/>
        </w:rPr>
        <w:t xml:space="preserve"> plants</w:t>
      </w:r>
      <w:r w:rsidR="00D0790F" w:rsidRPr="002B771A">
        <w:rPr>
          <w:rFonts w:ascii="Times New Roman" w:hAnsi="Times New Roman" w:cs="Times New Roman"/>
        </w:rPr>
        <w:t xml:space="preserve"> recovered</w:t>
      </w:r>
      <w:r w:rsidR="009E7AA0" w:rsidRPr="002B771A">
        <w:rPr>
          <w:rFonts w:ascii="Times New Roman" w:hAnsi="Times New Roman" w:cs="Times New Roman"/>
        </w:rPr>
        <w:t xml:space="preserve">. </w:t>
      </w:r>
      <w:r w:rsidR="006032C1" w:rsidRPr="002B771A">
        <w:rPr>
          <w:rFonts w:ascii="Times New Roman" w:hAnsi="Times New Roman" w:cs="Times New Roman"/>
        </w:rPr>
        <w:t>A</w:t>
      </w:r>
      <w:r w:rsidR="00A3109A" w:rsidRPr="002B771A">
        <w:rPr>
          <w:rFonts w:ascii="Times New Roman" w:hAnsi="Times New Roman" w:cs="Times New Roman"/>
        </w:rPr>
        <w:t xml:space="preserve">nalysis </w:t>
      </w:r>
      <w:r w:rsidR="006C1726" w:rsidRPr="002B771A">
        <w:rPr>
          <w:rFonts w:ascii="Times New Roman" w:hAnsi="Times New Roman" w:cs="Times New Roman"/>
        </w:rPr>
        <w:t xml:space="preserve">showed that </w:t>
      </w:r>
      <w:r w:rsidR="005513A2" w:rsidRPr="002B771A">
        <w:rPr>
          <w:rFonts w:ascii="Times New Roman" w:hAnsi="Times New Roman" w:cs="Times New Roman"/>
        </w:rPr>
        <w:t xml:space="preserve">82% of the </w:t>
      </w:r>
      <w:r w:rsidR="006C1726" w:rsidRPr="002B771A">
        <w:rPr>
          <w:rFonts w:ascii="Times New Roman" w:hAnsi="Times New Roman" w:cs="Times New Roman"/>
        </w:rPr>
        <w:t xml:space="preserve">growers were cultivating over 10 plants, </w:t>
      </w:r>
      <w:r w:rsidR="00A3109A" w:rsidRPr="002B771A">
        <w:rPr>
          <w:rFonts w:ascii="Times New Roman" w:hAnsi="Times New Roman" w:cs="Times New Roman"/>
        </w:rPr>
        <w:t>perceived</w:t>
      </w:r>
      <w:r w:rsidR="00977A02" w:rsidRPr="002B771A">
        <w:rPr>
          <w:rFonts w:ascii="Times New Roman" w:hAnsi="Times New Roman" w:cs="Times New Roman"/>
        </w:rPr>
        <w:t xml:space="preserve"> by the UK government as </w:t>
      </w:r>
      <w:r w:rsidR="006C1726" w:rsidRPr="002B771A">
        <w:rPr>
          <w:rFonts w:ascii="Times New Roman" w:hAnsi="Times New Roman" w:cs="Times New Roman"/>
        </w:rPr>
        <w:t xml:space="preserve">above the level </w:t>
      </w:r>
      <w:r w:rsidR="00A3109A" w:rsidRPr="002B771A">
        <w:rPr>
          <w:rFonts w:ascii="Times New Roman" w:hAnsi="Times New Roman" w:cs="Times New Roman"/>
        </w:rPr>
        <w:t xml:space="preserve">associated with </w:t>
      </w:r>
      <w:r w:rsidR="006C1726" w:rsidRPr="002B771A">
        <w:rPr>
          <w:rFonts w:ascii="Times New Roman" w:hAnsi="Times New Roman" w:cs="Times New Roman"/>
        </w:rPr>
        <w:t xml:space="preserve">personal use. </w:t>
      </w:r>
    </w:p>
    <w:p w14:paraId="5F54A565" w14:textId="77777777" w:rsidR="001D62A9" w:rsidRPr="002B771A" w:rsidRDefault="001D62A9" w:rsidP="00592939">
      <w:pPr>
        <w:spacing w:line="480" w:lineRule="auto"/>
        <w:rPr>
          <w:rFonts w:ascii="Times New Roman" w:hAnsi="Times New Roman" w:cs="Times New Roman"/>
        </w:rPr>
      </w:pPr>
    </w:p>
    <w:p w14:paraId="629BE7C0" w14:textId="4931D55C" w:rsidR="00E87163" w:rsidRPr="002B771A" w:rsidRDefault="00E87163" w:rsidP="00592939">
      <w:pPr>
        <w:spacing w:line="480" w:lineRule="auto"/>
        <w:rPr>
          <w:rFonts w:ascii="Times New Roman" w:hAnsi="Times New Roman" w:cs="Times New Roman"/>
        </w:rPr>
      </w:pPr>
      <w:r w:rsidRPr="002B771A">
        <w:rPr>
          <w:rFonts w:ascii="Times New Roman" w:hAnsi="Times New Roman" w:cs="Times New Roman"/>
        </w:rPr>
        <w:t xml:space="preserve">Table 2 (below) shows the diverse methods by which </w:t>
      </w:r>
      <w:r w:rsidR="0017315C" w:rsidRPr="002B771A">
        <w:rPr>
          <w:rFonts w:ascii="Times New Roman" w:hAnsi="Times New Roman" w:cs="Times New Roman"/>
        </w:rPr>
        <w:t xml:space="preserve">the </w:t>
      </w:r>
      <w:r w:rsidRPr="002B771A">
        <w:rPr>
          <w:rFonts w:ascii="Times New Roman" w:hAnsi="Times New Roman" w:cs="Times New Roman"/>
        </w:rPr>
        <w:t xml:space="preserve">cannabis farms </w:t>
      </w:r>
      <w:r w:rsidR="0017315C" w:rsidRPr="002B771A">
        <w:rPr>
          <w:rFonts w:ascii="Times New Roman" w:hAnsi="Times New Roman" w:cs="Times New Roman"/>
        </w:rPr>
        <w:t>were</w:t>
      </w:r>
      <w:r w:rsidRPr="002B771A">
        <w:rPr>
          <w:rFonts w:ascii="Times New Roman" w:hAnsi="Times New Roman" w:cs="Times New Roman"/>
        </w:rPr>
        <w:t xml:space="preserve"> identified. The majority are discovered through the execution of a search warrant by the police, which </w:t>
      </w:r>
      <w:r w:rsidR="00977F76" w:rsidRPr="002B771A">
        <w:rPr>
          <w:rFonts w:ascii="Times New Roman" w:hAnsi="Times New Roman" w:cs="Times New Roman"/>
        </w:rPr>
        <w:t xml:space="preserve">implies </w:t>
      </w:r>
      <w:r w:rsidRPr="002B771A">
        <w:rPr>
          <w:rFonts w:ascii="Times New Roman" w:hAnsi="Times New Roman" w:cs="Times New Roman"/>
        </w:rPr>
        <w:t xml:space="preserve">some previous </w:t>
      </w:r>
      <w:r w:rsidR="0017315C" w:rsidRPr="002B771A">
        <w:rPr>
          <w:rFonts w:ascii="Times New Roman" w:hAnsi="Times New Roman" w:cs="Times New Roman"/>
        </w:rPr>
        <w:t xml:space="preserve">knowledge </w:t>
      </w:r>
      <w:r w:rsidR="00765854" w:rsidRPr="002B771A">
        <w:rPr>
          <w:rFonts w:ascii="Times New Roman" w:hAnsi="Times New Roman" w:cs="Times New Roman"/>
        </w:rPr>
        <w:t xml:space="preserve">of a </w:t>
      </w:r>
      <w:r w:rsidR="0017315C" w:rsidRPr="002B771A">
        <w:rPr>
          <w:rFonts w:ascii="Times New Roman" w:hAnsi="Times New Roman" w:cs="Times New Roman"/>
        </w:rPr>
        <w:t xml:space="preserve">farm </w:t>
      </w:r>
      <w:r w:rsidR="00765854" w:rsidRPr="002B771A">
        <w:rPr>
          <w:rFonts w:ascii="Times New Roman" w:hAnsi="Times New Roman" w:cs="Times New Roman"/>
        </w:rPr>
        <w:t xml:space="preserve">being </w:t>
      </w:r>
      <w:r w:rsidR="0017315C" w:rsidRPr="002B771A">
        <w:rPr>
          <w:rFonts w:ascii="Times New Roman" w:hAnsi="Times New Roman" w:cs="Times New Roman"/>
        </w:rPr>
        <w:t>present</w:t>
      </w:r>
      <w:r w:rsidRPr="002B771A">
        <w:rPr>
          <w:rFonts w:ascii="Times New Roman" w:hAnsi="Times New Roman" w:cs="Times New Roman"/>
        </w:rPr>
        <w:t xml:space="preserve">. </w:t>
      </w:r>
      <w:r w:rsidR="0044016E" w:rsidRPr="002B771A">
        <w:rPr>
          <w:rFonts w:ascii="Times New Roman" w:hAnsi="Times New Roman" w:cs="Times New Roman"/>
        </w:rPr>
        <w:t>Conversely</w:t>
      </w:r>
      <w:r w:rsidRPr="002B771A">
        <w:rPr>
          <w:rFonts w:ascii="Times New Roman" w:hAnsi="Times New Roman" w:cs="Times New Roman"/>
        </w:rPr>
        <w:t xml:space="preserve">, </w:t>
      </w:r>
      <w:r w:rsidR="0017315C" w:rsidRPr="002B771A">
        <w:rPr>
          <w:rFonts w:ascii="Times New Roman" w:hAnsi="Times New Roman" w:cs="Times New Roman"/>
        </w:rPr>
        <w:t>there also a</w:t>
      </w:r>
      <w:r w:rsidR="00DB2CA1" w:rsidRPr="002B771A">
        <w:rPr>
          <w:rFonts w:ascii="Times New Roman" w:hAnsi="Times New Roman" w:cs="Times New Roman"/>
        </w:rPr>
        <w:t>ppears some level of</w:t>
      </w:r>
      <w:r w:rsidR="0017315C" w:rsidRPr="002B771A">
        <w:rPr>
          <w:rFonts w:ascii="Times New Roman" w:hAnsi="Times New Roman" w:cs="Times New Roman"/>
        </w:rPr>
        <w:t xml:space="preserve"> reactive or </w:t>
      </w:r>
      <w:r w:rsidR="0017315C" w:rsidRPr="002B771A">
        <w:rPr>
          <w:rFonts w:ascii="Times New Roman" w:hAnsi="Times New Roman" w:cs="Times New Roman"/>
        </w:rPr>
        <w:lastRenderedPageBreak/>
        <w:t xml:space="preserve">incidental </w:t>
      </w:r>
      <w:r w:rsidR="00DB2CA1" w:rsidRPr="002B771A">
        <w:rPr>
          <w:rFonts w:ascii="Times New Roman" w:hAnsi="Times New Roman" w:cs="Times New Roman"/>
        </w:rPr>
        <w:t>discovery</w:t>
      </w:r>
      <w:r w:rsidR="00765854" w:rsidRPr="002B771A">
        <w:rPr>
          <w:rFonts w:ascii="Times New Roman" w:hAnsi="Times New Roman" w:cs="Times New Roman"/>
        </w:rPr>
        <w:t xml:space="preserve">, with </w:t>
      </w:r>
      <w:r w:rsidR="000930FA" w:rsidRPr="002B771A">
        <w:rPr>
          <w:rFonts w:ascii="Times New Roman" w:hAnsi="Times New Roman" w:cs="Times New Roman"/>
        </w:rPr>
        <w:t xml:space="preserve">general police activities such as </w:t>
      </w:r>
      <w:r w:rsidR="00765854" w:rsidRPr="002B771A">
        <w:rPr>
          <w:rFonts w:ascii="Times New Roman" w:hAnsi="Times New Roman" w:cs="Times New Roman"/>
        </w:rPr>
        <w:t xml:space="preserve">routine patrol, </w:t>
      </w:r>
      <w:r w:rsidR="000930FA" w:rsidRPr="002B771A">
        <w:rPr>
          <w:rFonts w:ascii="Times New Roman" w:hAnsi="Times New Roman" w:cs="Times New Roman"/>
        </w:rPr>
        <w:t>assisting bailiffs</w:t>
      </w:r>
      <w:r w:rsidR="00765854" w:rsidRPr="002B771A">
        <w:rPr>
          <w:rFonts w:ascii="Times New Roman" w:hAnsi="Times New Roman" w:cs="Times New Roman"/>
        </w:rPr>
        <w:t xml:space="preserve"> or </w:t>
      </w:r>
      <w:r w:rsidR="000930FA" w:rsidRPr="002B771A">
        <w:rPr>
          <w:rFonts w:ascii="Times New Roman" w:hAnsi="Times New Roman" w:cs="Times New Roman"/>
        </w:rPr>
        <w:t xml:space="preserve">the television licensing authorities, </w:t>
      </w:r>
      <w:r w:rsidR="00765854" w:rsidRPr="002B771A">
        <w:rPr>
          <w:rFonts w:ascii="Times New Roman" w:hAnsi="Times New Roman" w:cs="Times New Roman"/>
        </w:rPr>
        <w:t xml:space="preserve">and </w:t>
      </w:r>
      <w:r w:rsidR="000930FA" w:rsidRPr="002B771A">
        <w:rPr>
          <w:rFonts w:ascii="Times New Roman" w:hAnsi="Times New Roman" w:cs="Times New Roman"/>
        </w:rPr>
        <w:t>executing</w:t>
      </w:r>
      <w:r w:rsidR="0017315C" w:rsidRPr="002B771A">
        <w:rPr>
          <w:rFonts w:ascii="Times New Roman" w:hAnsi="Times New Roman" w:cs="Times New Roman"/>
        </w:rPr>
        <w:t xml:space="preserve"> a ‘dangerous dog’</w:t>
      </w:r>
      <w:r w:rsidRPr="002B771A">
        <w:rPr>
          <w:rFonts w:ascii="Times New Roman" w:hAnsi="Times New Roman" w:cs="Times New Roman"/>
        </w:rPr>
        <w:t xml:space="preserve"> warrant</w:t>
      </w:r>
      <w:r w:rsidR="00272466" w:rsidRPr="002B771A">
        <w:rPr>
          <w:rFonts w:ascii="Times New Roman" w:hAnsi="Times New Roman" w:cs="Times New Roman"/>
        </w:rPr>
        <w:t xml:space="preserve"> al</w:t>
      </w:r>
      <w:r w:rsidR="0002627F" w:rsidRPr="002B771A">
        <w:rPr>
          <w:rFonts w:ascii="Times New Roman" w:hAnsi="Times New Roman" w:cs="Times New Roman"/>
        </w:rPr>
        <w:t xml:space="preserve">so </w:t>
      </w:r>
      <w:r w:rsidR="000D7702" w:rsidRPr="002B771A">
        <w:rPr>
          <w:rFonts w:ascii="Times New Roman" w:hAnsi="Times New Roman" w:cs="Times New Roman"/>
        </w:rPr>
        <w:t>reported</w:t>
      </w:r>
      <w:r w:rsidR="000930FA" w:rsidRPr="002B771A">
        <w:rPr>
          <w:rFonts w:ascii="Times New Roman" w:hAnsi="Times New Roman" w:cs="Times New Roman"/>
        </w:rPr>
        <w:t xml:space="preserve">. </w:t>
      </w:r>
    </w:p>
    <w:p w14:paraId="4862C1CC" w14:textId="77777777" w:rsidR="005513A2" w:rsidRPr="002B771A" w:rsidRDefault="005513A2" w:rsidP="00592939">
      <w:pPr>
        <w:spacing w:line="480" w:lineRule="auto"/>
        <w:rPr>
          <w:rFonts w:ascii="Times New Roman" w:hAnsi="Times New Roman" w:cs="Times New Roman"/>
        </w:rPr>
      </w:pPr>
    </w:p>
    <w:p w14:paraId="07025212" w14:textId="77777777" w:rsidR="00F367C0" w:rsidRPr="002B771A" w:rsidRDefault="00F367C0" w:rsidP="00592939">
      <w:pPr>
        <w:spacing w:line="480" w:lineRule="auto"/>
        <w:rPr>
          <w:rFonts w:ascii="Times New Roman" w:hAnsi="Times New Roman" w:cs="Times New Roman"/>
        </w:rPr>
      </w:pPr>
    </w:p>
    <w:p w14:paraId="7F13260C" w14:textId="1CA78C54" w:rsidR="00F367C0" w:rsidRPr="002B771A" w:rsidRDefault="00F367C0" w:rsidP="00592939">
      <w:pPr>
        <w:spacing w:line="480" w:lineRule="auto"/>
        <w:jc w:val="center"/>
        <w:rPr>
          <w:rFonts w:ascii="Times New Roman" w:hAnsi="Times New Roman" w:cs="Times New Roman"/>
        </w:rPr>
      </w:pPr>
      <w:r w:rsidRPr="002B771A">
        <w:rPr>
          <w:rFonts w:ascii="Times New Roman" w:hAnsi="Times New Roman" w:cs="Times New Roman"/>
        </w:rPr>
        <w:t>TABLE 2 HERE</w:t>
      </w:r>
    </w:p>
    <w:p w14:paraId="5D5D479C" w14:textId="77777777" w:rsidR="00C04E0F" w:rsidRPr="002B771A" w:rsidRDefault="00C04E0F" w:rsidP="00592939">
      <w:pPr>
        <w:spacing w:line="480" w:lineRule="auto"/>
        <w:rPr>
          <w:rFonts w:ascii="Times New Roman" w:hAnsi="Times New Roman" w:cs="Times New Roman"/>
          <w:i/>
        </w:rPr>
      </w:pPr>
    </w:p>
    <w:p w14:paraId="260C7931" w14:textId="77777777" w:rsidR="00540E2E" w:rsidRPr="002B771A" w:rsidRDefault="00540E2E" w:rsidP="00592939">
      <w:pPr>
        <w:spacing w:line="480" w:lineRule="auto"/>
        <w:rPr>
          <w:rFonts w:ascii="Times New Roman" w:hAnsi="Times New Roman" w:cs="Times New Roman"/>
          <w:i/>
        </w:rPr>
      </w:pPr>
    </w:p>
    <w:p w14:paraId="05021F7F" w14:textId="39DA8FB8" w:rsidR="00BA0CAD" w:rsidRPr="002B771A" w:rsidRDefault="00272466" w:rsidP="00592939">
      <w:pPr>
        <w:spacing w:line="480" w:lineRule="auto"/>
        <w:rPr>
          <w:rFonts w:ascii="Times New Roman" w:hAnsi="Times New Roman" w:cs="Times New Roman"/>
          <w:i/>
        </w:rPr>
      </w:pPr>
      <w:r w:rsidRPr="002B771A">
        <w:rPr>
          <w:rFonts w:ascii="Times New Roman" w:hAnsi="Times New Roman" w:cs="Times New Roman"/>
          <w:i/>
        </w:rPr>
        <w:t>P</w:t>
      </w:r>
      <w:r w:rsidR="00E573AB" w:rsidRPr="002B771A">
        <w:rPr>
          <w:rFonts w:ascii="Times New Roman" w:hAnsi="Times New Roman" w:cs="Times New Roman"/>
          <w:i/>
        </w:rPr>
        <w:t xml:space="preserve">OLICE RECORDS – SUSPECT AND OFFENDER CHARACTERISTICS </w:t>
      </w:r>
    </w:p>
    <w:p w14:paraId="644526E0" w14:textId="6AA554F7" w:rsidR="004143DB" w:rsidRPr="002B771A" w:rsidRDefault="000930FA" w:rsidP="00592939">
      <w:pPr>
        <w:spacing w:line="480" w:lineRule="auto"/>
        <w:rPr>
          <w:rFonts w:ascii="Times New Roman" w:hAnsi="Times New Roman" w:cs="Times New Roman"/>
        </w:rPr>
      </w:pPr>
      <w:r w:rsidRPr="002B771A">
        <w:rPr>
          <w:rFonts w:ascii="Times New Roman" w:hAnsi="Times New Roman" w:cs="Times New Roman"/>
        </w:rPr>
        <w:t xml:space="preserve">The study then </w:t>
      </w:r>
      <w:r w:rsidR="000A24E4" w:rsidRPr="002B771A">
        <w:rPr>
          <w:rFonts w:ascii="Times New Roman" w:hAnsi="Times New Roman" w:cs="Times New Roman"/>
        </w:rPr>
        <w:t xml:space="preserve">analysed the characteristics of the 61 </w:t>
      </w:r>
      <w:r w:rsidRPr="002B771A">
        <w:rPr>
          <w:rFonts w:ascii="Times New Roman" w:hAnsi="Times New Roman" w:cs="Times New Roman"/>
        </w:rPr>
        <w:t>suspects associated with the detected cannabis farms, who were either prosecuted or otherwise sanctioned (i.e. police caution).</w:t>
      </w:r>
      <w:r w:rsidR="000A24E4" w:rsidRPr="002B771A">
        <w:rPr>
          <w:rFonts w:ascii="Times New Roman" w:hAnsi="Times New Roman" w:cs="Times New Roman"/>
        </w:rPr>
        <w:t xml:space="preserve"> </w:t>
      </w:r>
      <w:r w:rsidR="0017315C" w:rsidRPr="002B771A">
        <w:rPr>
          <w:rFonts w:ascii="Times New Roman" w:hAnsi="Times New Roman" w:cs="Times New Roman"/>
        </w:rPr>
        <w:t>53</w:t>
      </w:r>
      <w:r w:rsidR="008937DB" w:rsidRPr="002B771A">
        <w:rPr>
          <w:rFonts w:ascii="Times New Roman" w:hAnsi="Times New Roman" w:cs="Times New Roman"/>
        </w:rPr>
        <w:t xml:space="preserve"> </w:t>
      </w:r>
      <w:r w:rsidR="0017315C" w:rsidRPr="002B771A">
        <w:rPr>
          <w:rFonts w:ascii="Times New Roman" w:hAnsi="Times New Roman" w:cs="Times New Roman"/>
        </w:rPr>
        <w:t xml:space="preserve">were </w:t>
      </w:r>
      <w:r w:rsidR="008937DB" w:rsidRPr="002B771A">
        <w:rPr>
          <w:rFonts w:ascii="Times New Roman" w:hAnsi="Times New Roman" w:cs="Times New Roman"/>
        </w:rPr>
        <w:t xml:space="preserve">male, </w:t>
      </w:r>
      <w:r w:rsidR="0017315C" w:rsidRPr="002B771A">
        <w:rPr>
          <w:rFonts w:ascii="Times New Roman" w:hAnsi="Times New Roman" w:cs="Times New Roman"/>
        </w:rPr>
        <w:t>and 8 female, with an</w:t>
      </w:r>
      <w:r w:rsidR="00301E91" w:rsidRPr="002B771A">
        <w:rPr>
          <w:rFonts w:ascii="Times New Roman" w:hAnsi="Times New Roman" w:cs="Times New Roman"/>
        </w:rPr>
        <w:t xml:space="preserve"> age range between 20 and 70 years (m</w:t>
      </w:r>
      <w:r w:rsidR="008937DB" w:rsidRPr="002B771A">
        <w:rPr>
          <w:rFonts w:ascii="Times New Roman" w:hAnsi="Times New Roman" w:cs="Times New Roman"/>
        </w:rPr>
        <w:t>ean 36</w:t>
      </w:r>
      <w:r w:rsidR="00301E91" w:rsidRPr="002B771A">
        <w:rPr>
          <w:rFonts w:ascii="Times New Roman" w:hAnsi="Times New Roman" w:cs="Times New Roman"/>
        </w:rPr>
        <w:t xml:space="preserve"> years</w:t>
      </w:r>
      <w:r w:rsidR="008937DB" w:rsidRPr="002B771A">
        <w:rPr>
          <w:rFonts w:ascii="Times New Roman" w:hAnsi="Times New Roman" w:cs="Times New Roman"/>
        </w:rPr>
        <w:t>)</w:t>
      </w:r>
      <w:r w:rsidR="007D2687" w:rsidRPr="002B771A">
        <w:rPr>
          <w:rFonts w:ascii="Times New Roman" w:hAnsi="Times New Roman" w:cs="Times New Roman"/>
        </w:rPr>
        <w:t xml:space="preserve">. </w:t>
      </w:r>
      <w:r w:rsidR="00A53F3D" w:rsidRPr="002B771A">
        <w:rPr>
          <w:rFonts w:ascii="Times New Roman" w:hAnsi="Times New Roman" w:cs="Times New Roman"/>
        </w:rPr>
        <w:t>T</w:t>
      </w:r>
      <w:r w:rsidR="00272466" w:rsidRPr="002B771A">
        <w:rPr>
          <w:rFonts w:ascii="Times New Roman" w:hAnsi="Times New Roman" w:cs="Times New Roman"/>
        </w:rPr>
        <w:t xml:space="preserve">he vast majority </w:t>
      </w:r>
      <w:r w:rsidR="00A53F3D" w:rsidRPr="002B771A">
        <w:rPr>
          <w:rFonts w:ascii="Times New Roman" w:hAnsi="Times New Roman" w:cs="Times New Roman"/>
        </w:rPr>
        <w:t xml:space="preserve">of these </w:t>
      </w:r>
      <w:r w:rsidR="00272466" w:rsidRPr="002B771A">
        <w:rPr>
          <w:rFonts w:ascii="Times New Roman" w:hAnsi="Times New Roman" w:cs="Times New Roman"/>
        </w:rPr>
        <w:t xml:space="preserve">were British, with </w:t>
      </w:r>
      <w:r w:rsidR="007D2687" w:rsidRPr="002B771A">
        <w:rPr>
          <w:rFonts w:ascii="Times New Roman" w:hAnsi="Times New Roman" w:cs="Times New Roman"/>
        </w:rPr>
        <w:t>47</w:t>
      </w:r>
      <w:r w:rsidR="0017315C" w:rsidRPr="002B771A">
        <w:rPr>
          <w:rFonts w:ascii="Times New Roman" w:hAnsi="Times New Roman" w:cs="Times New Roman"/>
        </w:rPr>
        <w:t xml:space="preserve"> (</w:t>
      </w:r>
      <w:r w:rsidR="007D2687" w:rsidRPr="002B771A">
        <w:rPr>
          <w:rFonts w:ascii="Times New Roman" w:hAnsi="Times New Roman" w:cs="Times New Roman"/>
        </w:rPr>
        <w:t>77</w:t>
      </w:r>
      <w:r w:rsidR="00272466" w:rsidRPr="002B771A">
        <w:rPr>
          <w:rFonts w:ascii="Times New Roman" w:hAnsi="Times New Roman" w:cs="Times New Roman"/>
        </w:rPr>
        <w:t>%)</w:t>
      </w:r>
      <w:r w:rsidR="004143DB" w:rsidRPr="002B771A">
        <w:rPr>
          <w:rFonts w:ascii="Times New Roman" w:hAnsi="Times New Roman" w:cs="Times New Roman"/>
        </w:rPr>
        <w:t xml:space="preserve"> classified as White-</w:t>
      </w:r>
      <w:r w:rsidR="008937DB" w:rsidRPr="002B771A">
        <w:rPr>
          <w:rFonts w:ascii="Times New Roman" w:hAnsi="Times New Roman" w:cs="Times New Roman"/>
        </w:rPr>
        <w:t xml:space="preserve">British, </w:t>
      </w:r>
      <w:r w:rsidR="00301E91" w:rsidRPr="002B771A">
        <w:rPr>
          <w:rFonts w:ascii="Times New Roman" w:hAnsi="Times New Roman" w:cs="Times New Roman"/>
        </w:rPr>
        <w:t xml:space="preserve">10 non-white </w:t>
      </w:r>
      <w:r w:rsidR="00DE1748" w:rsidRPr="002B771A">
        <w:rPr>
          <w:rFonts w:ascii="Times New Roman" w:hAnsi="Times New Roman" w:cs="Times New Roman"/>
        </w:rPr>
        <w:t>British</w:t>
      </w:r>
      <w:r w:rsidR="007D2687" w:rsidRPr="002B771A">
        <w:rPr>
          <w:rFonts w:ascii="Times New Roman" w:hAnsi="Times New Roman" w:cs="Times New Roman"/>
        </w:rPr>
        <w:t xml:space="preserve"> (16%)</w:t>
      </w:r>
      <w:r w:rsidR="00272466" w:rsidRPr="002B771A">
        <w:rPr>
          <w:rFonts w:ascii="Times New Roman" w:hAnsi="Times New Roman" w:cs="Times New Roman"/>
        </w:rPr>
        <w:t>, and</w:t>
      </w:r>
      <w:r w:rsidR="008937DB" w:rsidRPr="002B771A">
        <w:rPr>
          <w:rFonts w:ascii="Times New Roman" w:hAnsi="Times New Roman" w:cs="Times New Roman"/>
        </w:rPr>
        <w:t xml:space="preserve"> four</w:t>
      </w:r>
      <w:r w:rsidR="00DE1593" w:rsidRPr="002B771A">
        <w:rPr>
          <w:rFonts w:ascii="Times New Roman" w:hAnsi="Times New Roman" w:cs="Times New Roman"/>
        </w:rPr>
        <w:t xml:space="preserve"> </w:t>
      </w:r>
      <w:r w:rsidRPr="002B771A">
        <w:rPr>
          <w:rFonts w:ascii="Times New Roman" w:hAnsi="Times New Roman" w:cs="Times New Roman"/>
        </w:rPr>
        <w:t xml:space="preserve">(6%) foreign nationals </w:t>
      </w:r>
      <w:r w:rsidR="00DE1748" w:rsidRPr="002B771A">
        <w:rPr>
          <w:rFonts w:ascii="Times New Roman" w:hAnsi="Times New Roman" w:cs="Times New Roman"/>
        </w:rPr>
        <w:t>(</w:t>
      </w:r>
      <w:r w:rsidRPr="002B771A">
        <w:rPr>
          <w:rFonts w:ascii="Times New Roman" w:hAnsi="Times New Roman" w:cs="Times New Roman"/>
        </w:rPr>
        <w:t xml:space="preserve">comprising </w:t>
      </w:r>
      <w:r w:rsidR="00DE1748" w:rsidRPr="002B771A">
        <w:rPr>
          <w:rFonts w:ascii="Times New Roman" w:hAnsi="Times New Roman" w:cs="Times New Roman"/>
        </w:rPr>
        <w:t>Vietnamese</w:t>
      </w:r>
      <w:r w:rsidRPr="002B771A">
        <w:rPr>
          <w:rFonts w:ascii="Times New Roman" w:hAnsi="Times New Roman" w:cs="Times New Roman"/>
        </w:rPr>
        <w:t xml:space="preserve"> (</w:t>
      </w:r>
      <w:r w:rsidR="00DE1748" w:rsidRPr="002B771A">
        <w:rPr>
          <w:rFonts w:ascii="Times New Roman" w:hAnsi="Times New Roman" w:cs="Times New Roman"/>
        </w:rPr>
        <w:t>2</w:t>
      </w:r>
      <w:r w:rsidRPr="002B771A">
        <w:rPr>
          <w:rFonts w:ascii="Times New Roman" w:hAnsi="Times New Roman" w:cs="Times New Roman"/>
        </w:rPr>
        <w:t>)</w:t>
      </w:r>
      <w:r w:rsidR="00301E91" w:rsidRPr="002B771A">
        <w:rPr>
          <w:rFonts w:ascii="Times New Roman" w:hAnsi="Times New Roman" w:cs="Times New Roman"/>
        </w:rPr>
        <w:t xml:space="preserve">, </w:t>
      </w:r>
      <w:r w:rsidR="00DE1748" w:rsidRPr="002B771A">
        <w:rPr>
          <w:rFonts w:ascii="Times New Roman" w:hAnsi="Times New Roman" w:cs="Times New Roman"/>
        </w:rPr>
        <w:t>Portuguese</w:t>
      </w:r>
      <w:r w:rsidR="00301E91" w:rsidRPr="002B771A">
        <w:rPr>
          <w:rFonts w:ascii="Times New Roman" w:hAnsi="Times New Roman" w:cs="Times New Roman"/>
        </w:rPr>
        <w:t xml:space="preserve"> </w:t>
      </w:r>
      <w:r w:rsidRPr="002B771A">
        <w:rPr>
          <w:rFonts w:ascii="Times New Roman" w:hAnsi="Times New Roman" w:cs="Times New Roman"/>
        </w:rPr>
        <w:t xml:space="preserve">(1), </w:t>
      </w:r>
      <w:r w:rsidR="00301E91" w:rsidRPr="002B771A">
        <w:rPr>
          <w:rFonts w:ascii="Times New Roman" w:hAnsi="Times New Roman" w:cs="Times New Roman"/>
        </w:rPr>
        <w:t>Chinese</w:t>
      </w:r>
      <w:r w:rsidR="00DE1748" w:rsidRPr="002B771A">
        <w:rPr>
          <w:rFonts w:ascii="Times New Roman" w:hAnsi="Times New Roman" w:cs="Times New Roman"/>
        </w:rPr>
        <w:t xml:space="preserve"> </w:t>
      </w:r>
      <w:r w:rsidRPr="002B771A">
        <w:rPr>
          <w:rFonts w:ascii="Times New Roman" w:hAnsi="Times New Roman" w:cs="Times New Roman"/>
        </w:rPr>
        <w:t>(</w:t>
      </w:r>
      <w:r w:rsidR="00DE1748" w:rsidRPr="002B771A">
        <w:rPr>
          <w:rFonts w:ascii="Times New Roman" w:hAnsi="Times New Roman" w:cs="Times New Roman"/>
        </w:rPr>
        <w:t>1</w:t>
      </w:r>
      <w:r w:rsidR="00301E91" w:rsidRPr="002B771A">
        <w:rPr>
          <w:rFonts w:ascii="Times New Roman" w:hAnsi="Times New Roman" w:cs="Times New Roman"/>
        </w:rPr>
        <w:t>)</w:t>
      </w:r>
      <w:r w:rsidRPr="002B771A">
        <w:rPr>
          <w:rFonts w:ascii="Times New Roman" w:hAnsi="Times New Roman" w:cs="Times New Roman"/>
        </w:rPr>
        <w:t>)</w:t>
      </w:r>
      <w:r w:rsidR="004143DB" w:rsidRPr="002B771A">
        <w:rPr>
          <w:rFonts w:ascii="Times New Roman" w:hAnsi="Times New Roman" w:cs="Times New Roman"/>
        </w:rPr>
        <w:t xml:space="preserve">. </w:t>
      </w:r>
      <w:r w:rsidR="00272466" w:rsidRPr="002B771A">
        <w:rPr>
          <w:rFonts w:ascii="Times New Roman" w:hAnsi="Times New Roman" w:cs="Times New Roman"/>
        </w:rPr>
        <w:t xml:space="preserve">Although these </w:t>
      </w:r>
      <w:r w:rsidR="00DE1748" w:rsidRPr="002B771A">
        <w:rPr>
          <w:rFonts w:ascii="Times New Roman" w:hAnsi="Times New Roman" w:cs="Times New Roman"/>
        </w:rPr>
        <w:t xml:space="preserve">overseas nationalities were </w:t>
      </w:r>
      <w:r w:rsidR="00272466" w:rsidRPr="002B771A">
        <w:rPr>
          <w:rFonts w:ascii="Times New Roman" w:hAnsi="Times New Roman" w:cs="Times New Roman"/>
        </w:rPr>
        <w:t xml:space="preserve">few in number they were </w:t>
      </w:r>
      <w:r w:rsidR="00DE1748" w:rsidRPr="002B771A">
        <w:rPr>
          <w:rFonts w:ascii="Times New Roman" w:hAnsi="Times New Roman" w:cs="Times New Roman"/>
        </w:rPr>
        <w:t xml:space="preserve">associated with </w:t>
      </w:r>
      <w:r w:rsidR="004143DB" w:rsidRPr="002B771A">
        <w:rPr>
          <w:rFonts w:ascii="Times New Roman" w:hAnsi="Times New Roman" w:cs="Times New Roman"/>
        </w:rPr>
        <w:t>significantly larger</w:t>
      </w:r>
      <w:r w:rsidR="00DE1748" w:rsidRPr="002B771A">
        <w:rPr>
          <w:rFonts w:ascii="Times New Roman" w:hAnsi="Times New Roman" w:cs="Times New Roman"/>
        </w:rPr>
        <w:t xml:space="preserve"> seizures</w:t>
      </w:r>
      <w:r w:rsidR="000A24E4" w:rsidRPr="002B771A">
        <w:rPr>
          <w:rFonts w:ascii="Times New Roman" w:hAnsi="Times New Roman" w:cs="Times New Roman"/>
        </w:rPr>
        <w:t>,</w:t>
      </w:r>
      <w:r w:rsidR="00272466" w:rsidRPr="002B771A">
        <w:rPr>
          <w:rFonts w:ascii="Times New Roman" w:hAnsi="Times New Roman" w:cs="Times New Roman"/>
        </w:rPr>
        <w:t xml:space="preserve"> as f</w:t>
      </w:r>
      <w:r w:rsidR="00473225" w:rsidRPr="002B771A">
        <w:rPr>
          <w:rFonts w:ascii="Times New Roman" w:hAnsi="Times New Roman" w:cs="Times New Roman"/>
        </w:rPr>
        <w:t xml:space="preserve">rom </w:t>
      </w:r>
      <w:r w:rsidR="007D2687" w:rsidRPr="002B771A">
        <w:rPr>
          <w:rFonts w:ascii="Times New Roman" w:hAnsi="Times New Roman" w:cs="Times New Roman"/>
        </w:rPr>
        <w:t>the</w:t>
      </w:r>
      <w:r w:rsidR="00473225" w:rsidRPr="002B771A">
        <w:rPr>
          <w:rFonts w:ascii="Times New Roman" w:hAnsi="Times New Roman" w:cs="Times New Roman"/>
        </w:rPr>
        <w:t xml:space="preserve"> three</w:t>
      </w:r>
      <w:r w:rsidR="004143DB" w:rsidRPr="002B771A">
        <w:rPr>
          <w:rFonts w:ascii="Times New Roman" w:hAnsi="Times New Roman" w:cs="Times New Roman"/>
        </w:rPr>
        <w:t xml:space="preserve"> farms</w:t>
      </w:r>
      <w:r w:rsidR="00DE1748" w:rsidRPr="002B771A">
        <w:rPr>
          <w:rFonts w:ascii="Times New Roman" w:hAnsi="Times New Roman" w:cs="Times New Roman"/>
        </w:rPr>
        <w:t xml:space="preserve"> </w:t>
      </w:r>
      <w:r w:rsidR="000A24E4" w:rsidRPr="002B771A">
        <w:rPr>
          <w:rFonts w:ascii="Times New Roman" w:hAnsi="Times New Roman" w:cs="Times New Roman"/>
        </w:rPr>
        <w:t xml:space="preserve">they were involved with </w:t>
      </w:r>
      <w:r w:rsidR="00DE1748" w:rsidRPr="002B771A">
        <w:rPr>
          <w:rFonts w:ascii="Times New Roman" w:hAnsi="Times New Roman" w:cs="Times New Roman"/>
        </w:rPr>
        <w:t xml:space="preserve">a total of </w:t>
      </w:r>
      <w:r w:rsidR="004143DB" w:rsidRPr="002B771A">
        <w:rPr>
          <w:rFonts w:ascii="Times New Roman" w:hAnsi="Times New Roman" w:cs="Times New Roman"/>
        </w:rPr>
        <w:t>762</w:t>
      </w:r>
      <w:r w:rsidR="00744E37" w:rsidRPr="002B771A">
        <w:rPr>
          <w:rFonts w:ascii="Times New Roman" w:hAnsi="Times New Roman" w:cs="Times New Roman"/>
        </w:rPr>
        <w:t xml:space="preserve"> cannabis plants were found</w:t>
      </w:r>
      <w:r w:rsidRPr="002B771A">
        <w:rPr>
          <w:rFonts w:ascii="Times New Roman" w:hAnsi="Times New Roman" w:cs="Times New Roman"/>
        </w:rPr>
        <w:t xml:space="preserve"> (mean</w:t>
      </w:r>
      <w:r w:rsidR="00DE1748" w:rsidRPr="002B771A">
        <w:rPr>
          <w:rFonts w:ascii="Times New Roman" w:hAnsi="Times New Roman" w:cs="Times New Roman"/>
        </w:rPr>
        <w:t xml:space="preserve"> 254)</w:t>
      </w:r>
      <w:r w:rsidR="00272466" w:rsidRPr="002B771A">
        <w:rPr>
          <w:rFonts w:ascii="Times New Roman" w:hAnsi="Times New Roman" w:cs="Times New Roman"/>
        </w:rPr>
        <w:t xml:space="preserve">. This can be </w:t>
      </w:r>
      <w:r w:rsidRPr="002B771A">
        <w:rPr>
          <w:rFonts w:ascii="Times New Roman" w:hAnsi="Times New Roman" w:cs="Times New Roman"/>
        </w:rPr>
        <w:t xml:space="preserve">compared </w:t>
      </w:r>
      <w:r w:rsidR="007D2687" w:rsidRPr="002B771A">
        <w:rPr>
          <w:rFonts w:ascii="Times New Roman" w:hAnsi="Times New Roman" w:cs="Times New Roman"/>
        </w:rPr>
        <w:t>to the 47</w:t>
      </w:r>
      <w:r w:rsidR="004143DB" w:rsidRPr="002B771A">
        <w:rPr>
          <w:rFonts w:ascii="Times New Roman" w:hAnsi="Times New Roman" w:cs="Times New Roman"/>
        </w:rPr>
        <w:t xml:space="preserve"> cannabis farms </w:t>
      </w:r>
      <w:r w:rsidR="00DE1748" w:rsidRPr="002B771A">
        <w:rPr>
          <w:rFonts w:ascii="Times New Roman" w:hAnsi="Times New Roman" w:cs="Times New Roman"/>
        </w:rPr>
        <w:t xml:space="preserve">linked to </w:t>
      </w:r>
      <w:r w:rsidR="004143DB" w:rsidRPr="002B771A">
        <w:rPr>
          <w:rFonts w:ascii="Times New Roman" w:hAnsi="Times New Roman" w:cs="Times New Roman"/>
        </w:rPr>
        <w:t xml:space="preserve">British </w:t>
      </w:r>
      <w:r w:rsidR="00DE1748" w:rsidRPr="002B771A">
        <w:rPr>
          <w:rFonts w:ascii="Times New Roman" w:hAnsi="Times New Roman" w:cs="Times New Roman"/>
        </w:rPr>
        <w:t>nationals</w:t>
      </w:r>
      <w:r w:rsidRPr="002B771A">
        <w:rPr>
          <w:rFonts w:ascii="Times New Roman" w:hAnsi="Times New Roman" w:cs="Times New Roman"/>
        </w:rPr>
        <w:t>,</w:t>
      </w:r>
      <w:r w:rsidR="00DE1748" w:rsidRPr="002B771A">
        <w:rPr>
          <w:rFonts w:ascii="Times New Roman" w:hAnsi="Times New Roman" w:cs="Times New Roman"/>
        </w:rPr>
        <w:t xml:space="preserve"> from which </w:t>
      </w:r>
      <w:r w:rsidR="007D2687" w:rsidRPr="002B771A">
        <w:rPr>
          <w:rFonts w:ascii="Times New Roman" w:hAnsi="Times New Roman" w:cs="Times New Roman"/>
        </w:rPr>
        <w:t>1786</w:t>
      </w:r>
      <w:r w:rsidR="002E2834" w:rsidRPr="002B771A">
        <w:rPr>
          <w:rFonts w:ascii="Times New Roman" w:hAnsi="Times New Roman" w:cs="Times New Roman"/>
        </w:rPr>
        <w:t xml:space="preserve"> plants</w:t>
      </w:r>
      <w:r w:rsidRPr="002B771A">
        <w:rPr>
          <w:rFonts w:ascii="Times New Roman" w:hAnsi="Times New Roman" w:cs="Times New Roman"/>
        </w:rPr>
        <w:t xml:space="preserve"> were seized (mean</w:t>
      </w:r>
      <w:r w:rsidR="007D2687" w:rsidRPr="002B771A">
        <w:rPr>
          <w:rFonts w:ascii="Times New Roman" w:hAnsi="Times New Roman" w:cs="Times New Roman"/>
        </w:rPr>
        <w:t xml:space="preserve"> 38</w:t>
      </w:r>
      <w:r w:rsidR="00DE1748" w:rsidRPr="002B771A">
        <w:rPr>
          <w:rFonts w:ascii="Times New Roman" w:hAnsi="Times New Roman" w:cs="Times New Roman"/>
        </w:rPr>
        <w:t>)</w:t>
      </w:r>
      <w:r w:rsidR="002E2834" w:rsidRPr="002B771A">
        <w:rPr>
          <w:rFonts w:ascii="Times New Roman" w:hAnsi="Times New Roman" w:cs="Times New Roman"/>
        </w:rPr>
        <w:t xml:space="preserve">. </w:t>
      </w:r>
    </w:p>
    <w:p w14:paraId="07728DEE" w14:textId="77777777" w:rsidR="004143DB" w:rsidRPr="002B771A" w:rsidRDefault="004143DB" w:rsidP="00592939">
      <w:pPr>
        <w:spacing w:line="480" w:lineRule="auto"/>
        <w:rPr>
          <w:rFonts w:ascii="Times New Roman" w:hAnsi="Times New Roman" w:cs="Times New Roman"/>
        </w:rPr>
      </w:pPr>
    </w:p>
    <w:p w14:paraId="0BEFB608" w14:textId="03477FD9" w:rsidR="008A24FE" w:rsidRPr="002B771A" w:rsidRDefault="00DE1748" w:rsidP="00592939">
      <w:pPr>
        <w:spacing w:line="480" w:lineRule="auto"/>
        <w:rPr>
          <w:rFonts w:ascii="Times New Roman" w:hAnsi="Times New Roman" w:cs="Times New Roman"/>
        </w:rPr>
      </w:pPr>
      <w:r w:rsidRPr="002B771A">
        <w:rPr>
          <w:rFonts w:ascii="Times New Roman" w:hAnsi="Times New Roman" w:cs="Times New Roman"/>
        </w:rPr>
        <w:t xml:space="preserve">The next </w:t>
      </w:r>
      <w:r w:rsidR="008A24FE" w:rsidRPr="002B771A">
        <w:rPr>
          <w:rFonts w:ascii="Times New Roman" w:hAnsi="Times New Roman" w:cs="Times New Roman"/>
        </w:rPr>
        <w:t xml:space="preserve">stage </w:t>
      </w:r>
      <w:r w:rsidRPr="002B771A">
        <w:rPr>
          <w:rFonts w:ascii="Times New Roman" w:hAnsi="Times New Roman" w:cs="Times New Roman"/>
        </w:rPr>
        <w:t>was to assess the previous criminal convictions</w:t>
      </w:r>
      <w:r w:rsidR="008A24FE" w:rsidRPr="002B771A">
        <w:rPr>
          <w:rFonts w:ascii="Times New Roman" w:hAnsi="Times New Roman" w:cs="Times New Roman"/>
        </w:rPr>
        <w:t xml:space="preserve"> of those involved</w:t>
      </w:r>
      <w:r w:rsidRPr="002B771A">
        <w:rPr>
          <w:rFonts w:ascii="Times New Roman" w:hAnsi="Times New Roman" w:cs="Times New Roman"/>
        </w:rPr>
        <w:t xml:space="preserve">. </w:t>
      </w:r>
      <w:r w:rsidR="007D2687" w:rsidRPr="002B771A">
        <w:rPr>
          <w:rFonts w:ascii="Times New Roman" w:hAnsi="Times New Roman" w:cs="Times New Roman"/>
        </w:rPr>
        <w:t>As antecedent information was missing for the foreign nationals</w:t>
      </w:r>
      <w:r w:rsidR="0053694B" w:rsidRPr="002B771A">
        <w:rPr>
          <w:rFonts w:ascii="Times New Roman" w:hAnsi="Times New Roman" w:cs="Times New Roman"/>
        </w:rPr>
        <w:t>,</w:t>
      </w:r>
      <w:r w:rsidR="007D2687" w:rsidRPr="002B771A">
        <w:rPr>
          <w:rFonts w:ascii="Times New Roman" w:hAnsi="Times New Roman" w:cs="Times New Roman"/>
        </w:rPr>
        <w:t xml:space="preserve"> details were only available for 57 of the suspects. </w:t>
      </w:r>
      <w:r w:rsidR="008A24FE" w:rsidRPr="002B771A">
        <w:rPr>
          <w:rFonts w:ascii="Times New Roman" w:hAnsi="Times New Roman" w:cs="Times New Roman"/>
        </w:rPr>
        <w:t>The sample shared 344 prior convictions (mean 6 prior convictions). Whilst numbers of prior convictions ranged from 0</w:t>
      </w:r>
      <w:r w:rsidR="000A24E4" w:rsidRPr="002B771A">
        <w:rPr>
          <w:rFonts w:ascii="Times New Roman" w:hAnsi="Times New Roman" w:cs="Times New Roman"/>
        </w:rPr>
        <w:t xml:space="preserve">-38, </w:t>
      </w:r>
      <w:r w:rsidR="00310D00" w:rsidRPr="002B771A">
        <w:rPr>
          <w:rFonts w:ascii="Times New Roman" w:hAnsi="Times New Roman" w:cs="Times New Roman"/>
        </w:rPr>
        <w:t>20 (</w:t>
      </w:r>
      <w:r w:rsidR="008A24FE" w:rsidRPr="002B771A">
        <w:rPr>
          <w:rFonts w:ascii="Times New Roman" w:hAnsi="Times New Roman" w:cs="Times New Roman"/>
        </w:rPr>
        <w:t xml:space="preserve">35%) had no prior criminal history, whilst 14 (24.6%) had more than ten prior convictions. Further, nine (15.8%) had between 1-4 convictions and 14 (24.6%) between 5-9 convictions. </w:t>
      </w:r>
      <w:r w:rsidR="00A53F3D" w:rsidRPr="002B771A">
        <w:rPr>
          <w:rFonts w:ascii="Times New Roman" w:hAnsi="Times New Roman" w:cs="Times New Roman"/>
        </w:rPr>
        <w:t>59.5% of offenders showed an offence of theft or assault in their background, with 54.5% having a previous drug conviction. The most common first conviction</w:t>
      </w:r>
      <w:r w:rsidR="000A24E4" w:rsidRPr="002B771A">
        <w:rPr>
          <w:rFonts w:ascii="Times New Roman" w:hAnsi="Times New Roman" w:cs="Times New Roman"/>
        </w:rPr>
        <w:t xml:space="preserve"> was theft and this was exhibited by </w:t>
      </w:r>
      <w:r w:rsidR="00A53F3D" w:rsidRPr="002B771A">
        <w:rPr>
          <w:rFonts w:ascii="Times New Roman" w:hAnsi="Times New Roman" w:cs="Times New Roman"/>
        </w:rPr>
        <w:t xml:space="preserve">29.7% of offenders. </w:t>
      </w:r>
    </w:p>
    <w:p w14:paraId="63B986CF" w14:textId="77777777" w:rsidR="00744E37" w:rsidRPr="002B771A" w:rsidRDefault="00744E37" w:rsidP="00592939">
      <w:pPr>
        <w:spacing w:line="480" w:lineRule="auto"/>
        <w:rPr>
          <w:rFonts w:ascii="Times New Roman" w:hAnsi="Times New Roman" w:cs="Times New Roman"/>
        </w:rPr>
      </w:pPr>
    </w:p>
    <w:p w14:paraId="5E9112EC" w14:textId="77777777" w:rsidR="00C04E0F" w:rsidRPr="002B771A" w:rsidRDefault="00C04E0F" w:rsidP="00592939">
      <w:pPr>
        <w:spacing w:line="480" w:lineRule="auto"/>
        <w:rPr>
          <w:rFonts w:ascii="Times New Roman" w:hAnsi="Times New Roman" w:cs="Times New Roman"/>
        </w:rPr>
      </w:pPr>
    </w:p>
    <w:p w14:paraId="6DBCA228" w14:textId="0A481AC7" w:rsidR="00C04E0F" w:rsidRPr="002B771A" w:rsidRDefault="00C04E0F" w:rsidP="00592939">
      <w:pPr>
        <w:spacing w:line="480" w:lineRule="auto"/>
        <w:jc w:val="center"/>
        <w:rPr>
          <w:rFonts w:ascii="Times New Roman" w:hAnsi="Times New Roman" w:cs="Times New Roman"/>
        </w:rPr>
      </w:pPr>
      <w:r w:rsidRPr="002B771A">
        <w:rPr>
          <w:rFonts w:ascii="Times New Roman" w:hAnsi="Times New Roman" w:cs="Times New Roman"/>
        </w:rPr>
        <w:lastRenderedPageBreak/>
        <w:t>TABLE 3 HERE</w:t>
      </w:r>
    </w:p>
    <w:p w14:paraId="0B37EB7C" w14:textId="77777777" w:rsidR="00C04E0F" w:rsidRPr="002B771A" w:rsidRDefault="00C04E0F" w:rsidP="00592939">
      <w:pPr>
        <w:spacing w:line="480" w:lineRule="auto"/>
        <w:rPr>
          <w:rFonts w:ascii="Times New Roman" w:hAnsi="Times New Roman" w:cs="Times New Roman"/>
          <w:i/>
        </w:rPr>
      </w:pPr>
    </w:p>
    <w:p w14:paraId="6B6A22DD" w14:textId="77777777" w:rsidR="00592939" w:rsidRPr="002B771A" w:rsidRDefault="00592939" w:rsidP="00592939">
      <w:pPr>
        <w:spacing w:line="480" w:lineRule="auto"/>
        <w:rPr>
          <w:rFonts w:ascii="Times New Roman" w:hAnsi="Times New Roman" w:cs="Times New Roman"/>
          <w:i/>
        </w:rPr>
      </w:pPr>
    </w:p>
    <w:p w14:paraId="7AC4D127" w14:textId="00519FBE" w:rsidR="004143DB" w:rsidRPr="002B771A" w:rsidRDefault="004143DB" w:rsidP="00592939">
      <w:pPr>
        <w:spacing w:line="480" w:lineRule="auto"/>
        <w:rPr>
          <w:rFonts w:ascii="Times New Roman" w:hAnsi="Times New Roman" w:cs="Times New Roman"/>
          <w:i/>
        </w:rPr>
      </w:pPr>
      <w:r w:rsidRPr="002B771A">
        <w:rPr>
          <w:rFonts w:ascii="Times New Roman" w:hAnsi="Times New Roman" w:cs="Times New Roman"/>
          <w:i/>
        </w:rPr>
        <w:t>Q</w:t>
      </w:r>
      <w:r w:rsidR="00E573AB" w:rsidRPr="002B771A">
        <w:rPr>
          <w:rFonts w:ascii="Times New Roman" w:hAnsi="Times New Roman" w:cs="Times New Roman"/>
          <w:i/>
        </w:rPr>
        <w:t xml:space="preserve">UESTIONNAIRE – POLICE OFFICER OPINION </w:t>
      </w:r>
    </w:p>
    <w:p w14:paraId="6FF0E906" w14:textId="3539FD64" w:rsidR="00744E37" w:rsidRPr="002B771A" w:rsidRDefault="008A24FE" w:rsidP="00592939">
      <w:pPr>
        <w:spacing w:line="480" w:lineRule="auto"/>
        <w:rPr>
          <w:rFonts w:ascii="Times New Roman" w:hAnsi="Times New Roman" w:cs="Times New Roman"/>
        </w:rPr>
      </w:pPr>
      <w:r w:rsidRPr="002B771A">
        <w:rPr>
          <w:rFonts w:ascii="Times New Roman" w:hAnsi="Times New Roman" w:cs="Times New Roman"/>
        </w:rPr>
        <w:t>T</w:t>
      </w:r>
      <w:r w:rsidR="0053694B" w:rsidRPr="002B771A">
        <w:rPr>
          <w:rFonts w:ascii="Times New Roman" w:hAnsi="Times New Roman" w:cs="Times New Roman"/>
        </w:rPr>
        <w:t xml:space="preserve">he second stage of the study was to examine </w:t>
      </w:r>
      <w:r w:rsidR="000A24E4" w:rsidRPr="002B771A">
        <w:rPr>
          <w:rFonts w:ascii="Times New Roman" w:hAnsi="Times New Roman" w:cs="Times New Roman"/>
        </w:rPr>
        <w:t>practitioner opinion</w:t>
      </w:r>
      <w:r w:rsidR="000A695F" w:rsidRPr="002B771A">
        <w:rPr>
          <w:rFonts w:ascii="Times New Roman" w:hAnsi="Times New Roman" w:cs="Times New Roman"/>
        </w:rPr>
        <w:t xml:space="preserve"> in the area the cannabis farms were discovered</w:t>
      </w:r>
      <w:r w:rsidR="0053694B" w:rsidRPr="002B771A">
        <w:rPr>
          <w:rFonts w:ascii="Times New Roman" w:hAnsi="Times New Roman" w:cs="Times New Roman"/>
        </w:rPr>
        <w:t xml:space="preserve">. </w:t>
      </w:r>
      <w:r w:rsidR="0030206B" w:rsidRPr="002B771A">
        <w:rPr>
          <w:rFonts w:ascii="Times New Roman" w:hAnsi="Times New Roman" w:cs="Times New Roman"/>
        </w:rPr>
        <w:t xml:space="preserve">Twenty-two </w:t>
      </w:r>
      <w:r w:rsidR="00744E37" w:rsidRPr="002B771A">
        <w:rPr>
          <w:rFonts w:ascii="Times New Roman" w:hAnsi="Times New Roman" w:cs="Times New Roman"/>
        </w:rPr>
        <w:t>o</w:t>
      </w:r>
      <w:r w:rsidR="0030206B" w:rsidRPr="002B771A">
        <w:rPr>
          <w:rFonts w:ascii="Times New Roman" w:hAnsi="Times New Roman" w:cs="Times New Roman"/>
        </w:rPr>
        <w:t>perational officers</w:t>
      </w:r>
      <w:r w:rsidR="000A24E4" w:rsidRPr="002B771A">
        <w:rPr>
          <w:rFonts w:ascii="Times New Roman" w:hAnsi="Times New Roman" w:cs="Times New Roman"/>
        </w:rPr>
        <w:t xml:space="preserve"> fro</w:t>
      </w:r>
      <w:r w:rsidR="0030206B" w:rsidRPr="002B771A">
        <w:rPr>
          <w:rFonts w:ascii="Times New Roman" w:hAnsi="Times New Roman" w:cs="Times New Roman"/>
        </w:rPr>
        <w:t>m the area</w:t>
      </w:r>
      <w:r w:rsidR="00744E37" w:rsidRPr="002B771A">
        <w:rPr>
          <w:rFonts w:ascii="Times New Roman" w:hAnsi="Times New Roman" w:cs="Times New Roman"/>
        </w:rPr>
        <w:t xml:space="preserve"> completed the</w:t>
      </w:r>
      <w:r w:rsidR="000A24E4" w:rsidRPr="002B771A">
        <w:rPr>
          <w:rFonts w:ascii="Times New Roman" w:hAnsi="Times New Roman" w:cs="Times New Roman"/>
        </w:rPr>
        <w:t xml:space="preserve"> questionnaires -</w:t>
      </w:r>
      <w:r w:rsidR="00A53F3D" w:rsidRPr="002B771A">
        <w:rPr>
          <w:rFonts w:ascii="Times New Roman" w:hAnsi="Times New Roman" w:cs="Times New Roman"/>
        </w:rPr>
        <w:t xml:space="preserve"> </w:t>
      </w:r>
      <w:r w:rsidR="007635F4" w:rsidRPr="002B771A">
        <w:rPr>
          <w:rFonts w:ascii="Times New Roman" w:hAnsi="Times New Roman" w:cs="Times New Roman"/>
        </w:rPr>
        <w:t xml:space="preserve">the majority </w:t>
      </w:r>
      <w:r w:rsidR="00216FFF" w:rsidRPr="002B771A">
        <w:rPr>
          <w:rFonts w:ascii="Times New Roman" w:hAnsi="Times New Roman" w:cs="Times New Roman"/>
        </w:rPr>
        <w:t xml:space="preserve">of whom stated they had </w:t>
      </w:r>
      <w:r w:rsidR="000A24E4" w:rsidRPr="002B771A">
        <w:rPr>
          <w:rFonts w:ascii="Times New Roman" w:hAnsi="Times New Roman" w:cs="Times New Roman"/>
        </w:rPr>
        <w:t xml:space="preserve">previously </w:t>
      </w:r>
      <w:r w:rsidR="007635F4" w:rsidRPr="002B771A">
        <w:rPr>
          <w:rFonts w:ascii="Times New Roman" w:hAnsi="Times New Roman" w:cs="Times New Roman"/>
        </w:rPr>
        <w:t xml:space="preserve">dealt with cannabis farms (one reported dealing with over 50). </w:t>
      </w:r>
      <w:r w:rsidR="0030206B" w:rsidRPr="002B771A">
        <w:rPr>
          <w:rFonts w:ascii="Times New Roman" w:hAnsi="Times New Roman" w:cs="Times New Roman"/>
        </w:rPr>
        <w:t xml:space="preserve">Twenty-one </w:t>
      </w:r>
      <w:r w:rsidR="007635F4" w:rsidRPr="002B771A">
        <w:rPr>
          <w:rFonts w:ascii="Times New Roman" w:hAnsi="Times New Roman" w:cs="Times New Roman"/>
        </w:rPr>
        <w:t xml:space="preserve">(95%) reported </w:t>
      </w:r>
      <w:r w:rsidR="004465B5" w:rsidRPr="002B771A">
        <w:rPr>
          <w:rFonts w:ascii="Times New Roman" w:hAnsi="Times New Roman" w:cs="Times New Roman"/>
        </w:rPr>
        <w:t>a dramatic increase in the prevalence of cannabis farms</w:t>
      </w:r>
      <w:r w:rsidR="007635F4" w:rsidRPr="002B771A">
        <w:rPr>
          <w:rFonts w:ascii="Times New Roman" w:hAnsi="Times New Roman" w:cs="Times New Roman"/>
        </w:rPr>
        <w:t xml:space="preserve">. </w:t>
      </w:r>
      <w:r w:rsidR="003E792E" w:rsidRPr="002B771A">
        <w:rPr>
          <w:rFonts w:ascii="Times New Roman" w:hAnsi="Times New Roman" w:cs="Times New Roman"/>
        </w:rPr>
        <w:t xml:space="preserve">All recognised the </w:t>
      </w:r>
      <w:r w:rsidR="000A24E4" w:rsidRPr="002B771A">
        <w:rPr>
          <w:rFonts w:ascii="Times New Roman" w:hAnsi="Times New Roman" w:cs="Times New Roman"/>
        </w:rPr>
        <w:t xml:space="preserve">operational </w:t>
      </w:r>
      <w:r w:rsidR="003E792E" w:rsidRPr="002B771A">
        <w:rPr>
          <w:rFonts w:ascii="Times New Roman" w:hAnsi="Times New Roman" w:cs="Times New Roman"/>
        </w:rPr>
        <w:t xml:space="preserve">burden </w:t>
      </w:r>
      <w:r w:rsidR="00744E37" w:rsidRPr="002B771A">
        <w:rPr>
          <w:rFonts w:ascii="Times New Roman" w:hAnsi="Times New Roman" w:cs="Times New Roman"/>
        </w:rPr>
        <w:t xml:space="preserve">this was </w:t>
      </w:r>
      <w:r w:rsidR="003E792E" w:rsidRPr="002B771A">
        <w:rPr>
          <w:rFonts w:ascii="Times New Roman" w:hAnsi="Times New Roman" w:cs="Times New Roman"/>
        </w:rPr>
        <w:t>creating</w:t>
      </w:r>
      <w:r w:rsidR="00A87B30" w:rsidRPr="002B771A">
        <w:rPr>
          <w:rFonts w:ascii="Times New Roman" w:hAnsi="Times New Roman" w:cs="Times New Roman"/>
        </w:rPr>
        <w:t>,</w:t>
      </w:r>
      <w:r w:rsidR="000A24E4" w:rsidRPr="002B771A">
        <w:rPr>
          <w:rFonts w:ascii="Times New Roman" w:hAnsi="Times New Roman" w:cs="Times New Roman"/>
        </w:rPr>
        <w:t xml:space="preserve"> with</w:t>
      </w:r>
      <w:r w:rsidR="00310D00" w:rsidRPr="002B771A">
        <w:rPr>
          <w:rFonts w:ascii="Times New Roman" w:hAnsi="Times New Roman" w:cs="Times New Roman"/>
        </w:rPr>
        <w:t xml:space="preserve"> six</w:t>
      </w:r>
      <w:r w:rsidR="003E792E" w:rsidRPr="002B771A">
        <w:rPr>
          <w:rFonts w:ascii="Times New Roman" w:hAnsi="Times New Roman" w:cs="Times New Roman"/>
        </w:rPr>
        <w:t xml:space="preserve"> </w:t>
      </w:r>
      <w:r w:rsidR="004465B5" w:rsidRPr="002B771A">
        <w:rPr>
          <w:rFonts w:ascii="Times New Roman" w:hAnsi="Times New Roman" w:cs="Times New Roman"/>
        </w:rPr>
        <w:t xml:space="preserve">(27%) </w:t>
      </w:r>
      <w:r w:rsidR="003E792E" w:rsidRPr="002B771A">
        <w:rPr>
          <w:rFonts w:ascii="Times New Roman" w:hAnsi="Times New Roman" w:cs="Times New Roman"/>
        </w:rPr>
        <w:t>referr</w:t>
      </w:r>
      <w:r w:rsidR="000A24E4" w:rsidRPr="002B771A">
        <w:rPr>
          <w:rFonts w:ascii="Times New Roman" w:hAnsi="Times New Roman" w:cs="Times New Roman"/>
        </w:rPr>
        <w:t xml:space="preserve">ing </w:t>
      </w:r>
      <w:r w:rsidR="003E792E" w:rsidRPr="002B771A">
        <w:rPr>
          <w:rFonts w:ascii="Times New Roman" w:hAnsi="Times New Roman" w:cs="Times New Roman"/>
        </w:rPr>
        <w:t>to this as a</w:t>
      </w:r>
      <w:r w:rsidR="004143DB" w:rsidRPr="002B771A">
        <w:rPr>
          <w:rFonts w:ascii="Times New Roman" w:hAnsi="Times New Roman" w:cs="Times New Roman"/>
        </w:rPr>
        <w:t xml:space="preserve"> large </w:t>
      </w:r>
      <w:r w:rsidR="004465B5" w:rsidRPr="002B771A">
        <w:rPr>
          <w:rFonts w:ascii="Times New Roman" w:hAnsi="Times New Roman" w:cs="Times New Roman"/>
        </w:rPr>
        <w:t>burden</w:t>
      </w:r>
      <w:r w:rsidR="003E792E" w:rsidRPr="002B771A">
        <w:rPr>
          <w:rFonts w:ascii="Times New Roman" w:hAnsi="Times New Roman" w:cs="Times New Roman"/>
        </w:rPr>
        <w:t xml:space="preserve">, </w:t>
      </w:r>
      <w:r w:rsidR="000A24E4" w:rsidRPr="002B771A">
        <w:rPr>
          <w:rFonts w:ascii="Times New Roman" w:hAnsi="Times New Roman" w:cs="Times New Roman"/>
        </w:rPr>
        <w:t xml:space="preserve">and </w:t>
      </w:r>
      <w:r w:rsidR="003E792E" w:rsidRPr="002B771A">
        <w:rPr>
          <w:rFonts w:ascii="Times New Roman" w:hAnsi="Times New Roman" w:cs="Times New Roman"/>
        </w:rPr>
        <w:t xml:space="preserve">12 </w:t>
      </w:r>
      <w:r w:rsidR="004465B5" w:rsidRPr="002B771A">
        <w:rPr>
          <w:rFonts w:ascii="Times New Roman" w:hAnsi="Times New Roman" w:cs="Times New Roman"/>
        </w:rPr>
        <w:t xml:space="preserve">(55%) </w:t>
      </w:r>
      <w:r w:rsidR="003E792E" w:rsidRPr="002B771A">
        <w:rPr>
          <w:rFonts w:ascii="Times New Roman" w:hAnsi="Times New Roman" w:cs="Times New Roman"/>
        </w:rPr>
        <w:t xml:space="preserve">as a </w:t>
      </w:r>
      <w:r w:rsidR="004143DB" w:rsidRPr="002B771A">
        <w:rPr>
          <w:rFonts w:ascii="Times New Roman" w:hAnsi="Times New Roman" w:cs="Times New Roman"/>
        </w:rPr>
        <w:t>reaso</w:t>
      </w:r>
      <w:r w:rsidR="00B46152" w:rsidRPr="002B771A">
        <w:rPr>
          <w:rFonts w:ascii="Times New Roman" w:hAnsi="Times New Roman" w:cs="Times New Roman"/>
        </w:rPr>
        <w:t>nable burden</w:t>
      </w:r>
      <w:r w:rsidR="000A24E4" w:rsidRPr="002B771A">
        <w:rPr>
          <w:rFonts w:ascii="Times New Roman" w:hAnsi="Times New Roman" w:cs="Times New Roman"/>
        </w:rPr>
        <w:t xml:space="preserve">. </w:t>
      </w:r>
      <w:r w:rsidR="004143DB" w:rsidRPr="002B771A">
        <w:rPr>
          <w:rFonts w:ascii="Times New Roman" w:hAnsi="Times New Roman" w:cs="Times New Roman"/>
        </w:rPr>
        <w:t xml:space="preserve">This </w:t>
      </w:r>
      <w:r w:rsidRPr="002B771A">
        <w:rPr>
          <w:rFonts w:ascii="Times New Roman" w:hAnsi="Times New Roman" w:cs="Times New Roman"/>
        </w:rPr>
        <w:t xml:space="preserve">finding </w:t>
      </w:r>
      <w:r w:rsidR="004143DB" w:rsidRPr="002B771A">
        <w:rPr>
          <w:rFonts w:ascii="Times New Roman" w:hAnsi="Times New Roman" w:cs="Times New Roman"/>
        </w:rPr>
        <w:t xml:space="preserve">is particularly interesting when </w:t>
      </w:r>
      <w:r w:rsidRPr="002B771A">
        <w:rPr>
          <w:rFonts w:ascii="Times New Roman" w:hAnsi="Times New Roman" w:cs="Times New Roman"/>
        </w:rPr>
        <w:t xml:space="preserve">exploring </w:t>
      </w:r>
      <w:r w:rsidR="008B5F6C" w:rsidRPr="002B771A">
        <w:rPr>
          <w:rFonts w:ascii="Times New Roman" w:hAnsi="Times New Roman" w:cs="Times New Roman"/>
        </w:rPr>
        <w:t>Police</w:t>
      </w:r>
      <w:r w:rsidR="004143DB" w:rsidRPr="002B771A">
        <w:rPr>
          <w:rFonts w:ascii="Times New Roman" w:hAnsi="Times New Roman" w:cs="Times New Roman"/>
        </w:rPr>
        <w:t xml:space="preserve"> views </w:t>
      </w:r>
      <w:r w:rsidRPr="002B771A">
        <w:rPr>
          <w:rFonts w:ascii="Times New Roman" w:hAnsi="Times New Roman" w:cs="Times New Roman"/>
        </w:rPr>
        <w:t xml:space="preserve">as to the </w:t>
      </w:r>
      <w:r w:rsidR="004143DB" w:rsidRPr="002B771A">
        <w:rPr>
          <w:rFonts w:ascii="Times New Roman" w:hAnsi="Times New Roman" w:cs="Times New Roman"/>
        </w:rPr>
        <w:t>pri</w:t>
      </w:r>
      <w:r w:rsidR="003776F0" w:rsidRPr="002B771A">
        <w:rPr>
          <w:rFonts w:ascii="Times New Roman" w:hAnsi="Times New Roman" w:cs="Times New Roman"/>
        </w:rPr>
        <w:t xml:space="preserve">oritisation of cannabis </w:t>
      </w:r>
      <w:r w:rsidR="003E792E" w:rsidRPr="002B771A">
        <w:rPr>
          <w:rFonts w:ascii="Times New Roman" w:hAnsi="Times New Roman" w:cs="Times New Roman"/>
        </w:rPr>
        <w:t>and cannabis farms</w:t>
      </w:r>
      <w:r w:rsidR="004465B5" w:rsidRPr="002B771A">
        <w:rPr>
          <w:rFonts w:ascii="Times New Roman" w:hAnsi="Times New Roman" w:cs="Times New Roman"/>
        </w:rPr>
        <w:t xml:space="preserve">, illustrated </w:t>
      </w:r>
      <w:r w:rsidR="00744E37" w:rsidRPr="002B771A">
        <w:rPr>
          <w:rFonts w:ascii="Times New Roman" w:hAnsi="Times New Roman" w:cs="Times New Roman"/>
        </w:rPr>
        <w:t>below</w:t>
      </w:r>
      <w:r w:rsidR="003776F0" w:rsidRPr="002B771A">
        <w:rPr>
          <w:rFonts w:ascii="Times New Roman" w:hAnsi="Times New Roman" w:cs="Times New Roman"/>
        </w:rPr>
        <w:t xml:space="preserve">. </w:t>
      </w:r>
    </w:p>
    <w:p w14:paraId="56D255B7" w14:textId="77777777" w:rsidR="00C04E0F" w:rsidRPr="002B771A" w:rsidRDefault="00C04E0F" w:rsidP="00592939">
      <w:pPr>
        <w:spacing w:line="480" w:lineRule="auto"/>
        <w:rPr>
          <w:rFonts w:ascii="Times New Roman" w:hAnsi="Times New Roman" w:cs="Times New Roman"/>
        </w:rPr>
      </w:pPr>
    </w:p>
    <w:p w14:paraId="7893277B" w14:textId="5E2F2D03" w:rsidR="003E792E" w:rsidRPr="002B771A" w:rsidRDefault="00C04E0F" w:rsidP="00592939">
      <w:pPr>
        <w:spacing w:line="480" w:lineRule="auto"/>
        <w:jc w:val="center"/>
        <w:rPr>
          <w:rFonts w:ascii="Times New Roman" w:hAnsi="Times New Roman" w:cs="Times New Roman"/>
        </w:rPr>
      </w:pPr>
      <w:r w:rsidRPr="002B771A">
        <w:rPr>
          <w:rFonts w:ascii="Times New Roman" w:hAnsi="Times New Roman" w:cs="Times New Roman"/>
        </w:rPr>
        <w:t>TABLE 4 HERE</w:t>
      </w:r>
    </w:p>
    <w:p w14:paraId="405EA520" w14:textId="77777777" w:rsidR="003E792E" w:rsidRPr="002B771A" w:rsidRDefault="003E792E" w:rsidP="00592939">
      <w:pPr>
        <w:spacing w:line="480" w:lineRule="auto"/>
        <w:rPr>
          <w:rFonts w:ascii="Times New Roman" w:hAnsi="Times New Roman" w:cs="Times New Roman"/>
        </w:rPr>
      </w:pPr>
    </w:p>
    <w:p w14:paraId="09F197D1" w14:textId="0865BC22" w:rsidR="003E792E" w:rsidRPr="002B771A" w:rsidRDefault="00B152D3" w:rsidP="00592939">
      <w:pPr>
        <w:spacing w:line="480" w:lineRule="auto"/>
        <w:rPr>
          <w:rFonts w:ascii="Times New Roman" w:hAnsi="Times New Roman" w:cs="Times New Roman"/>
        </w:rPr>
      </w:pPr>
      <w:r w:rsidRPr="002B771A">
        <w:rPr>
          <w:rFonts w:ascii="Times New Roman" w:hAnsi="Times New Roman" w:cs="Times New Roman"/>
        </w:rPr>
        <w:t>As can be seen</w:t>
      </w:r>
      <w:r w:rsidR="0054114C" w:rsidRPr="002B771A">
        <w:rPr>
          <w:rFonts w:ascii="Times New Roman" w:hAnsi="Times New Roman" w:cs="Times New Roman"/>
        </w:rPr>
        <w:t>,</w:t>
      </w:r>
      <w:r w:rsidRPr="002B771A">
        <w:rPr>
          <w:rFonts w:ascii="Times New Roman" w:hAnsi="Times New Roman" w:cs="Times New Roman"/>
        </w:rPr>
        <w:t xml:space="preserve"> although officers saw the p</w:t>
      </w:r>
      <w:r w:rsidR="0054114C" w:rsidRPr="002B771A">
        <w:rPr>
          <w:rFonts w:ascii="Times New Roman" w:hAnsi="Times New Roman" w:cs="Times New Roman"/>
        </w:rPr>
        <w:t xml:space="preserve">henomenon </w:t>
      </w:r>
      <w:r w:rsidR="001E1942" w:rsidRPr="002B771A">
        <w:rPr>
          <w:rFonts w:ascii="Times New Roman" w:hAnsi="Times New Roman" w:cs="Times New Roman"/>
        </w:rPr>
        <w:t xml:space="preserve">as a significant </w:t>
      </w:r>
      <w:r w:rsidRPr="002B771A">
        <w:rPr>
          <w:rFonts w:ascii="Times New Roman" w:hAnsi="Times New Roman" w:cs="Times New Roman"/>
        </w:rPr>
        <w:t xml:space="preserve">burden on the Police, there was some apathy </w:t>
      </w:r>
      <w:r w:rsidR="0054114C" w:rsidRPr="002B771A">
        <w:rPr>
          <w:rFonts w:ascii="Times New Roman" w:hAnsi="Times New Roman" w:cs="Times New Roman"/>
        </w:rPr>
        <w:t>relating to its prioritisation</w:t>
      </w:r>
      <w:r w:rsidRPr="002B771A">
        <w:rPr>
          <w:rFonts w:ascii="Times New Roman" w:hAnsi="Times New Roman" w:cs="Times New Roman"/>
        </w:rPr>
        <w:t xml:space="preserve">. </w:t>
      </w:r>
      <w:r w:rsidR="004F11D1" w:rsidRPr="002B771A">
        <w:rPr>
          <w:rFonts w:ascii="Times New Roman" w:hAnsi="Times New Roman" w:cs="Times New Roman"/>
        </w:rPr>
        <w:t xml:space="preserve">Only three (14%) viewed cannabis as a high level priority. When </w:t>
      </w:r>
      <w:r w:rsidR="0002627F" w:rsidRPr="002B771A">
        <w:rPr>
          <w:rFonts w:ascii="Times New Roman" w:hAnsi="Times New Roman" w:cs="Times New Roman"/>
        </w:rPr>
        <w:t>further asked how</w:t>
      </w:r>
      <w:r w:rsidR="004F11D1" w:rsidRPr="002B771A">
        <w:rPr>
          <w:rFonts w:ascii="Times New Roman" w:hAnsi="Times New Roman" w:cs="Times New Roman"/>
        </w:rPr>
        <w:t xml:space="preserve"> cannabis farm</w:t>
      </w:r>
      <w:r w:rsidR="0002627F" w:rsidRPr="002B771A">
        <w:rPr>
          <w:rFonts w:ascii="Times New Roman" w:hAnsi="Times New Roman" w:cs="Times New Roman"/>
        </w:rPr>
        <w:t>s</w:t>
      </w:r>
      <w:r w:rsidR="004F11D1" w:rsidRPr="002B771A">
        <w:rPr>
          <w:rFonts w:ascii="Times New Roman" w:hAnsi="Times New Roman" w:cs="Times New Roman"/>
        </w:rPr>
        <w:t xml:space="preserve"> (that is the location where the drug was cultivated), should be treated</w:t>
      </w:r>
      <w:r w:rsidR="0002627F" w:rsidRPr="002B771A">
        <w:rPr>
          <w:rFonts w:ascii="Times New Roman" w:hAnsi="Times New Roman" w:cs="Times New Roman"/>
        </w:rPr>
        <w:t>,</w:t>
      </w:r>
      <w:r w:rsidR="004F11D1" w:rsidRPr="002B771A">
        <w:rPr>
          <w:rFonts w:ascii="Times New Roman" w:hAnsi="Times New Roman" w:cs="Times New Roman"/>
        </w:rPr>
        <w:t xml:space="preserve"> similar opinions </w:t>
      </w:r>
      <w:r w:rsidR="0002627F" w:rsidRPr="002B771A">
        <w:rPr>
          <w:rFonts w:ascii="Times New Roman" w:hAnsi="Times New Roman" w:cs="Times New Roman"/>
        </w:rPr>
        <w:t xml:space="preserve">prevailed </w:t>
      </w:r>
      <w:r w:rsidR="004F11D1" w:rsidRPr="002B771A">
        <w:rPr>
          <w:rFonts w:ascii="Times New Roman" w:hAnsi="Times New Roman" w:cs="Times New Roman"/>
        </w:rPr>
        <w:t xml:space="preserve">with only five (23%) viewing them as a high priority. It appears the majority of respondents viewed cannabis, and its production, as a medium to </w:t>
      </w:r>
      <w:r w:rsidR="00536AE5" w:rsidRPr="002B771A">
        <w:rPr>
          <w:rFonts w:ascii="Times New Roman" w:hAnsi="Times New Roman" w:cs="Times New Roman"/>
        </w:rPr>
        <w:t>low-level</w:t>
      </w:r>
      <w:r w:rsidR="004F11D1" w:rsidRPr="002B771A">
        <w:rPr>
          <w:rFonts w:ascii="Times New Roman" w:hAnsi="Times New Roman" w:cs="Times New Roman"/>
        </w:rPr>
        <w:t xml:space="preserve"> priority.</w:t>
      </w:r>
      <w:r w:rsidR="0030206B" w:rsidRPr="002B771A">
        <w:rPr>
          <w:rFonts w:ascii="Times New Roman" w:hAnsi="Times New Roman" w:cs="Times New Roman"/>
        </w:rPr>
        <w:t xml:space="preserve"> </w:t>
      </w:r>
    </w:p>
    <w:p w14:paraId="06B0EE8B" w14:textId="77777777" w:rsidR="003E792E" w:rsidRPr="002B771A" w:rsidRDefault="003E792E" w:rsidP="00592939">
      <w:pPr>
        <w:spacing w:line="480" w:lineRule="auto"/>
        <w:rPr>
          <w:rFonts w:ascii="Times New Roman" w:hAnsi="Times New Roman" w:cs="Times New Roman"/>
        </w:rPr>
      </w:pPr>
    </w:p>
    <w:p w14:paraId="57764808" w14:textId="240C7978" w:rsidR="004143DB" w:rsidRPr="002B771A" w:rsidRDefault="00744E37" w:rsidP="00592939">
      <w:pPr>
        <w:spacing w:line="480" w:lineRule="auto"/>
        <w:rPr>
          <w:rFonts w:ascii="Times New Roman" w:hAnsi="Times New Roman" w:cs="Times New Roman"/>
        </w:rPr>
      </w:pPr>
      <w:r w:rsidRPr="002B771A">
        <w:rPr>
          <w:rFonts w:ascii="Times New Roman" w:hAnsi="Times New Roman" w:cs="Times New Roman"/>
        </w:rPr>
        <w:t xml:space="preserve">A more open style of question </w:t>
      </w:r>
      <w:r w:rsidR="0054114C" w:rsidRPr="002B771A">
        <w:rPr>
          <w:rFonts w:ascii="Times New Roman" w:hAnsi="Times New Roman" w:cs="Times New Roman"/>
        </w:rPr>
        <w:t xml:space="preserve">asked officers </w:t>
      </w:r>
      <w:r w:rsidRPr="002B771A">
        <w:rPr>
          <w:rFonts w:ascii="Times New Roman" w:hAnsi="Times New Roman" w:cs="Times New Roman"/>
        </w:rPr>
        <w:t>how they thought the community viewed</w:t>
      </w:r>
      <w:r w:rsidR="004143DB" w:rsidRPr="002B771A">
        <w:rPr>
          <w:rFonts w:ascii="Times New Roman" w:hAnsi="Times New Roman" w:cs="Times New Roman"/>
        </w:rPr>
        <w:t xml:space="preserve"> cannabis farms</w:t>
      </w:r>
      <w:r w:rsidR="008F49A0" w:rsidRPr="002B771A">
        <w:rPr>
          <w:rFonts w:ascii="Times New Roman" w:hAnsi="Times New Roman" w:cs="Times New Roman"/>
        </w:rPr>
        <w:t xml:space="preserve">. </w:t>
      </w:r>
      <w:r w:rsidR="00F76DA9" w:rsidRPr="002B771A">
        <w:rPr>
          <w:rFonts w:ascii="Times New Roman" w:hAnsi="Times New Roman" w:cs="Times New Roman"/>
        </w:rPr>
        <w:t xml:space="preserve">Content analysis of these free text replies saw </w:t>
      </w:r>
      <w:r w:rsidR="005C7277" w:rsidRPr="002B771A">
        <w:rPr>
          <w:rFonts w:ascii="Times New Roman" w:hAnsi="Times New Roman" w:cs="Times New Roman"/>
        </w:rPr>
        <w:t xml:space="preserve">a </w:t>
      </w:r>
      <w:r w:rsidR="00AA151A" w:rsidRPr="002B771A">
        <w:rPr>
          <w:rFonts w:ascii="Times New Roman" w:hAnsi="Times New Roman" w:cs="Times New Roman"/>
        </w:rPr>
        <w:t xml:space="preserve">variety </w:t>
      </w:r>
      <w:r w:rsidR="005C7277" w:rsidRPr="002B771A">
        <w:rPr>
          <w:rFonts w:ascii="Times New Roman" w:hAnsi="Times New Roman" w:cs="Times New Roman"/>
        </w:rPr>
        <w:t>of views</w:t>
      </w:r>
      <w:r w:rsidR="00F76DA9" w:rsidRPr="002B771A">
        <w:rPr>
          <w:rFonts w:ascii="Times New Roman" w:hAnsi="Times New Roman" w:cs="Times New Roman"/>
        </w:rPr>
        <w:t xml:space="preserve">. </w:t>
      </w:r>
      <w:r w:rsidR="001E3188" w:rsidRPr="002B771A">
        <w:rPr>
          <w:rFonts w:ascii="Times New Roman" w:hAnsi="Times New Roman" w:cs="Times New Roman"/>
        </w:rPr>
        <w:t>The most common response</w:t>
      </w:r>
      <w:r w:rsidR="004143DB" w:rsidRPr="002B771A">
        <w:rPr>
          <w:rFonts w:ascii="Times New Roman" w:hAnsi="Times New Roman" w:cs="Times New Roman"/>
        </w:rPr>
        <w:t xml:space="preserve"> </w:t>
      </w:r>
      <w:r w:rsidR="001E3188" w:rsidRPr="002B771A">
        <w:rPr>
          <w:rFonts w:ascii="Times New Roman" w:hAnsi="Times New Roman" w:cs="Times New Roman"/>
        </w:rPr>
        <w:t>was</w:t>
      </w:r>
      <w:r w:rsidR="004143DB" w:rsidRPr="002B771A">
        <w:rPr>
          <w:rFonts w:ascii="Times New Roman" w:hAnsi="Times New Roman" w:cs="Times New Roman"/>
        </w:rPr>
        <w:t xml:space="preserve"> that the community were worried </w:t>
      </w:r>
      <w:r w:rsidR="0054114C" w:rsidRPr="002B771A">
        <w:rPr>
          <w:rFonts w:ascii="Times New Roman" w:hAnsi="Times New Roman" w:cs="Times New Roman"/>
        </w:rPr>
        <w:t>for t</w:t>
      </w:r>
      <w:r w:rsidR="004143DB" w:rsidRPr="002B771A">
        <w:rPr>
          <w:rFonts w:ascii="Times New Roman" w:hAnsi="Times New Roman" w:cs="Times New Roman"/>
        </w:rPr>
        <w:t>heir safety</w:t>
      </w:r>
      <w:r w:rsidR="0054114C" w:rsidRPr="002B771A">
        <w:rPr>
          <w:rFonts w:ascii="Times New Roman" w:hAnsi="Times New Roman" w:cs="Times New Roman"/>
        </w:rPr>
        <w:t xml:space="preserve">, </w:t>
      </w:r>
      <w:r w:rsidR="004465B5" w:rsidRPr="002B771A">
        <w:rPr>
          <w:rFonts w:ascii="Times New Roman" w:hAnsi="Times New Roman" w:cs="Times New Roman"/>
        </w:rPr>
        <w:t xml:space="preserve">because </w:t>
      </w:r>
      <w:r w:rsidR="0054114C" w:rsidRPr="002B771A">
        <w:rPr>
          <w:rFonts w:ascii="Times New Roman" w:hAnsi="Times New Roman" w:cs="Times New Roman"/>
        </w:rPr>
        <w:t xml:space="preserve">cannabis farmers </w:t>
      </w:r>
      <w:r w:rsidR="004465B5" w:rsidRPr="002B771A">
        <w:rPr>
          <w:rFonts w:ascii="Times New Roman" w:hAnsi="Times New Roman" w:cs="Times New Roman"/>
        </w:rPr>
        <w:t>had</w:t>
      </w:r>
      <w:r w:rsidR="008F49A0" w:rsidRPr="002B771A">
        <w:rPr>
          <w:rFonts w:ascii="Times New Roman" w:hAnsi="Times New Roman" w:cs="Times New Roman"/>
        </w:rPr>
        <w:t xml:space="preserve">, </w:t>
      </w:r>
      <w:r w:rsidR="004143DB" w:rsidRPr="002B771A">
        <w:rPr>
          <w:rFonts w:ascii="Times New Roman" w:hAnsi="Times New Roman" w:cs="Times New Roman"/>
        </w:rPr>
        <w:t>“little or no concern for people living nearby”</w:t>
      </w:r>
      <w:r w:rsidR="00F76DA9" w:rsidRPr="002B771A">
        <w:rPr>
          <w:rFonts w:ascii="Times New Roman" w:hAnsi="Times New Roman" w:cs="Times New Roman"/>
        </w:rPr>
        <w:t>. Respondent</w:t>
      </w:r>
      <w:r w:rsidR="0054114C" w:rsidRPr="002B771A">
        <w:rPr>
          <w:rFonts w:ascii="Times New Roman" w:hAnsi="Times New Roman" w:cs="Times New Roman"/>
        </w:rPr>
        <w:t xml:space="preserve">s argued this </w:t>
      </w:r>
      <w:r w:rsidR="004B16FF" w:rsidRPr="002B771A">
        <w:rPr>
          <w:rFonts w:ascii="Times New Roman" w:hAnsi="Times New Roman" w:cs="Times New Roman"/>
        </w:rPr>
        <w:t xml:space="preserve">viewpoint and </w:t>
      </w:r>
      <w:r w:rsidR="00533887" w:rsidRPr="002B771A">
        <w:rPr>
          <w:rFonts w:ascii="Times New Roman" w:hAnsi="Times New Roman" w:cs="Times New Roman"/>
        </w:rPr>
        <w:t xml:space="preserve">a </w:t>
      </w:r>
      <w:r w:rsidR="004B16FF" w:rsidRPr="002B771A">
        <w:rPr>
          <w:rFonts w:ascii="Times New Roman" w:hAnsi="Times New Roman" w:cs="Times New Roman"/>
        </w:rPr>
        <w:t xml:space="preserve">fear of retaliation </w:t>
      </w:r>
      <w:r w:rsidR="008F49A0" w:rsidRPr="002B771A">
        <w:rPr>
          <w:rFonts w:ascii="Times New Roman" w:hAnsi="Times New Roman" w:cs="Times New Roman"/>
        </w:rPr>
        <w:t xml:space="preserve">led some </w:t>
      </w:r>
      <w:r w:rsidR="0054114C" w:rsidRPr="002B771A">
        <w:rPr>
          <w:rFonts w:ascii="Times New Roman" w:hAnsi="Times New Roman" w:cs="Times New Roman"/>
        </w:rPr>
        <w:t xml:space="preserve">individuals to withhold information from the </w:t>
      </w:r>
      <w:r w:rsidR="004465B5" w:rsidRPr="002B771A">
        <w:rPr>
          <w:rFonts w:ascii="Times New Roman" w:hAnsi="Times New Roman" w:cs="Times New Roman"/>
        </w:rPr>
        <w:t>Police</w:t>
      </w:r>
      <w:r w:rsidR="004143DB" w:rsidRPr="002B771A">
        <w:rPr>
          <w:rFonts w:ascii="Times New Roman" w:hAnsi="Times New Roman" w:cs="Times New Roman"/>
        </w:rPr>
        <w:t xml:space="preserve">. </w:t>
      </w:r>
      <w:r w:rsidR="00F76DA9" w:rsidRPr="002B771A">
        <w:rPr>
          <w:rFonts w:ascii="Times New Roman" w:hAnsi="Times New Roman" w:cs="Times New Roman"/>
        </w:rPr>
        <w:t>However</w:t>
      </w:r>
      <w:r w:rsidR="00310D00" w:rsidRPr="002B771A">
        <w:rPr>
          <w:rFonts w:ascii="Times New Roman" w:hAnsi="Times New Roman" w:cs="Times New Roman"/>
        </w:rPr>
        <w:t>,</w:t>
      </w:r>
      <w:r w:rsidR="00F76DA9" w:rsidRPr="002B771A">
        <w:rPr>
          <w:rFonts w:ascii="Times New Roman" w:hAnsi="Times New Roman" w:cs="Times New Roman"/>
        </w:rPr>
        <w:t xml:space="preserve"> </w:t>
      </w:r>
      <w:r w:rsidR="0054114C" w:rsidRPr="002B771A">
        <w:rPr>
          <w:rFonts w:ascii="Times New Roman" w:hAnsi="Times New Roman" w:cs="Times New Roman"/>
        </w:rPr>
        <w:t xml:space="preserve">others had a different view </w:t>
      </w:r>
      <w:r w:rsidR="001E1942" w:rsidRPr="002B771A">
        <w:rPr>
          <w:rFonts w:ascii="Times New Roman" w:hAnsi="Times New Roman" w:cs="Times New Roman"/>
        </w:rPr>
        <w:t xml:space="preserve">to explain </w:t>
      </w:r>
      <w:r w:rsidR="004B16FF" w:rsidRPr="002B771A">
        <w:rPr>
          <w:rFonts w:ascii="Times New Roman" w:hAnsi="Times New Roman" w:cs="Times New Roman"/>
        </w:rPr>
        <w:t xml:space="preserve">the lack of information </w:t>
      </w:r>
      <w:r w:rsidR="00DD4DDE" w:rsidRPr="002B771A">
        <w:rPr>
          <w:rFonts w:ascii="Times New Roman" w:hAnsi="Times New Roman" w:cs="Times New Roman"/>
        </w:rPr>
        <w:t xml:space="preserve">passed by </w:t>
      </w:r>
      <w:r w:rsidR="004B16FF" w:rsidRPr="002B771A">
        <w:rPr>
          <w:rFonts w:ascii="Times New Roman" w:hAnsi="Times New Roman" w:cs="Times New Roman"/>
        </w:rPr>
        <w:t>the public relating to cannabis farms</w:t>
      </w:r>
      <w:r w:rsidR="00F76DA9" w:rsidRPr="002B771A">
        <w:rPr>
          <w:rFonts w:ascii="Times New Roman" w:hAnsi="Times New Roman" w:cs="Times New Roman"/>
        </w:rPr>
        <w:t>. Some r</w:t>
      </w:r>
      <w:r w:rsidR="004143DB" w:rsidRPr="002B771A">
        <w:rPr>
          <w:rFonts w:ascii="Times New Roman" w:hAnsi="Times New Roman" w:cs="Times New Roman"/>
        </w:rPr>
        <w:t xml:space="preserve">espondents </w:t>
      </w:r>
      <w:r w:rsidR="0054114C" w:rsidRPr="002B771A">
        <w:rPr>
          <w:rFonts w:ascii="Times New Roman" w:hAnsi="Times New Roman" w:cs="Times New Roman"/>
        </w:rPr>
        <w:t xml:space="preserve">argued </w:t>
      </w:r>
      <w:r w:rsidR="004143DB" w:rsidRPr="002B771A">
        <w:rPr>
          <w:rFonts w:ascii="Times New Roman" w:hAnsi="Times New Roman" w:cs="Times New Roman"/>
        </w:rPr>
        <w:t>that cannabis and its cultivation have become the norm</w:t>
      </w:r>
      <w:r w:rsidR="001E1942" w:rsidRPr="002B771A">
        <w:rPr>
          <w:rFonts w:ascii="Times New Roman" w:hAnsi="Times New Roman" w:cs="Times New Roman"/>
        </w:rPr>
        <w:t>,</w:t>
      </w:r>
      <w:r w:rsidR="004143DB" w:rsidRPr="002B771A">
        <w:rPr>
          <w:rFonts w:ascii="Times New Roman" w:hAnsi="Times New Roman" w:cs="Times New Roman"/>
        </w:rPr>
        <w:t xml:space="preserve"> </w:t>
      </w:r>
      <w:r w:rsidRPr="002B771A">
        <w:rPr>
          <w:rFonts w:ascii="Times New Roman" w:hAnsi="Times New Roman" w:cs="Times New Roman"/>
        </w:rPr>
        <w:t xml:space="preserve">with </w:t>
      </w:r>
      <w:r w:rsidR="002B6A84" w:rsidRPr="002B771A">
        <w:rPr>
          <w:rFonts w:ascii="Times New Roman" w:hAnsi="Times New Roman" w:cs="Times New Roman"/>
        </w:rPr>
        <w:t>many residents feel</w:t>
      </w:r>
      <w:r w:rsidRPr="002B771A">
        <w:rPr>
          <w:rFonts w:ascii="Times New Roman" w:hAnsi="Times New Roman" w:cs="Times New Roman"/>
        </w:rPr>
        <w:t>ing</w:t>
      </w:r>
      <w:r w:rsidR="002B6A84" w:rsidRPr="002B771A">
        <w:rPr>
          <w:rFonts w:ascii="Times New Roman" w:hAnsi="Times New Roman" w:cs="Times New Roman"/>
        </w:rPr>
        <w:t xml:space="preserve"> it should be legalised</w:t>
      </w:r>
      <w:r w:rsidR="00A34FAE" w:rsidRPr="002B771A">
        <w:rPr>
          <w:rFonts w:ascii="Times New Roman" w:hAnsi="Times New Roman" w:cs="Times New Roman"/>
        </w:rPr>
        <w:t>. This</w:t>
      </w:r>
      <w:r w:rsidR="004143DB" w:rsidRPr="002B771A">
        <w:rPr>
          <w:rFonts w:ascii="Times New Roman" w:hAnsi="Times New Roman" w:cs="Times New Roman"/>
        </w:rPr>
        <w:t xml:space="preserve"> </w:t>
      </w:r>
      <w:r w:rsidR="000A695F" w:rsidRPr="002B771A">
        <w:rPr>
          <w:rFonts w:ascii="Times New Roman" w:hAnsi="Times New Roman" w:cs="Times New Roman"/>
        </w:rPr>
        <w:t>diversity of</w:t>
      </w:r>
      <w:r w:rsidR="004465B5" w:rsidRPr="002B771A">
        <w:rPr>
          <w:rFonts w:ascii="Times New Roman" w:hAnsi="Times New Roman" w:cs="Times New Roman"/>
        </w:rPr>
        <w:t xml:space="preserve"> response </w:t>
      </w:r>
      <w:r w:rsidR="000A695F" w:rsidRPr="002B771A">
        <w:rPr>
          <w:rFonts w:ascii="Times New Roman" w:hAnsi="Times New Roman" w:cs="Times New Roman"/>
        </w:rPr>
        <w:t>was</w:t>
      </w:r>
      <w:r w:rsidR="001E1942" w:rsidRPr="002B771A">
        <w:rPr>
          <w:rFonts w:ascii="Times New Roman" w:hAnsi="Times New Roman" w:cs="Times New Roman"/>
        </w:rPr>
        <w:t xml:space="preserve"> </w:t>
      </w:r>
      <w:r w:rsidR="0054114C" w:rsidRPr="002B771A">
        <w:rPr>
          <w:rFonts w:ascii="Times New Roman" w:hAnsi="Times New Roman" w:cs="Times New Roman"/>
        </w:rPr>
        <w:t xml:space="preserve">explained in the following quote, </w:t>
      </w:r>
      <w:r w:rsidR="004143DB" w:rsidRPr="002B771A">
        <w:rPr>
          <w:rFonts w:ascii="Times New Roman" w:hAnsi="Times New Roman" w:cs="Times New Roman"/>
        </w:rPr>
        <w:t>“The view of the local</w:t>
      </w:r>
      <w:r w:rsidR="004465B5" w:rsidRPr="002B771A">
        <w:rPr>
          <w:rFonts w:ascii="Times New Roman" w:hAnsi="Times New Roman" w:cs="Times New Roman"/>
        </w:rPr>
        <w:t xml:space="preserve"> </w:t>
      </w:r>
      <w:r w:rsidR="004465B5" w:rsidRPr="002B771A">
        <w:rPr>
          <w:rFonts w:ascii="Times New Roman" w:hAnsi="Times New Roman" w:cs="Times New Roman"/>
        </w:rPr>
        <w:lastRenderedPageBreak/>
        <w:t>residents depends on the area. W</w:t>
      </w:r>
      <w:r w:rsidR="004143DB" w:rsidRPr="002B771A">
        <w:rPr>
          <w:rFonts w:ascii="Times New Roman" w:hAnsi="Times New Roman" w:cs="Times New Roman"/>
        </w:rPr>
        <w:t>here there is less cannabis usage then the residents are appalled and find it offensive that it occurs near them.  In other areas the local residents are burgling the houses to gain the cro</w:t>
      </w:r>
      <w:r w:rsidR="00B45DCF" w:rsidRPr="002B771A">
        <w:rPr>
          <w:rFonts w:ascii="Times New Roman" w:hAnsi="Times New Roman" w:cs="Times New Roman"/>
        </w:rPr>
        <w:t>p and save time for themselves”</w:t>
      </w:r>
      <w:r w:rsidR="004143DB" w:rsidRPr="002B771A">
        <w:rPr>
          <w:rFonts w:ascii="Times New Roman" w:hAnsi="Times New Roman" w:cs="Times New Roman"/>
        </w:rPr>
        <w:t xml:space="preserve"> </w:t>
      </w:r>
      <w:r w:rsidR="005C7277" w:rsidRPr="002B771A">
        <w:rPr>
          <w:rFonts w:ascii="Times New Roman" w:hAnsi="Times New Roman" w:cs="Times New Roman"/>
        </w:rPr>
        <w:t>(</w:t>
      </w:r>
      <w:r w:rsidR="004465B5" w:rsidRPr="002B771A">
        <w:rPr>
          <w:rFonts w:ascii="Times New Roman" w:hAnsi="Times New Roman" w:cs="Times New Roman"/>
        </w:rPr>
        <w:t xml:space="preserve">source: </w:t>
      </w:r>
      <w:r w:rsidR="004143DB" w:rsidRPr="002B771A">
        <w:rPr>
          <w:rFonts w:ascii="Times New Roman" w:hAnsi="Times New Roman" w:cs="Times New Roman"/>
        </w:rPr>
        <w:t xml:space="preserve">Police </w:t>
      </w:r>
      <w:r w:rsidR="005C7277" w:rsidRPr="002B771A">
        <w:rPr>
          <w:rFonts w:ascii="Times New Roman" w:hAnsi="Times New Roman" w:cs="Times New Roman"/>
        </w:rPr>
        <w:t>Constable)</w:t>
      </w:r>
      <w:r w:rsidR="004143DB" w:rsidRPr="002B771A">
        <w:rPr>
          <w:rFonts w:ascii="Times New Roman" w:hAnsi="Times New Roman" w:cs="Times New Roman"/>
        </w:rPr>
        <w:t>.</w:t>
      </w:r>
      <w:r w:rsidR="008B2789" w:rsidRPr="002B771A">
        <w:rPr>
          <w:rFonts w:ascii="Times New Roman" w:hAnsi="Times New Roman" w:cs="Times New Roman"/>
        </w:rPr>
        <w:t xml:space="preserve"> </w:t>
      </w:r>
      <w:r w:rsidR="004143DB" w:rsidRPr="002B771A">
        <w:rPr>
          <w:rFonts w:ascii="Times New Roman" w:hAnsi="Times New Roman" w:cs="Times New Roman"/>
        </w:rPr>
        <w:t>One respondent also suggested that only those who h</w:t>
      </w:r>
      <w:r w:rsidR="00F76DA9" w:rsidRPr="002B771A">
        <w:rPr>
          <w:rFonts w:ascii="Times New Roman" w:hAnsi="Times New Roman" w:cs="Times New Roman"/>
        </w:rPr>
        <w:t>ave been directly affected</w:t>
      </w:r>
      <w:r w:rsidR="004143DB" w:rsidRPr="002B771A">
        <w:rPr>
          <w:rFonts w:ascii="Times New Roman" w:hAnsi="Times New Roman" w:cs="Times New Roman"/>
        </w:rPr>
        <w:t xml:space="preserve"> </w:t>
      </w:r>
      <w:r w:rsidR="001B2798" w:rsidRPr="002B771A">
        <w:rPr>
          <w:rFonts w:ascii="Times New Roman" w:hAnsi="Times New Roman" w:cs="Times New Roman"/>
        </w:rPr>
        <w:t xml:space="preserve">would be concerned </w:t>
      </w:r>
      <w:r w:rsidR="008C6910" w:rsidRPr="002B771A">
        <w:rPr>
          <w:rFonts w:ascii="Times New Roman" w:hAnsi="Times New Roman" w:cs="Times New Roman"/>
        </w:rPr>
        <w:t>(</w:t>
      </w:r>
      <w:r w:rsidR="004143DB" w:rsidRPr="002B771A">
        <w:rPr>
          <w:rFonts w:ascii="Times New Roman" w:hAnsi="Times New Roman" w:cs="Times New Roman"/>
        </w:rPr>
        <w:t xml:space="preserve">for example, </w:t>
      </w:r>
      <w:r w:rsidR="00BA2BCA" w:rsidRPr="002B771A">
        <w:rPr>
          <w:rFonts w:ascii="Times New Roman" w:hAnsi="Times New Roman" w:cs="Times New Roman"/>
        </w:rPr>
        <w:t xml:space="preserve">landlords whose </w:t>
      </w:r>
      <w:r w:rsidR="005C7277" w:rsidRPr="002B771A">
        <w:rPr>
          <w:rFonts w:ascii="Times New Roman" w:hAnsi="Times New Roman" w:cs="Times New Roman"/>
        </w:rPr>
        <w:t>r</w:t>
      </w:r>
      <w:r w:rsidR="004143DB" w:rsidRPr="002B771A">
        <w:rPr>
          <w:rFonts w:ascii="Times New Roman" w:hAnsi="Times New Roman" w:cs="Times New Roman"/>
        </w:rPr>
        <w:t>ented accommodation</w:t>
      </w:r>
      <w:r w:rsidR="005C7277" w:rsidRPr="002B771A">
        <w:rPr>
          <w:rFonts w:ascii="Times New Roman" w:hAnsi="Times New Roman" w:cs="Times New Roman"/>
        </w:rPr>
        <w:t xml:space="preserve"> had been damaged</w:t>
      </w:r>
      <w:r w:rsidR="008C6910" w:rsidRPr="002B771A">
        <w:rPr>
          <w:rFonts w:ascii="Times New Roman" w:hAnsi="Times New Roman" w:cs="Times New Roman"/>
        </w:rPr>
        <w:t>)</w:t>
      </w:r>
      <w:r w:rsidR="001B2798" w:rsidRPr="002B771A">
        <w:rPr>
          <w:rFonts w:ascii="Times New Roman" w:hAnsi="Times New Roman" w:cs="Times New Roman"/>
        </w:rPr>
        <w:t>,</w:t>
      </w:r>
      <w:r w:rsidR="000A695F" w:rsidRPr="002B771A">
        <w:rPr>
          <w:rFonts w:ascii="Times New Roman" w:hAnsi="Times New Roman" w:cs="Times New Roman"/>
        </w:rPr>
        <w:t xml:space="preserve"> </w:t>
      </w:r>
      <w:r w:rsidR="001B2798" w:rsidRPr="002B771A">
        <w:rPr>
          <w:rFonts w:ascii="Times New Roman" w:hAnsi="Times New Roman" w:cs="Times New Roman"/>
        </w:rPr>
        <w:t>with</w:t>
      </w:r>
      <w:r w:rsidR="00BA2BCA" w:rsidRPr="002B771A">
        <w:rPr>
          <w:rFonts w:ascii="Times New Roman" w:hAnsi="Times New Roman" w:cs="Times New Roman"/>
        </w:rPr>
        <w:t xml:space="preserve"> impact</w:t>
      </w:r>
      <w:r w:rsidR="004143DB" w:rsidRPr="002B771A">
        <w:rPr>
          <w:rFonts w:ascii="Times New Roman" w:hAnsi="Times New Roman" w:cs="Times New Roman"/>
        </w:rPr>
        <w:t xml:space="preserve"> unlikely to spread to the wider community.</w:t>
      </w:r>
      <w:r w:rsidR="00E32AC3" w:rsidRPr="002B771A">
        <w:rPr>
          <w:rFonts w:ascii="Times New Roman" w:hAnsi="Times New Roman" w:cs="Times New Roman"/>
        </w:rPr>
        <w:t xml:space="preserve"> </w:t>
      </w:r>
    </w:p>
    <w:p w14:paraId="6FB6471A" w14:textId="77777777" w:rsidR="00760868" w:rsidRPr="002B771A" w:rsidRDefault="00760868" w:rsidP="00592939">
      <w:pPr>
        <w:spacing w:line="480" w:lineRule="auto"/>
        <w:rPr>
          <w:rFonts w:ascii="Times New Roman" w:hAnsi="Times New Roman" w:cs="Times New Roman"/>
        </w:rPr>
      </w:pPr>
    </w:p>
    <w:p w14:paraId="71092FAF" w14:textId="4FC97B81" w:rsidR="004143DB" w:rsidRPr="002B771A" w:rsidRDefault="001E1942" w:rsidP="00592939">
      <w:pPr>
        <w:spacing w:line="480" w:lineRule="auto"/>
        <w:rPr>
          <w:rFonts w:ascii="Times New Roman" w:hAnsi="Times New Roman" w:cs="Times New Roman"/>
        </w:rPr>
      </w:pPr>
      <w:r w:rsidRPr="002B771A">
        <w:rPr>
          <w:rFonts w:ascii="Times New Roman" w:hAnsi="Times New Roman" w:cs="Times New Roman"/>
        </w:rPr>
        <w:t xml:space="preserve">Only </w:t>
      </w:r>
      <w:r w:rsidR="008B2789" w:rsidRPr="002B771A">
        <w:rPr>
          <w:rFonts w:ascii="Times New Roman" w:hAnsi="Times New Roman" w:cs="Times New Roman"/>
        </w:rPr>
        <w:t>two r</w:t>
      </w:r>
      <w:r w:rsidR="00584CF0" w:rsidRPr="002B771A">
        <w:rPr>
          <w:rFonts w:ascii="Times New Roman" w:hAnsi="Times New Roman" w:cs="Times New Roman"/>
        </w:rPr>
        <w:t>espondents (9</w:t>
      </w:r>
      <w:r w:rsidR="008B2789" w:rsidRPr="002B771A">
        <w:rPr>
          <w:rFonts w:ascii="Times New Roman" w:hAnsi="Times New Roman" w:cs="Times New Roman"/>
        </w:rPr>
        <w:t xml:space="preserve">%) felt that cannabis farms could be prevented. </w:t>
      </w:r>
      <w:r w:rsidR="004465B5" w:rsidRPr="002B771A">
        <w:rPr>
          <w:rFonts w:ascii="Times New Roman" w:hAnsi="Times New Roman" w:cs="Times New Roman"/>
        </w:rPr>
        <w:t>O</w:t>
      </w:r>
      <w:r w:rsidR="00E32AC3" w:rsidRPr="002B771A">
        <w:rPr>
          <w:rFonts w:ascii="Times New Roman" w:hAnsi="Times New Roman" w:cs="Times New Roman"/>
        </w:rPr>
        <w:t xml:space="preserve">ne officer </w:t>
      </w:r>
      <w:r w:rsidR="00744E37" w:rsidRPr="002B771A">
        <w:rPr>
          <w:rFonts w:ascii="Times New Roman" w:hAnsi="Times New Roman" w:cs="Times New Roman"/>
        </w:rPr>
        <w:t>wrote</w:t>
      </w:r>
      <w:r w:rsidR="004465B5" w:rsidRPr="002B771A">
        <w:rPr>
          <w:rFonts w:ascii="Times New Roman" w:hAnsi="Times New Roman" w:cs="Times New Roman"/>
        </w:rPr>
        <w:t xml:space="preserve">, </w:t>
      </w:r>
      <w:r w:rsidR="00E32AC3" w:rsidRPr="002B771A">
        <w:rPr>
          <w:rFonts w:ascii="Times New Roman" w:hAnsi="Times New Roman" w:cs="Times New Roman"/>
        </w:rPr>
        <w:t xml:space="preserve">“Legalise possession of cannabis and make it available cheaply enough so as </w:t>
      </w:r>
      <w:r w:rsidR="004911AB" w:rsidRPr="002B771A">
        <w:rPr>
          <w:rFonts w:ascii="Times New Roman" w:hAnsi="Times New Roman" w:cs="Times New Roman"/>
        </w:rPr>
        <w:t>to make it unprofitable for OCG</w:t>
      </w:r>
      <w:r w:rsidR="00E32AC3" w:rsidRPr="002B771A">
        <w:rPr>
          <w:rFonts w:ascii="Times New Roman" w:hAnsi="Times New Roman" w:cs="Times New Roman"/>
        </w:rPr>
        <w:t xml:space="preserve">s </w:t>
      </w:r>
      <w:r w:rsidRPr="002B771A">
        <w:rPr>
          <w:rFonts w:ascii="Times New Roman" w:hAnsi="Times New Roman" w:cs="Times New Roman"/>
        </w:rPr>
        <w:t xml:space="preserve">[organized crime groups] </w:t>
      </w:r>
      <w:r w:rsidR="00E32AC3" w:rsidRPr="002B771A">
        <w:rPr>
          <w:rFonts w:ascii="Times New Roman" w:hAnsi="Times New Roman" w:cs="Times New Roman"/>
        </w:rPr>
        <w:t>and provide punitive punishment (severe minimum sentence) for those who break the law and continue to grow and supply cannabis” (</w:t>
      </w:r>
      <w:r w:rsidR="000A695F" w:rsidRPr="002B771A">
        <w:rPr>
          <w:rFonts w:ascii="Times New Roman" w:hAnsi="Times New Roman" w:cs="Times New Roman"/>
        </w:rPr>
        <w:t xml:space="preserve">source: </w:t>
      </w:r>
      <w:r w:rsidR="00E32AC3" w:rsidRPr="002B771A">
        <w:rPr>
          <w:rFonts w:ascii="Times New Roman" w:hAnsi="Times New Roman" w:cs="Times New Roman"/>
        </w:rPr>
        <w:t>Inspector).</w:t>
      </w:r>
      <w:r w:rsidRPr="002B771A">
        <w:rPr>
          <w:rFonts w:ascii="Times New Roman" w:hAnsi="Times New Roman" w:cs="Times New Roman"/>
        </w:rPr>
        <w:t xml:space="preserve"> </w:t>
      </w:r>
      <w:r w:rsidR="004465B5" w:rsidRPr="002B771A">
        <w:rPr>
          <w:rFonts w:ascii="Times New Roman" w:hAnsi="Times New Roman" w:cs="Times New Roman"/>
        </w:rPr>
        <w:t xml:space="preserve">The majority </w:t>
      </w:r>
      <w:r w:rsidR="00744E37" w:rsidRPr="002B771A">
        <w:rPr>
          <w:rFonts w:ascii="Times New Roman" w:hAnsi="Times New Roman" w:cs="Times New Roman"/>
        </w:rPr>
        <w:t>were more pessimistic</w:t>
      </w:r>
      <w:r w:rsidR="004465B5" w:rsidRPr="002B771A">
        <w:rPr>
          <w:rFonts w:ascii="Times New Roman" w:hAnsi="Times New Roman" w:cs="Times New Roman"/>
        </w:rPr>
        <w:t xml:space="preserve">. They replicated the debate outlined in the literature review, </w:t>
      </w:r>
      <w:r w:rsidRPr="002B771A">
        <w:rPr>
          <w:rFonts w:ascii="Times New Roman" w:hAnsi="Times New Roman" w:cs="Times New Roman"/>
        </w:rPr>
        <w:t>arguing</w:t>
      </w:r>
      <w:r w:rsidR="00F76DA9" w:rsidRPr="002B771A">
        <w:rPr>
          <w:rFonts w:ascii="Times New Roman" w:hAnsi="Times New Roman" w:cs="Times New Roman"/>
        </w:rPr>
        <w:t xml:space="preserve"> that the </w:t>
      </w:r>
      <w:r w:rsidR="00E32AC3" w:rsidRPr="002B771A">
        <w:rPr>
          <w:rFonts w:ascii="Times New Roman" w:hAnsi="Times New Roman" w:cs="Times New Roman"/>
        </w:rPr>
        <w:t xml:space="preserve">current environment </w:t>
      </w:r>
      <w:r w:rsidR="00F76DA9" w:rsidRPr="002B771A">
        <w:rPr>
          <w:rFonts w:ascii="Times New Roman" w:hAnsi="Times New Roman" w:cs="Times New Roman"/>
        </w:rPr>
        <w:t xml:space="preserve">provided a unique </w:t>
      </w:r>
      <w:r w:rsidR="00E32AC3" w:rsidRPr="002B771A">
        <w:rPr>
          <w:rFonts w:ascii="Times New Roman" w:hAnsi="Times New Roman" w:cs="Times New Roman"/>
        </w:rPr>
        <w:t xml:space="preserve">opportunity </w:t>
      </w:r>
      <w:r w:rsidR="00F76DA9" w:rsidRPr="002B771A">
        <w:rPr>
          <w:rFonts w:ascii="Times New Roman" w:hAnsi="Times New Roman" w:cs="Times New Roman"/>
        </w:rPr>
        <w:t>for the promulgation of</w:t>
      </w:r>
      <w:r w:rsidR="004465B5" w:rsidRPr="002B771A">
        <w:rPr>
          <w:rFonts w:ascii="Times New Roman" w:hAnsi="Times New Roman" w:cs="Times New Roman"/>
        </w:rPr>
        <w:t xml:space="preserve"> domestic cannabis cultivation</w:t>
      </w:r>
      <w:r w:rsidR="00310D00" w:rsidRPr="002B771A">
        <w:rPr>
          <w:rFonts w:ascii="Times New Roman" w:hAnsi="Times New Roman" w:cs="Times New Roman"/>
        </w:rPr>
        <w:t>, citing</w:t>
      </w:r>
      <w:r w:rsidR="004465B5" w:rsidRPr="002B771A">
        <w:rPr>
          <w:rFonts w:ascii="Times New Roman" w:hAnsi="Times New Roman" w:cs="Times New Roman"/>
        </w:rPr>
        <w:t xml:space="preserve">: </w:t>
      </w:r>
      <w:r w:rsidR="00E32AC3" w:rsidRPr="002B771A">
        <w:rPr>
          <w:rFonts w:ascii="Times New Roman" w:hAnsi="Times New Roman" w:cs="Times New Roman"/>
        </w:rPr>
        <w:t xml:space="preserve"> the</w:t>
      </w:r>
      <w:r w:rsidR="00F76DA9" w:rsidRPr="002B771A">
        <w:rPr>
          <w:rFonts w:ascii="Times New Roman" w:hAnsi="Times New Roman" w:cs="Times New Roman"/>
        </w:rPr>
        <w:t xml:space="preserve"> </w:t>
      </w:r>
      <w:r w:rsidR="008B2789" w:rsidRPr="002B771A">
        <w:rPr>
          <w:rFonts w:ascii="Times New Roman" w:hAnsi="Times New Roman" w:cs="Times New Roman"/>
        </w:rPr>
        <w:t>h</w:t>
      </w:r>
      <w:r w:rsidR="004143DB" w:rsidRPr="002B771A">
        <w:rPr>
          <w:rFonts w:ascii="Times New Roman" w:hAnsi="Times New Roman" w:cs="Times New Roman"/>
        </w:rPr>
        <w:t>igh demand for cannabis</w:t>
      </w:r>
      <w:r w:rsidR="004465B5" w:rsidRPr="002B771A">
        <w:rPr>
          <w:rFonts w:ascii="Times New Roman" w:hAnsi="Times New Roman" w:cs="Times New Roman"/>
        </w:rPr>
        <w:t xml:space="preserve">; the </w:t>
      </w:r>
      <w:r w:rsidR="008B2789" w:rsidRPr="002B771A">
        <w:rPr>
          <w:rFonts w:ascii="Times New Roman" w:hAnsi="Times New Roman" w:cs="Times New Roman"/>
        </w:rPr>
        <w:t>h</w:t>
      </w:r>
      <w:r w:rsidR="00F76DA9" w:rsidRPr="002B771A">
        <w:rPr>
          <w:rFonts w:ascii="Times New Roman" w:hAnsi="Times New Roman" w:cs="Times New Roman"/>
        </w:rPr>
        <w:t xml:space="preserve">igh </w:t>
      </w:r>
      <w:r w:rsidR="004143DB" w:rsidRPr="002B771A">
        <w:rPr>
          <w:rFonts w:ascii="Times New Roman" w:hAnsi="Times New Roman" w:cs="Times New Roman"/>
        </w:rPr>
        <w:t>yield</w:t>
      </w:r>
      <w:r w:rsidR="00F76DA9" w:rsidRPr="002B771A">
        <w:rPr>
          <w:rFonts w:ascii="Times New Roman" w:hAnsi="Times New Roman" w:cs="Times New Roman"/>
        </w:rPr>
        <w:t xml:space="preserve"> and significant profit in a relatively short period of time</w:t>
      </w:r>
      <w:r w:rsidR="004465B5" w:rsidRPr="002B771A">
        <w:rPr>
          <w:rFonts w:ascii="Times New Roman" w:hAnsi="Times New Roman" w:cs="Times New Roman"/>
        </w:rPr>
        <w:t xml:space="preserve">; </w:t>
      </w:r>
      <w:r w:rsidR="00744E37" w:rsidRPr="002B771A">
        <w:rPr>
          <w:rFonts w:ascii="Times New Roman" w:hAnsi="Times New Roman" w:cs="Times New Roman"/>
        </w:rPr>
        <w:t xml:space="preserve">easy access to </w:t>
      </w:r>
      <w:r w:rsidR="00F76DA9" w:rsidRPr="002B771A">
        <w:rPr>
          <w:rFonts w:ascii="Times New Roman" w:hAnsi="Times New Roman" w:cs="Times New Roman"/>
        </w:rPr>
        <w:t>equipment</w:t>
      </w:r>
      <w:r w:rsidR="004465B5" w:rsidRPr="002B771A">
        <w:rPr>
          <w:rFonts w:ascii="Times New Roman" w:hAnsi="Times New Roman" w:cs="Times New Roman"/>
        </w:rPr>
        <w:t xml:space="preserve"> and information</w:t>
      </w:r>
      <w:r w:rsidR="00566CE9" w:rsidRPr="002B771A">
        <w:rPr>
          <w:rFonts w:ascii="Times New Roman" w:hAnsi="Times New Roman" w:cs="Times New Roman"/>
        </w:rPr>
        <w:t xml:space="preserve">; </w:t>
      </w:r>
      <w:r w:rsidR="00E32AC3" w:rsidRPr="002B771A">
        <w:rPr>
          <w:rFonts w:ascii="Times New Roman" w:hAnsi="Times New Roman" w:cs="Times New Roman"/>
        </w:rPr>
        <w:t xml:space="preserve">little </w:t>
      </w:r>
      <w:r w:rsidR="00F76DA9" w:rsidRPr="002B771A">
        <w:rPr>
          <w:rFonts w:ascii="Times New Roman" w:hAnsi="Times New Roman" w:cs="Times New Roman"/>
        </w:rPr>
        <w:t xml:space="preserve">deterrence </w:t>
      </w:r>
      <w:r w:rsidR="00566CE9" w:rsidRPr="002B771A">
        <w:rPr>
          <w:rFonts w:ascii="Times New Roman" w:hAnsi="Times New Roman" w:cs="Times New Roman"/>
        </w:rPr>
        <w:t xml:space="preserve">due to </w:t>
      </w:r>
      <w:r w:rsidRPr="002B771A">
        <w:rPr>
          <w:rFonts w:ascii="Times New Roman" w:hAnsi="Times New Roman" w:cs="Times New Roman"/>
        </w:rPr>
        <w:t xml:space="preserve">the invisibility of </w:t>
      </w:r>
      <w:r w:rsidR="00566CE9" w:rsidRPr="002B771A">
        <w:rPr>
          <w:rFonts w:ascii="Times New Roman" w:hAnsi="Times New Roman" w:cs="Times New Roman"/>
        </w:rPr>
        <w:t>indoor growing</w:t>
      </w:r>
      <w:r w:rsidR="00310D00" w:rsidRPr="002B771A">
        <w:rPr>
          <w:rFonts w:ascii="Times New Roman" w:hAnsi="Times New Roman" w:cs="Times New Roman"/>
        </w:rPr>
        <w:t>;</w:t>
      </w:r>
      <w:r w:rsidR="00566CE9" w:rsidRPr="002B771A">
        <w:rPr>
          <w:rFonts w:ascii="Times New Roman" w:hAnsi="Times New Roman" w:cs="Times New Roman"/>
        </w:rPr>
        <w:t xml:space="preserve"> </w:t>
      </w:r>
      <w:r w:rsidR="00310D00" w:rsidRPr="002B771A">
        <w:rPr>
          <w:rFonts w:ascii="Times New Roman" w:hAnsi="Times New Roman" w:cs="Times New Roman"/>
        </w:rPr>
        <w:t xml:space="preserve">and </w:t>
      </w:r>
      <w:r w:rsidRPr="002B771A">
        <w:rPr>
          <w:rFonts w:ascii="Times New Roman" w:hAnsi="Times New Roman" w:cs="Times New Roman"/>
        </w:rPr>
        <w:t xml:space="preserve">diminishing </w:t>
      </w:r>
      <w:r w:rsidR="00566CE9" w:rsidRPr="002B771A">
        <w:rPr>
          <w:rFonts w:ascii="Times New Roman" w:hAnsi="Times New Roman" w:cs="Times New Roman"/>
        </w:rPr>
        <w:t>police resources</w:t>
      </w:r>
      <w:r w:rsidR="008B2789" w:rsidRPr="002B771A">
        <w:rPr>
          <w:rFonts w:ascii="Times New Roman" w:hAnsi="Times New Roman" w:cs="Times New Roman"/>
        </w:rPr>
        <w:t xml:space="preserve">. </w:t>
      </w:r>
      <w:r w:rsidR="008B5F6C" w:rsidRPr="002B771A">
        <w:rPr>
          <w:rFonts w:ascii="Times New Roman" w:hAnsi="Times New Roman" w:cs="Times New Roman"/>
        </w:rPr>
        <w:t>Police Officer</w:t>
      </w:r>
      <w:r w:rsidR="00C64204" w:rsidRPr="002B771A">
        <w:rPr>
          <w:rFonts w:ascii="Times New Roman" w:hAnsi="Times New Roman" w:cs="Times New Roman"/>
        </w:rPr>
        <w:t>s</w:t>
      </w:r>
      <w:r w:rsidR="004143DB" w:rsidRPr="002B771A">
        <w:rPr>
          <w:rFonts w:ascii="Times New Roman" w:hAnsi="Times New Roman" w:cs="Times New Roman"/>
        </w:rPr>
        <w:t xml:space="preserve"> </w:t>
      </w:r>
      <w:r w:rsidR="00845B67" w:rsidRPr="002B771A">
        <w:rPr>
          <w:rFonts w:ascii="Times New Roman" w:hAnsi="Times New Roman" w:cs="Times New Roman"/>
        </w:rPr>
        <w:t xml:space="preserve">highlighted that </w:t>
      </w:r>
      <w:r w:rsidR="005610A9" w:rsidRPr="002B771A">
        <w:rPr>
          <w:rFonts w:ascii="Times New Roman" w:hAnsi="Times New Roman" w:cs="Times New Roman"/>
        </w:rPr>
        <w:t>by the time</w:t>
      </w:r>
      <w:r w:rsidR="004143DB" w:rsidRPr="002B771A">
        <w:rPr>
          <w:rFonts w:ascii="Times New Roman" w:hAnsi="Times New Roman" w:cs="Times New Roman"/>
        </w:rPr>
        <w:t xml:space="preserve"> one cannabis farm </w:t>
      </w:r>
      <w:r w:rsidR="005610A9" w:rsidRPr="002B771A">
        <w:rPr>
          <w:rFonts w:ascii="Times New Roman" w:hAnsi="Times New Roman" w:cs="Times New Roman"/>
        </w:rPr>
        <w:t xml:space="preserve">is closed </w:t>
      </w:r>
      <w:r w:rsidR="00566CE9" w:rsidRPr="002B771A">
        <w:rPr>
          <w:rFonts w:ascii="Times New Roman" w:hAnsi="Times New Roman" w:cs="Times New Roman"/>
        </w:rPr>
        <w:t xml:space="preserve">many </w:t>
      </w:r>
      <w:r w:rsidR="003D115B" w:rsidRPr="002B771A">
        <w:rPr>
          <w:rFonts w:ascii="Times New Roman" w:hAnsi="Times New Roman" w:cs="Times New Roman"/>
        </w:rPr>
        <w:t xml:space="preserve">others </w:t>
      </w:r>
      <w:r w:rsidR="005610A9" w:rsidRPr="002B771A">
        <w:rPr>
          <w:rFonts w:ascii="Times New Roman" w:hAnsi="Times New Roman" w:cs="Times New Roman"/>
        </w:rPr>
        <w:t xml:space="preserve">are </w:t>
      </w:r>
      <w:r w:rsidR="00566CE9" w:rsidRPr="002B771A">
        <w:rPr>
          <w:rFonts w:ascii="Times New Roman" w:hAnsi="Times New Roman" w:cs="Times New Roman"/>
        </w:rPr>
        <w:t>set up</w:t>
      </w:r>
      <w:r w:rsidR="004143DB" w:rsidRPr="002B771A">
        <w:rPr>
          <w:rFonts w:ascii="Times New Roman" w:hAnsi="Times New Roman" w:cs="Times New Roman"/>
        </w:rPr>
        <w:t xml:space="preserve">. </w:t>
      </w:r>
    </w:p>
    <w:p w14:paraId="5FC9ED33" w14:textId="77777777" w:rsidR="00760868" w:rsidRPr="002B771A" w:rsidRDefault="00760868" w:rsidP="00592939">
      <w:pPr>
        <w:spacing w:line="480" w:lineRule="auto"/>
        <w:rPr>
          <w:rFonts w:ascii="Times New Roman" w:hAnsi="Times New Roman" w:cs="Times New Roman"/>
        </w:rPr>
      </w:pPr>
    </w:p>
    <w:p w14:paraId="5E2253FA" w14:textId="1DF4C54F" w:rsidR="004143DB" w:rsidRPr="002B771A" w:rsidRDefault="00566CE9" w:rsidP="00592939">
      <w:pPr>
        <w:spacing w:line="480" w:lineRule="auto"/>
        <w:rPr>
          <w:rFonts w:ascii="Times New Roman" w:hAnsi="Times New Roman" w:cs="Times New Roman"/>
        </w:rPr>
      </w:pPr>
      <w:r w:rsidRPr="002B771A">
        <w:rPr>
          <w:rFonts w:ascii="Times New Roman" w:hAnsi="Times New Roman" w:cs="Times New Roman"/>
        </w:rPr>
        <w:t xml:space="preserve">The respondents were </w:t>
      </w:r>
      <w:r w:rsidR="001E1942" w:rsidRPr="002B771A">
        <w:rPr>
          <w:rFonts w:ascii="Times New Roman" w:hAnsi="Times New Roman" w:cs="Times New Roman"/>
        </w:rPr>
        <w:t xml:space="preserve">also </w:t>
      </w:r>
      <w:r w:rsidRPr="002B771A">
        <w:rPr>
          <w:rFonts w:ascii="Times New Roman" w:hAnsi="Times New Roman" w:cs="Times New Roman"/>
        </w:rPr>
        <w:t>presented with the typology outlined by Hough e</w:t>
      </w:r>
      <w:r w:rsidR="000A695F" w:rsidRPr="002B771A">
        <w:rPr>
          <w:rFonts w:ascii="Times New Roman" w:hAnsi="Times New Roman" w:cs="Times New Roman"/>
        </w:rPr>
        <w:t>t al. (2003), and asked</w:t>
      </w:r>
      <w:r w:rsidRPr="002B771A">
        <w:rPr>
          <w:rFonts w:ascii="Times New Roman" w:hAnsi="Times New Roman" w:cs="Times New Roman"/>
        </w:rPr>
        <w:t xml:space="preserve"> which category </w:t>
      </w:r>
      <w:r w:rsidR="00A66B45" w:rsidRPr="002B771A">
        <w:rPr>
          <w:rFonts w:ascii="Times New Roman" w:hAnsi="Times New Roman" w:cs="Times New Roman"/>
        </w:rPr>
        <w:t>of individual they were most likely to</w:t>
      </w:r>
      <w:r w:rsidR="00A01B5C" w:rsidRPr="002B771A">
        <w:rPr>
          <w:rFonts w:ascii="Times New Roman" w:hAnsi="Times New Roman" w:cs="Times New Roman"/>
        </w:rPr>
        <w:t xml:space="preserve"> </w:t>
      </w:r>
      <w:r w:rsidR="000A695F" w:rsidRPr="002B771A">
        <w:rPr>
          <w:rFonts w:ascii="Times New Roman" w:hAnsi="Times New Roman" w:cs="Times New Roman"/>
        </w:rPr>
        <w:t xml:space="preserve">observe </w:t>
      </w:r>
      <w:r w:rsidRPr="002B771A">
        <w:rPr>
          <w:rFonts w:ascii="Times New Roman" w:hAnsi="Times New Roman" w:cs="Times New Roman"/>
        </w:rPr>
        <w:t xml:space="preserve">in their operational duties. Although one officer felt the most common grower was motivated by sole use, </w:t>
      </w:r>
      <w:r w:rsidR="00744E37" w:rsidRPr="002B771A">
        <w:rPr>
          <w:rFonts w:ascii="Times New Roman" w:hAnsi="Times New Roman" w:cs="Times New Roman"/>
        </w:rPr>
        <w:t>r</w:t>
      </w:r>
      <w:r w:rsidRPr="002B771A">
        <w:rPr>
          <w:rFonts w:ascii="Times New Roman" w:hAnsi="Times New Roman" w:cs="Times New Roman"/>
        </w:rPr>
        <w:t>espondents felt c</w:t>
      </w:r>
      <w:r w:rsidR="00742D2C" w:rsidRPr="002B771A">
        <w:rPr>
          <w:rFonts w:ascii="Times New Roman" w:hAnsi="Times New Roman" w:cs="Times New Roman"/>
        </w:rPr>
        <w:t>ultivatio</w:t>
      </w:r>
      <w:r w:rsidR="00744E37" w:rsidRPr="002B771A">
        <w:rPr>
          <w:rFonts w:ascii="Times New Roman" w:hAnsi="Times New Roman" w:cs="Times New Roman"/>
        </w:rPr>
        <w:t>n was most likely conducted by</w:t>
      </w:r>
      <w:r w:rsidR="00742D2C" w:rsidRPr="002B771A">
        <w:rPr>
          <w:rFonts w:ascii="Times New Roman" w:hAnsi="Times New Roman" w:cs="Times New Roman"/>
        </w:rPr>
        <w:t xml:space="preserve"> commercial grower</w:t>
      </w:r>
      <w:r w:rsidR="00744E37" w:rsidRPr="002B771A">
        <w:rPr>
          <w:rFonts w:ascii="Times New Roman" w:hAnsi="Times New Roman" w:cs="Times New Roman"/>
        </w:rPr>
        <w:t>s</w:t>
      </w:r>
      <w:r w:rsidR="00742D2C" w:rsidRPr="002B771A">
        <w:rPr>
          <w:rFonts w:ascii="Times New Roman" w:hAnsi="Times New Roman" w:cs="Times New Roman"/>
        </w:rPr>
        <w:t xml:space="preserve"> </w:t>
      </w:r>
      <w:r w:rsidRPr="002B771A">
        <w:rPr>
          <w:rFonts w:ascii="Times New Roman" w:hAnsi="Times New Roman" w:cs="Times New Roman"/>
        </w:rPr>
        <w:t xml:space="preserve">(n=16, 73%), </w:t>
      </w:r>
      <w:r w:rsidR="00742D2C" w:rsidRPr="002B771A">
        <w:rPr>
          <w:rFonts w:ascii="Times New Roman" w:hAnsi="Times New Roman" w:cs="Times New Roman"/>
        </w:rPr>
        <w:t>or social /commercial grower</w:t>
      </w:r>
      <w:r w:rsidRPr="002B771A">
        <w:rPr>
          <w:rFonts w:ascii="Times New Roman" w:hAnsi="Times New Roman" w:cs="Times New Roman"/>
        </w:rPr>
        <w:t xml:space="preserve"> (n=4,</w:t>
      </w:r>
      <w:r w:rsidR="001E1942" w:rsidRPr="002B771A">
        <w:rPr>
          <w:rFonts w:ascii="Times New Roman" w:hAnsi="Times New Roman" w:cs="Times New Roman"/>
        </w:rPr>
        <w:t xml:space="preserve"> </w:t>
      </w:r>
      <w:r w:rsidRPr="002B771A">
        <w:rPr>
          <w:rFonts w:ascii="Times New Roman" w:hAnsi="Times New Roman" w:cs="Times New Roman"/>
        </w:rPr>
        <w:t>18%)</w:t>
      </w:r>
      <w:r w:rsidR="0044016E" w:rsidRPr="002B771A">
        <w:rPr>
          <w:rFonts w:ascii="Times New Roman" w:hAnsi="Times New Roman" w:cs="Times New Roman"/>
        </w:rPr>
        <w:t>. O</w:t>
      </w:r>
      <w:r w:rsidR="004143DB" w:rsidRPr="002B771A">
        <w:rPr>
          <w:rFonts w:ascii="Times New Roman" w:hAnsi="Times New Roman" w:cs="Times New Roman"/>
        </w:rPr>
        <w:t>n</w:t>
      </w:r>
      <w:r w:rsidRPr="002B771A">
        <w:rPr>
          <w:rFonts w:ascii="Times New Roman" w:hAnsi="Times New Roman" w:cs="Times New Roman"/>
        </w:rPr>
        <w:t>e responde</w:t>
      </w:r>
      <w:r w:rsidR="000A695F" w:rsidRPr="002B771A">
        <w:rPr>
          <w:rFonts w:ascii="Times New Roman" w:hAnsi="Times New Roman" w:cs="Times New Roman"/>
        </w:rPr>
        <w:t>nt believed</w:t>
      </w:r>
      <w:r w:rsidRPr="002B771A">
        <w:rPr>
          <w:rFonts w:ascii="Times New Roman" w:hAnsi="Times New Roman" w:cs="Times New Roman"/>
        </w:rPr>
        <w:t xml:space="preserve"> there was a category missing</w:t>
      </w:r>
      <w:r w:rsidR="000A695F" w:rsidRPr="002B771A">
        <w:rPr>
          <w:rFonts w:ascii="Times New Roman" w:hAnsi="Times New Roman" w:cs="Times New Roman"/>
        </w:rPr>
        <w:t xml:space="preserve">, explaining the </w:t>
      </w:r>
      <w:r w:rsidR="004143DB" w:rsidRPr="002B771A">
        <w:rPr>
          <w:rFonts w:ascii="Times New Roman" w:hAnsi="Times New Roman" w:cs="Times New Roman"/>
        </w:rPr>
        <w:t xml:space="preserve">majority </w:t>
      </w:r>
      <w:r w:rsidRPr="002B771A">
        <w:rPr>
          <w:rFonts w:ascii="Times New Roman" w:hAnsi="Times New Roman" w:cs="Times New Roman"/>
        </w:rPr>
        <w:t xml:space="preserve">of individuals </w:t>
      </w:r>
      <w:r w:rsidR="00F95698" w:rsidRPr="002B771A">
        <w:rPr>
          <w:rFonts w:ascii="Times New Roman" w:hAnsi="Times New Roman" w:cs="Times New Roman"/>
        </w:rPr>
        <w:t xml:space="preserve">now </w:t>
      </w:r>
      <w:r w:rsidRPr="002B771A">
        <w:rPr>
          <w:rFonts w:ascii="Times New Roman" w:hAnsi="Times New Roman" w:cs="Times New Roman"/>
        </w:rPr>
        <w:t>grew cannabis</w:t>
      </w:r>
      <w:r w:rsidR="004143DB" w:rsidRPr="002B771A">
        <w:rPr>
          <w:rFonts w:ascii="Times New Roman" w:hAnsi="Times New Roman" w:cs="Times New Roman"/>
        </w:rPr>
        <w:t xml:space="preserve"> on behalf of organised crime groups</w:t>
      </w:r>
      <w:r w:rsidRPr="002B771A">
        <w:rPr>
          <w:rFonts w:ascii="Times New Roman" w:hAnsi="Times New Roman" w:cs="Times New Roman"/>
        </w:rPr>
        <w:t>,</w:t>
      </w:r>
      <w:r w:rsidR="004143DB" w:rsidRPr="002B771A">
        <w:rPr>
          <w:rFonts w:ascii="Times New Roman" w:hAnsi="Times New Roman" w:cs="Times New Roman"/>
        </w:rPr>
        <w:t xml:space="preserve"> either voluntarily or </w:t>
      </w:r>
      <w:r w:rsidR="001E1942" w:rsidRPr="002B771A">
        <w:rPr>
          <w:rFonts w:ascii="Times New Roman" w:hAnsi="Times New Roman" w:cs="Times New Roman"/>
        </w:rPr>
        <w:t xml:space="preserve">through </w:t>
      </w:r>
      <w:r w:rsidR="00744E37" w:rsidRPr="002B771A">
        <w:rPr>
          <w:rFonts w:ascii="Times New Roman" w:hAnsi="Times New Roman" w:cs="Times New Roman"/>
        </w:rPr>
        <w:t>coercion</w:t>
      </w:r>
      <w:r w:rsidR="004143DB" w:rsidRPr="002B771A">
        <w:rPr>
          <w:rFonts w:ascii="Times New Roman" w:hAnsi="Times New Roman" w:cs="Times New Roman"/>
        </w:rPr>
        <w:t>.</w:t>
      </w:r>
      <w:r w:rsidR="0027517F" w:rsidRPr="002B771A">
        <w:rPr>
          <w:rFonts w:ascii="Times New Roman" w:hAnsi="Times New Roman" w:cs="Times New Roman"/>
        </w:rPr>
        <w:t xml:space="preserve"> </w:t>
      </w:r>
      <w:r w:rsidR="00CE7E2B" w:rsidRPr="002B771A">
        <w:rPr>
          <w:rFonts w:ascii="Times New Roman" w:hAnsi="Times New Roman" w:cs="Times New Roman"/>
        </w:rPr>
        <w:t xml:space="preserve">This led to a wider </w:t>
      </w:r>
      <w:r w:rsidR="00742D2C" w:rsidRPr="002B771A">
        <w:rPr>
          <w:rFonts w:ascii="Times New Roman" w:hAnsi="Times New Roman" w:cs="Times New Roman"/>
        </w:rPr>
        <w:t xml:space="preserve">issue in </w:t>
      </w:r>
      <w:r w:rsidR="00CE7E2B" w:rsidRPr="002B771A">
        <w:rPr>
          <w:rFonts w:ascii="Times New Roman" w:hAnsi="Times New Roman" w:cs="Times New Roman"/>
        </w:rPr>
        <w:t xml:space="preserve">relation to the </w:t>
      </w:r>
      <w:r w:rsidR="00F95698" w:rsidRPr="002B771A">
        <w:rPr>
          <w:rFonts w:ascii="Times New Roman" w:hAnsi="Times New Roman" w:cs="Times New Roman"/>
        </w:rPr>
        <w:t xml:space="preserve">association </w:t>
      </w:r>
      <w:r w:rsidR="00CE7E2B" w:rsidRPr="002B771A">
        <w:rPr>
          <w:rFonts w:ascii="Times New Roman" w:hAnsi="Times New Roman" w:cs="Times New Roman"/>
        </w:rPr>
        <w:t xml:space="preserve">of </w:t>
      </w:r>
      <w:r w:rsidR="004143DB" w:rsidRPr="002B771A">
        <w:rPr>
          <w:rFonts w:ascii="Times New Roman" w:hAnsi="Times New Roman" w:cs="Times New Roman"/>
        </w:rPr>
        <w:t>org</w:t>
      </w:r>
      <w:r w:rsidR="00F95698" w:rsidRPr="002B771A">
        <w:rPr>
          <w:rFonts w:ascii="Times New Roman" w:hAnsi="Times New Roman" w:cs="Times New Roman"/>
        </w:rPr>
        <w:t>anized crime with</w:t>
      </w:r>
      <w:r w:rsidR="00CE7E2B" w:rsidRPr="002B771A">
        <w:rPr>
          <w:rFonts w:ascii="Times New Roman" w:hAnsi="Times New Roman" w:cs="Times New Roman"/>
        </w:rPr>
        <w:t xml:space="preserve"> cannabis farms</w:t>
      </w:r>
      <w:r w:rsidR="001E1942" w:rsidRPr="002B771A">
        <w:rPr>
          <w:rFonts w:ascii="Times New Roman" w:hAnsi="Times New Roman" w:cs="Times New Roman"/>
        </w:rPr>
        <w:t xml:space="preserve">, which </w:t>
      </w:r>
      <w:r w:rsidR="00742D2C" w:rsidRPr="002B771A">
        <w:rPr>
          <w:rFonts w:ascii="Times New Roman" w:hAnsi="Times New Roman" w:cs="Times New Roman"/>
        </w:rPr>
        <w:t>was also explored in the questionnaire</w:t>
      </w:r>
      <w:r w:rsidR="00CE7E2B" w:rsidRPr="002B771A">
        <w:rPr>
          <w:rFonts w:ascii="Times New Roman" w:hAnsi="Times New Roman" w:cs="Times New Roman"/>
        </w:rPr>
        <w:t>.</w:t>
      </w:r>
      <w:r w:rsidR="00742D2C" w:rsidRPr="002B771A">
        <w:rPr>
          <w:rFonts w:ascii="Times New Roman" w:hAnsi="Times New Roman" w:cs="Times New Roman"/>
        </w:rPr>
        <w:t xml:space="preserve"> </w:t>
      </w:r>
      <w:r w:rsidR="004143DB" w:rsidRPr="002B771A">
        <w:rPr>
          <w:rFonts w:ascii="Times New Roman" w:hAnsi="Times New Roman" w:cs="Times New Roman"/>
        </w:rPr>
        <w:t xml:space="preserve">All respondents believed that there was </w:t>
      </w:r>
      <w:r w:rsidR="001E1942" w:rsidRPr="002B771A">
        <w:rPr>
          <w:rFonts w:ascii="Times New Roman" w:hAnsi="Times New Roman" w:cs="Times New Roman"/>
        </w:rPr>
        <w:t xml:space="preserve">some level of involvement by </w:t>
      </w:r>
      <w:r w:rsidR="004143DB" w:rsidRPr="002B771A">
        <w:rPr>
          <w:rFonts w:ascii="Times New Roman" w:hAnsi="Times New Roman" w:cs="Times New Roman"/>
        </w:rPr>
        <w:t>organized crime on cannabis farms. Some respondents believed that orga</w:t>
      </w:r>
      <w:r w:rsidR="00F360DA" w:rsidRPr="002B771A">
        <w:rPr>
          <w:rFonts w:ascii="Times New Roman" w:hAnsi="Times New Roman" w:cs="Times New Roman"/>
        </w:rPr>
        <w:t>nized crime groups (OCGs) prey</w:t>
      </w:r>
      <w:r w:rsidR="004143DB" w:rsidRPr="002B771A">
        <w:rPr>
          <w:rFonts w:ascii="Times New Roman" w:hAnsi="Times New Roman" w:cs="Times New Roman"/>
        </w:rPr>
        <w:t xml:space="preserve"> on innocent people with no previous convictions</w:t>
      </w:r>
      <w:r w:rsidR="00744E37" w:rsidRPr="002B771A">
        <w:rPr>
          <w:rFonts w:ascii="Times New Roman" w:hAnsi="Times New Roman" w:cs="Times New Roman"/>
        </w:rPr>
        <w:t>, in this way intimidating</w:t>
      </w:r>
      <w:r w:rsidR="00F360DA" w:rsidRPr="002B771A">
        <w:rPr>
          <w:rFonts w:ascii="Times New Roman" w:hAnsi="Times New Roman" w:cs="Times New Roman"/>
        </w:rPr>
        <w:t xml:space="preserve"> </w:t>
      </w:r>
      <w:r w:rsidR="007C62F8" w:rsidRPr="002B771A">
        <w:rPr>
          <w:rFonts w:ascii="Times New Roman" w:hAnsi="Times New Roman" w:cs="Times New Roman"/>
        </w:rPr>
        <w:t xml:space="preserve">individuals </w:t>
      </w:r>
      <w:r w:rsidR="00F360DA" w:rsidRPr="002B771A">
        <w:rPr>
          <w:rFonts w:ascii="Times New Roman" w:hAnsi="Times New Roman" w:cs="Times New Roman"/>
        </w:rPr>
        <w:t xml:space="preserve">to </w:t>
      </w:r>
      <w:r w:rsidR="002F1E5A" w:rsidRPr="002B771A">
        <w:rPr>
          <w:rFonts w:ascii="Times New Roman" w:hAnsi="Times New Roman" w:cs="Times New Roman"/>
        </w:rPr>
        <w:lastRenderedPageBreak/>
        <w:t xml:space="preserve">shelter </w:t>
      </w:r>
      <w:r w:rsidR="004143DB" w:rsidRPr="002B771A">
        <w:rPr>
          <w:rFonts w:ascii="Times New Roman" w:hAnsi="Times New Roman" w:cs="Times New Roman"/>
        </w:rPr>
        <w:t xml:space="preserve">and maintain cannabis plants </w:t>
      </w:r>
      <w:r w:rsidR="00F360DA" w:rsidRPr="002B771A">
        <w:rPr>
          <w:rFonts w:ascii="Times New Roman" w:hAnsi="Times New Roman" w:cs="Times New Roman"/>
        </w:rPr>
        <w:t xml:space="preserve">on their behalf. As one respondent said, </w:t>
      </w:r>
      <w:r w:rsidR="004143DB" w:rsidRPr="002B771A">
        <w:rPr>
          <w:rFonts w:ascii="Times New Roman" w:hAnsi="Times New Roman" w:cs="Times New Roman"/>
        </w:rPr>
        <w:t xml:space="preserve">“I now believe that </w:t>
      </w:r>
      <w:r w:rsidR="000A695F" w:rsidRPr="002B771A">
        <w:rPr>
          <w:rFonts w:ascii="Times New Roman" w:hAnsi="Times New Roman" w:cs="Times New Roman"/>
        </w:rPr>
        <w:t xml:space="preserve">- </w:t>
      </w:r>
      <w:r w:rsidR="004143DB" w:rsidRPr="002B771A">
        <w:rPr>
          <w:rFonts w:ascii="Times New Roman" w:hAnsi="Times New Roman" w:cs="Times New Roman"/>
        </w:rPr>
        <w:t>to avoid the huge potential loss of revenue if we find a large cannabis farm</w:t>
      </w:r>
      <w:r w:rsidR="000A695F" w:rsidRPr="002B771A">
        <w:rPr>
          <w:rFonts w:ascii="Times New Roman" w:hAnsi="Times New Roman" w:cs="Times New Roman"/>
        </w:rPr>
        <w:t xml:space="preserve"> -</w:t>
      </w:r>
      <w:r w:rsidR="004143DB" w:rsidRPr="002B771A">
        <w:rPr>
          <w:rFonts w:ascii="Times New Roman" w:hAnsi="Times New Roman" w:cs="Times New Roman"/>
        </w:rPr>
        <w:t xml:space="preserve"> organised crime groups are now using multiple addresses of loose associates, vulnerable people and customers</w:t>
      </w:r>
      <w:r w:rsidR="002F1E5A" w:rsidRPr="002B771A">
        <w:rPr>
          <w:rFonts w:ascii="Times New Roman" w:hAnsi="Times New Roman" w:cs="Times New Roman"/>
        </w:rPr>
        <w:t>,</w:t>
      </w:r>
      <w:r w:rsidR="004143DB" w:rsidRPr="002B771A">
        <w:rPr>
          <w:rFonts w:ascii="Times New Roman" w:hAnsi="Times New Roman" w:cs="Times New Roman"/>
        </w:rPr>
        <w:t xml:space="preserve"> so that potential losses are more manageable if we close down one particular farm. Many of these growers are coerc</w:t>
      </w:r>
      <w:r w:rsidR="00744E37" w:rsidRPr="002B771A">
        <w:rPr>
          <w:rFonts w:ascii="Times New Roman" w:hAnsi="Times New Roman" w:cs="Times New Roman"/>
        </w:rPr>
        <w:t>ed into growing for the OCGs</w:t>
      </w:r>
      <w:r w:rsidR="00F360DA" w:rsidRPr="002B771A">
        <w:rPr>
          <w:rFonts w:ascii="Times New Roman" w:hAnsi="Times New Roman" w:cs="Times New Roman"/>
        </w:rPr>
        <w:t xml:space="preserve">”. </w:t>
      </w:r>
      <w:r w:rsidR="004143DB" w:rsidRPr="002B771A">
        <w:rPr>
          <w:rFonts w:ascii="Times New Roman" w:hAnsi="Times New Roman" w:cs="Times New Roman"/>
        </w:rPr>
        <w:t>This point</w:t>
      </w:r>
      <w:r w:rsidR="001E1942" w:rsidRPr="002B771A">
        <w:rPr>
          <w:rFonts w:ascii="Times New Roman" w:hAnsi="Times New Roman" w:cs="Times New Roman"/>
        </w:rPr>
        <w:t>,</w:t>
      </w:r>
      <w:r w:rsidR="004143DB" w:rsidRPr="002B771A">
        <w:rPr>
          <w:rFonts w:ascii="Times New Roman" w:hAnsi="Times New Roman" w:cs="Times New Roman"/>
        </w:rPr>
        <w:t xml:space="preserve"> made by a Neighbourhood Inspector</w:t>
      </w:r>
      <w:r w:rsidR="001E1942" w:rsidRPr="002B771A">
        <w:rPr>
          <w:rFonts w:ascii="Times New Roman" w:hAnsi="Times New Roman" w:cs="Times New Roman"/>
        </w:rPr>
        <w:t>,</w:t>
      </w:r>
      <w:r w:rsidR="004143DB" w:rsidRPr="002B771A">
        <w:rPr>
          <w:rFonts w:ascii="Times New Roman" w:hAnsi="Times New Roman" w:cs="Times New Roman"/>
        </w:rPr>
        <w:t xml:space="preserve"> is reiterated </w:t>
      </w:r>
      <w:r w:rsidR="00CE7E2B" w:rsidRPr="002B771A">
        <w:rPr>
          <w:rFonts w:ascii="Times New Roman" w:hAnsi="Times New Roman" w:cs="Times New Roman"/>
        </w:rPr>
        <w:t>by a</w:t>
      </w:r>
      <w:r w:rsidR="000B64B2" w:rsidRPr="002B771A">
        <w:rPr>
          <w:rFonts w:ascii="Times New Roman" w:hAnsi="Times New Roman" w:cs="Times New Roman"/>
        </w:rPr>
        <w:t xml:space="preserve"> Constable</w:t>
      </w:r>
      <w:r w:rsidR="000A695F" w:rsidRPr="002B771A">
        <w:rPr>
          <w:rFonts w:ascii="Times New Roman" w:hAnsi="Times New Roman" w:cs="Times New Roman"/>
        </w:rPr>
        <w:t xml:space="preserve"> who wrote</w:t>
      </w:r>
      <w:r w:rsidR="00CE7E2B" w:rsidRPr="002B771A">
        <w:rPr>
          <w:rFonts w:ascii="Times New Roman" w:hAnsi="Times New Roman" w:cs="Times New Roman"/>
        </w:rPr>
        <w:t xml:space="preserve">, </w:t>
      </w:r>
      <w:r w:rsidR="004143DB" w:rsidRPr="002B771A">
        <w:rPr>
          <w:rFonts w:ascii="Times New Roman" w:hAnsi="Times New Roman" w:cs="Times New Roman"/>
        </w:rPr>
        <w:t>“It is also apparent that there are certain gangs using bullying techniques on single parents and people in their community to ensure they have a crop of cannabis plants in their house, thereby any detection will be on the person with the crop and not the original source.  They are then selling the cannabis for their own pr</w:t>
      </w:r>
      <w:r w:rsidR="00CE7E2B" w:rsidRPr="002B771A">
        <w:rPr>
          <w:rFonts w:ascii="Times New Roman" w:hAnsi="Times New Roman" w:cs="Times New Roman"/>
        </w:rPr>
        <w:t>ofit”</w:t>
      </w:r>
      <w:r w:rsidR="004143DB" w:rsidRPr="002B771A">
        <w:rPr>
          <w:rFonts w:ascii="Times New Roman" w:hAnsi="Times New Roman" w:cs="Times New Roman"/>
        </w:rPr>
        <w:t>.</w:t>
      </w:r>
      <w:r w:rsidR="00CE7E2B" w:rsidRPr="002B771A">
        <w:rPr>
          <w:rFonts w:ascii="Times New Roman" w:hAnsi="Times New Roman" w:cs="Times New Roman"/>
        </w:rPr>
        <w:t xml:space="preserve"> </w:t>
      </w:r>
      <w:r w:rsidR="000B64B2" w:rsidRPr="002B771A">
        <w:rPr>
          <w:rFonts w:ascii="Times New Roman" w:hAnsi="Times New Roman" w:cs="Times New Roman"/>
        </w:rPr>
        <w:t xml:space="preserve">A </w:t>
      </w:r>
      <w:r w:rsidR="00CE7E2B" w:rsidRPr="002B771A">
        <w:rPr>
          <w:rFonts w:ascii="Times New Roman" w:hAnsi="Times New Roman" w:cs="Times New Roman"/>
        </w:rPr>
        <w:t xml:space="preserve">Police </w:t>
      </w:r>
      <w:r w:rsidR="004143DB" w:rsidRPr="002B771A">
        <w:rPr>
          <w:rFonts w:ascii="Times New Roman" w:hAnsi="Times New Roman" w:cs="Times New Roman"/>
        </w:rPr>
        <w:t xml:space="preserve">Sergeant </w:t>
      </w:r>
      <w:r w:rsidR="000B64B2" w:rsidRPr="002B771A">
        <w:rPr>
          <w:rFonts w:ascii="Times New Roman" w:hAnsi="Times New Roman" w:cs="Times New Roman"/>
        </w:rPr>
        <w:t xml:space="preserve">also argued </w:t>
      </w:r>
      <w:r w:rsidR="007C62F8" w:rsidRPr="002B771A">
        <w:rPr>
          <w:rFonts w:ascii="Times New Roman" w:hAnsi="Times New Roman" w:cs="Times New Roman"/>
        </w:rPr>
        <w:t xml:space="preserve">that </w:t>
      </w:r>
      <w:r w:rsidR="004143DB" w:rsidRPr="002B771A">
        <w:rPr>
          <w:rFonts w:ascii="Times New Roman" w:hAnsi="Times New Roman" w:cs="Times New Roman"/>
        </w:rPr>
        <w:t>organized crime must play a key part</w:t>
      </w:r>
      <w:r w:rsidR="000B64B2" w:rsidRPr="002B771A">
        <w:rPr>
          <w:rFonts w:ascii="Times New Roman" w:hAnsi="Times New Roman" w:cs="Times New Roman"/>
        </w:rPr>
        <w:t>,</w:t>
      </w:r>
      <w:r w:rsidR="004143DB" w:rsidRPr="002B771A">
        <w:rPr>
          <w:rFonts w:ascii="Times New Roman" w:hAnsi="Times New Roman" w:cs="Times New Roman"/>
        </w:rPr>
        <w:t xml:space="preserve"> due to the sheer scale of the </w:t>
      </w:r>
      <w:r w:rsidR="007C62F8" w:rsidRPr="002B771A">
        <w:rPr>
          <w:rFonts w:ascii="Times New Roman" w:hAnsi="Times New Roman" w:cs="Times New Roman"/>
        </w:rPr>
        <w:t xml:space="preserve">cannabis </w:t>
      </w:r>
      <w:r w:rsidR="000B64B2" w:rsidRPr="002B771A">
        <w:rPr>
          <w:rFonts w:ascii="Times New Roman" w:hAnsi="Times New Roman" w:cs="Times New Roman"/>
        </w:rPr>
        <w:t xml:space="preserve">operation, </w:t>
      </w:r>
      <w:r w:rsidR="004143DB" w:rsidRPr="002B771A">
        <w:rPr>
          <w:rFonts w:ascii="Times New Roman" w:hAnsi="Times New Roman" w:cs="Times New Roman"/>
        </w:rPr>
        <w:t>which</w:t>
      </w:r>
      <w:r w:rsidR="000B64B2" w:rsidRPr="002B771A">
        <w:rPr>
          <w:rFonts w:ascii="Times New Roman" w:hAnsi="Times New Roman" w:cs="Times New Roman"/>
        </w:rPr>
        <w:t xml:space="preserve"> can demand</w:t>
      </w:r>
      <w:r w:rsidR="004143DB" w:rsidRPr="002B771A">
        <w:rPr>
          <w:rFonts w:ascii="Times New Roman" w:hAnsi="Times New Roman" w:cs="Times New Roman"/>
        </w:rPr>
        <w:t xml:space="preserve"> large sums of money to initia</w:t>
      </w:r>
      <w:r w:rsidR="000B64B2" w:rsidRPr="002B771A">
        <w:rPr>
          <w:rFonts w:ascii="Times New Roman" w:hAnsi="Times New Roman" w:cs="Times New Roman"/>
        </w:rPr>
        <w:t>te</w:t>
      </w:r>
      <w:r w:rsidR="004143DB" w:rsidRPr="002B771A">
        <w:rPr>
          <w:rFonts w:ascii="Times New Roman" w:hAnsi="Times New Roman" w:cs="Times New Roman"/>
        </w:rPr>
        <w:t xml:space="preserve">. </w:t>
      </w:r>
    </w:p>
    <w:p w14:paraId="65FC982D" w14:textId="77777777" w:rsidR="004143DB" w:rsidRPr="002B771A" w:rsidRDefault="004143DB" w:rsidP="00592939">
      <w:pPr>
        <w:spacing w:line="480" w:lineRule="auto"/>
        <w:rPr>
          <w:rFonts w:ascii="Times New Roman" w:hAnsi="Times New Roman" w:cs="Times New Roman"/>
        </w:rPr>
      </w:pPr>
    </w:p>
    <w:p w14:paraId="0D9BCF7B" w14:textId="77777777" w:rsidR="00B01763" w:rsidRPr="002B771A" w:rsidRDefault="00B01763" w:rsidP="00592939">
      <w:pPr>
        <w:spacing w:line="480" w:lineRule="auto"/>
        <w:rPr>
          <w:rFonts w:ascii="Times New Roman" w:hAnsi="Times New Roman" w:cs="Times New Roman"/>
        </w:rPr>
      </w:pPr>
      <w:bookmarkStart w:id="3" w:name="_Toc386458472"/>
    </w:p>
    <w:p w14:paraId="7F93D3A9" w14:textId="77777777" w:rsidR="003D115B" w:rsidRPr="002B771A" w:rsidRDefault="003D115B" w:rsidP="00592939">
      <w:pPr>
        <w:spacing w:line="480" w:lineRule="auto"/>
        <w:rPr>
          <w:rFonts w:ascii="Times New Roman" w:hAnsi="Times New Roman" w:cs="Times New Roman"/>
        </w:rPr>
      </w:pPr>
    </w:p>
    <w:p w14:paraId="3014C086" w14:textId="0A1799DA" w:rsidR="001D62A9" w:rsidRPr="002B771A" w:rsidRDefault="004143DB" w:rsidP="00592939">
      <w:pPr>
        <w:spacing w:line="480" w:lineRule="auto"/>
        <w:rPr>
          <w:rFonts w:ascii="Times New Roman" w:hAnsi="Times New Roman" w:cs="Times New Roman"/>
          <w:b/>
        </w:rPr>
      </w:pPr>
      <w:r w:rsidRPr="002B771A">
        <w:rPr>
          <w:rFonts w:ascii="Times New Roman" w:hAnsi="Times New Roman" w:cs="Times New Roman"/>
          <w:b/>
        </w:rPr>
        <w:t>D</w:t>
      </w:r>
      <w:bookmarkEnd w:id="3"/>
      <w:r w:rsidR="00E573AB" w:rsidRPr="002B771A">
        <w:rPr>
          <w:rFonts w:ascii="Times New Roman" w:hAnsi="Times New Roman" w:cs="Times New Roman"/>
          <w:b/>
        </w:rPr>
        <w:t>ISCUSSION</w:t>
      </w:r>
    </w:p>
    <w:p w14:paraId="1982ECC9" w14:textId="600C15DA" w:rsidR="00392359" w:rsidRPr="002B771A" w:rsidRDefault="00392359" w:rsidP="00592939">
      <w:pPr>
        <w:spacing w:line="480" w:lineRule="auto"/>
        <w:rPr>
          <w:rFonts w:ascii="Times New Roman" w:hAnsi="Times New Roman" w:cs="Times New Roman"/>
        </w:rPr>
      </w:pPr>
      <w:r w:rsidRPr="002B771A">
        <w:rPr>
          <w:rFonts w:ascii="Times New Roman" w:hAnsi="Times New Roman" w:cs="Times New Roman"/>
        </w:rPr>
        <w:t xml:space="preserve">This study has examined the pattern of domestic cannabis cultivation by providing a snapshot of cannabis farms discovered by police officers working in a UK urban environment over a </w:t>
      </w:r>
      <w:r w:rsidR="003D115B" w:rsidRPr="002B771A">
        <w:rPr>
          <w:rFonts w:ascii="Times New Roman" w:hAnsi="Times New Roman" w:cs="Times New Roman"/>
        </w:rPr>
        <w:t>two-year</w:t>
      </w:r>
      <w:r w:rsidRPr="002B771A">
        <w:rPr>
          <w:rFonts w:ascii="Times New Roman" w:hAnsi="Times New Roman" w:cs="Times New Roman"/>
        </w:rPr>
        <w:t xml:space="preserve"> period. </w:t>
      </w:r>
      <w:r w:rsidR="002D0E99" w:rsidRPr="002B771A">
        <w:rPr>
          <w:rFonts w:ascii="Times New Roman" w:hAnsi="Times New Roman" w:cs="Times New Roman"/>
        </w:rPr>
        <w:t>Although c</w:t>
      </w:r>
      <w:r w:rsidR="000A695F" w:rsidRPr="002B771A">
        <w:rPr>
          <w:rFonts w:ascii="Times New Roman" w:hAnsi="Times New Roman" w:cs="Times New Roman"/>
        </w:rPr>
        <w:t xml:space="preserve">aution should be taken when generalising information obtained from a </w:t>
      </w:r>
      <w:r w:rsidRPr="002B771A">
        <w:rPr>
          <w:rFonts w:ascii="Times New Roman" w:hAnsi="Times New Roman" w:cs="Times New Roman"/>
        </w:rPr>
        <w:t xml:space="preserve">small sample </w:t>
      </w:r>
      <w:r w:rsidR="000A695F" w:rsidRPr="002B771A">
        <w:rPr>
          <w:rFonts w:ascii="Times New Roman" w:hAnsi="Times New Roman" w:cs="Times New Roman"/>
        </w:rPr>
        <w:t xml:space="preserve">in a specific </w:t>
      </w:r>
      <w:r w:rsidR="000B64B2" w:rsidRPr="002B771A">
        <w:rPr>
          <w:rFonts w:ascii="Times New Roman" w:hAnsi="Times New Roman" w:cs="Times New Roman"/>
        </w:rPr>
        <w:t>area</w:t>
      </w:r>
      <w:r w:rsidR="000A695F" w:rsidRPr="002B771A">
        <w:rPr>
          <w:rFonts w:ascii="Times New Roman" w:hAnsi="Times New Roman" w:cs="Times New Roman"/>
        </w:rPr>
        <w:t xml:space="preserve">, </w:t>
      </w:r>
      <w:r w:rsidRPr="002B771A">
        <w:rPr>
          <w:rFonts w:ascii="Times New Roman" w:hAnsi="Times New Roman" w:cs="Times New Roman"/>
        </w:rPr>
        <w:t xml:space="preserve">the </w:t>
      </w:r>
      <w:r w:rsidR="000A695F" w:rsidRPr="002B771A">
        <w:rPr>
          <w:rFonts w:ascii="Times New Roman" w:hAnsi="Times New Roman" w:cs="Times New Roman"/>
        </w:rPr>
        <w:t xml:space="preserve">information reflects </w:t>
      </w:r>
      <w:r w:rsidRPr="002B771A">
        <w:rPr>
          <w:rFonts w:ascii="Times New Roman" w:hAnsi="Times New Roman" w:cs="Times New Roman"/>
        </w:rPr>
        <w:t xml:space="preserve">many of the previous </w:t>
      </w:r>
      <w:r w:rsidR="000A695F" w:rsidRPr="002B771A">
        <w:rPr>
          <w:rFonts w:ascii="Times New Roman" w:hAnsi="Times New Roman" w:cs="Times New Roman"/>
        </w:rPr>
        <w:t>trends</w:t>
      </w:r>
      <w:r w:rsidR="002D0E99" w:rsidRPr="002B771A">
        <w:rPr>
          <w:rFonts w:ascii="Times New Roman" w:hAnsi="Times New Roman" w:cs="Times New Roman"/>
        </w:rPr>
        <w:t xml:space="preserve"> and </w:t>
      </w:r>
      <w:r w:rsidRPr="002B771A">
        <w:rPr>
          <w:rFonts w:ascii="Times New Roman" w:hAnsi="Times New Roman" w:cs="Times New Roman"/>
        </w:rPr>
        <w:t xml:space="preserve">provides further detail in relation to the types </w:t>
      </w:r>
      <w:r w:rsidR="000A695F" w:rsidRPr="002B771A">
        <w:rPr>
          <w:rFonts w:ascii="Times New Roman" w:hAnsi="Times New Roman" w:cs="Times New Roman"/>
        </w:rPr>
        <w:t xml:space="preserve">and prevalence </w:t>
      </w:r>
      <w:r w:rsidRPr="002B771A">
        <w:rPr>
          <w:rFonts w:ascii="Times New Roman" w:hAnsi="Times New Roman" w:cs="Times New Roman"/>
        </w:rPr>
        <w:t xml:space="preserve">of </w:t>
      </w:r>
      <w:r w:rsidR="000A695F" w:rsidRPr="002B771A">
        <w:rPr>
          <w:rFonts w:ascii="Times New Roman" w:hAnsi="Times New Roman" w:cs="Times New Roman"/>
        </w:rPr>
        <w:t>the people and premises involved</w:t>
      </w:r>
      <w:r w:rsidRPr="002B771A">
        <w:rPr>
          <w:rFonts w:ascii="Times New Roman" w:hAnsi="Times New Roman" w:cs="Times New Roman"/>
        </w:rPr>
        <w:t xml:space="preserve">. </w:t>
      </w:r>
    </w:p>
    <w:p w14:paraId="1A87FCCD" w14:textId="77777777" w:rsidR="00392359" w:rsidRPr="002B771A" w:rsidRDefault="00392359" w:rsidP="00592939">
      <w:pPr>
        <w:spacing w:line="480" w:lineRule="auto"/>
        <w:rPr>
          <w:rFonts w:ascii="Times New Roman" w:hAnsi="Times New Roman" w:cs="Times New Roman"/>
        </w:rPr>
      </w:pPr>
    </w:p>
    <w:p w14:paraId="27DA0182" w14:textId="3E8EFF35" w:rsidR="00D46729" w:rsidRPr="002B771A" w:rsidRDefault="00392359" w:rsidP="00592939">
      <w:pPr>
        <w:spacing w:line="480" w:lineRule="auto"/>
        <w:rPr>
          <w:rFonts w:ascii="Times New Roman" w:hAnsi="Times New Roman" w:cs="Times New Roman"/>
        </w:rPr>
      </w:pPr>
      <w:r w:rsidRPr="002B771A">
        <w:rPr>
          <w:rFonts w:ascii="Times New Roman" w:hAnsi="Times New Roman" w:cs="Times New Roman"/>
        </w:rPr>
        <w:t>One of the firs</w:t>
      </w:r>
      <w:r w:rsidR="007C62F8" w:rsidRPr="002B771A">
        <w:rPr>
          <w:rFonts w:ascii="Times New Roman" w:hAnsi="Times New Roman" w:cs="Times New Roman"/>
        </w:rPr>
        <w:t>t points to be made is that the</w:t>
      </w:r>
      <w:r w:rsidRPr="002B771A">
        <w:rPr>
          <w:rFonts w:ascii="Times New Roman" w:hAnsi="Times New Roman" w:cs="Times New Roman"/>
        </w:rPr>
        <w:t xml:space="preserve"> study supports the </w:t>
      </w:r>
      <w:r w:rsidR="00D46729" w:rsidRPr="002B771A">
        <w:rPr>
          <w:rFonts w:ascii="Times New Roman" w:hAnsi="Times New Roman" w:cs="Times New Roman"/>
        </w:rPr>
        <w:t xml:space="preserve">significant </w:t>
      </w:r>
      <w:r w:rsidR="007C62F8" w:rsidRPr="002B771A">
        <w:rPr>
          <w:rFonts w:ascii="Times New Roman" w:hAnsi="Times New Roman" w:cs="Times New Roman"/>
        </w:rPr>
        <w:t xml:space="preserve">body </w:t>
      </w:r>
      <w:r w:rsidR="00D46729" w:rsidRPr="002B771A">
        <w:rPr>
          <w:rFonts w:ascii="Times New Roman" w:hAnsi="Times New Roman" w:cs="Times New Roman"/>
        </w:rPr>
        <w:t xml:space="preserve">of evidence that </w:t>
      </w:r>
      <w:r w:rsidRPr="002B771A">
        <w:rPr>
          <w:rFonts w:ascii="Times New Roman" w:hAnsi="Times New Roman" w:cs="Times New Roman"/>
        </w:rPr>
        <w:t xml:space="preserve">argues the </w:t>
      </w:r>
      <w:r w:rsidR="00D46729" w:rsidRPr="002B771A">
        <w:rPr>
          <w:rFonts w:ascii="Times New Roman" w:hAnsi="Times New Roman" w:cs="Times New Roman"/>
        </w:rPr>
        <w:t xml:space="preserve">domestic cultivation of cannabis </w:t>
      </w:r>
      <w:r w:rsidRPr="002B771A">
        <w:rPr>
          <w:rFonts w:ascii="Times New Roman" w:hAnsi="Times New Roman" w:cs="Times New Roman"/>
        </w:rPr>
        <w:t>is increasing</w:t>
      </w:r>
      <w:r w:rsidR="00D46729" w:rsidRPr="002B771A">
        <w:rPr>
          <w:rFonts w:ascii="Times New Roman" w:hAnsi="Times New Roman" w:cs="Times New Roman"/>
        </w:rPr>
        <w:t xml:space="preserve"> dramatically</w:t>
      </w:r>
      <w:r w:rsidR="004915A3" w:rsidRPr="002B771A">
        <w:rPr>
          <w:rFonts w:ascii="Times New Roman" w:hAnsi="Times New Roman" w:cs="Times New Roman"/>
        </w:rPr>
        <w:t xml:space="preserve"> across the </w:t>
      </w:r>
      <w:r w:rsidRPr="002B771A">
        <w:rPr>
          <w:rFonts w:ascii="Times New Roman" w:hAnsi="Times New Roman" w:cs="Times New Roman"/>
        </w:rPr>
        <w:t>UK and internationally</w:t>
      </w:r>
      <w:r w:rsidR="00D46729" w:rsidRPr="002B771A">
        <w:rPr>
          <w:rFonts w:ascii="Times New Roman" w:hAnsi="Times New Roman" w:cs="Times New Roman"/>
        </w:rPr>
        <w:t xml:space="preserve">. </w:t>
      </w:r>
      <w:r w:rsidR="004915A3" w:rsidRPr="002B771A">
        <w:rPr>
          <w:rFonts w:ascii="Times New Roman" w:hAnsi="Times New Roman" w:cs="Times New Roman"/>
        </w:rPr>
        <w:t xml:space="preserve">In </w:t>
      </w:r>
      <w:r w:rsidR="00D46729" w:rsidRPr="002B771A">
        <w:rPr>
          <w:rFonts w:ascii="Times New Roman" w:hAnsi="Times New Roman" w:cs="Times New Roman"/>
        </w:rPr>
        <w:t>this study</w:t>
      </w:r>
      <w:r w:rsidR="007C62F8" w:rsidRPr="002B771A">
        <w:rPr>
          <w:rFonts w:ascii="Times New Roman" w:hAnsi="Times New Roman" w:cs="Times New Roman"/>
        </w:rPr>
        <w:t xml:space="preserve"> </w:t>
      </w:r>
      <w:r w:rsidR="009639A4" w:rsidRPr="002B771A">
        <w:rPr>
          <w:rFonts w:ascii="Times New Roman" w:hAnsi="Times New Roman" w:cs="Times New Roman"/>
        </w:rPr>
        <w:t>138 cannabis farms</w:t>
      </w:r>
      <w:r w:rsidR="007C62F8" w:rsidRPr="002B771A">
        <w:rPr>
          <w:rFonts w:ascii="Times New Roman" w:hAnsi="Times New Roman" w:cs="Times New Roman"/>
        </w:rPr>
        <w:t xml:space="preserve"> were detected </w:t>
      </w:r>
      <w:r w:rsidR="009639A4" w:rsidRPr="002B771A">
        <w:rPr>
          <w:rFonts w:ascii="Times New Roman" w:hAnsi="Times New Roman" w:cs="Times New Roman"/>
        </w:rPr>
        <w:t xml:space="preserve">in a relatively small area (41 square miles), over a </w:t>
      </w:r>
      <w:r w:rsidR="003D115B" w:rsidRPr="002B771A">
        <w:rPr>
          <w:rFonts w:ascii="Times New Roman" w:hAnsi="Times New Roman" w:cs="Times New Roman"/>
        </w:rPr>
        <w:t>two-year</w:t>
      </w:r>
      <w:r w:rsidR="009639A4" w:rsidRPr="002B771A">
        <w:rPr>
          <w:rFonts w:ascii="Times New Roman" w:hAnsi="Times New Roman" w:cs="Times New Roman"/>
        </w:rPr>
        <w:t xml:space="preserve"> period. It appears th</w:t>
      </w:r>
      <w:r w:rsidRPr="002B771A">
        <w:rPr>
          <w:rFonts w:ascii="Times New Roman" w:hAnsi="Times New Roman" w:cs="Times New Roman"/>
        </w:rPr>
        <w:t xml:space="preserve">e discovery of cannabis farms is a constant feature of contemporary policing, </w:t>
      </w:r>
      <w:r w:rsidR="009639A4" w:rsidRPr="002B771A">
        <w:rPr>
          <w:rFonts w:ascii="Times New Roman" w:hAnsi="Times New Roman" w:cs="Times New Roman"/>
        </w:rPr>
        <w:t xml:space="preserve">with </w:t>
      </w:r>
      <w:r w:rsidR="00D46729" w:rsidRPr="002B771A">
        <w:rPr>
          <w:rFonts w:ascii="Times New Roman" w:hAnsi="Times New Roman" w:cs="Times New Roman"/>
        </w:rPr>
        <w:t xml:space="preserve">95% </w:t>
      </w:r>
      <w:r w:rsidR="004915A3" w:rsidRPr="002B771A">
        <w:rPr>
          <w:rFonts w:ascii="Times New Roman" w:hAnsi="Times New Roman" w:cs="Times New Roman"/>
        </w:rPr>
        <w:t xml:space="preserve">of </w:t>
      </w:r>
      <w:r w:rsidR="009639A4" w:rsidRPr="002B771A">
        <w:rPr>
          <w:rFonts w:ascii="Times New Roman" w:hAnsi="Times New Roman" w:cs="Times New Roman"/>
        </w:rPr>
        <w:t xml:space="preserve">those </w:t>
      </w:r>
      <w:r w:rsidR="004915A3" w:rsidRPr="002B771A">
        <w:rPr>
          <w:rFonts w:ascii="Times New Roman" w:hAnsi="Times New Roman" w:cs="Times New Roman"/>
        </w:rPr>
        <w:t xml:space="preserve">practitioners </w:t>
      </w:r>
      <w:r w:rsidR="009639A4" w:rsidRPr="002B771A">
        <w:rPr>
          <w:rFonts w:ascii="Times New Roman" w:hAnsi="Times New Roman" w:cs="Times New Roman"/>
        </w:rPr>
        <w:t>surveyed saying</w:t>
      </w:r>
      <w:r w:rsidR="004915A3" w:rsidRPr="002B771A">
        <w:rPr>
          <w:rFonts w:ascii="Times New Roman" w:hAnsi="Times New Roman" w:cs="Times New Roman"/>
        </w:rPr>
        <w:t xml:space="preserve"> this </w:t>
      </w:r>
      <w:r w:rsidR="00D46729" w:rsidRPr="002B771A">
        <w:rPr>
          <w:rFonts w:ascii="Times New Roman" w:hAnsi="Times New Roman" w:cs="Times New Roman"/>
        </w:rPr>
        <w:t>increase</w:t>
      </w:r>
      <w:r w:rsidR="004915A3" w:rsidRPr="002B771A">
        <w:rPr>
          <w:rFonts w:ascii="Times New Roman" w:hAnsi="Times New Roman" w:cs="Times New Roman"/>
        </w:rPr>
        <w:t xml:space="preserve"> had been dramatic</w:t>
      </w:r>
      <w:r w:rsidR="00D46729" w:rsidRPr="002B771A">
        <w:rPr>
          <w:rFonts w:ascii="Times New Roman" w:hAnsi="Times New Roman" w:cs="Times New Roman"/>
        </w:rPr>
        <w:t xml:space="preserve">. </w:t>
      </w:r>
    </w:p>
    <w:p w14:paraId="2B817579" w14:textId="77777777" w:rsidR="00B936C9" w:rsidRPr="002B771A" w:rsidRDefault="00B936C9" w:rsidP="00592939">
      <w:pPr>
        <w:spacing w:line="480" w:lineRule="auto"/>
        <w:rPr>
          <w:rFonts w:ascii="Times New Roman" w:hAnsi="Times New Roman" w:cs="Times New Roman"/>
        </w:rPr>
      </w:pPr>
    </w:p>
    <w:p w14:paraId="31391304" w14:textId="223FBB20" w:rsidR="00380DEF" w:rsidRPr="002B771A" w:rsidRDefault="009639A4" w:rsidP="00592939">
      <w:pPr>
        <w:spacing w:line="480" w:lineRule="auto"/>
        <w:rPr>
          <w:rFonts w:ascii="Times New Roman" w:hAnsi="Times New Roman" w:cs="Times New Roman"/>
        </w:rPr>
      </w:pPr>
      <w:r w:rsidRPr="002B771A">
        <w:rPr>
          <w:rFonts w:ascii="Times New Roman" w:hAnsi="Times New Roman" w:cs="Times New Roman"/>
        </w:rPr>
        <w:lastRenderedPageBreak/>
        <w:t xml:space="preserve">Secondly the </w:t>
      </w:r>
      <w:r w:rsidR="000B2DEA" w:rsidRPr="002B771A">
        <w:rPr>
          <w:rFonts w:ascii="Times New Roman" w:hAnsi="Times New Roman" w:cs="Times New Roman"/>
        </w:rPr>
        <w:t>question of who is most likely to grow cannabis</w:t>
      </w:r>
      <w:r w:rsidRPr="002B771A">
        <w:rPr>
          <w:rFonts w:ascii="Times New Roman" w:hAnsi="Times New Roman" w:cs="Times New Roman"/>
        </w:rPr>
        <w:t>, and where they are likely to grow it, appears to be</w:t>
      </w:r>
      <w:r w:rsidR="000B2DEA" w:rsidRPr="002B771A">
        <w:rPr>
          <w:rFonts w:ascii="Times New Roman" w:hAnsi="Times New Roman" w:cs="Times New Roman"/>
        </w:rPr>
        <w:t xml:space="preserve"> a </w:t>
      </w:r>
      <w:r w:rsidR="00392359" w:rsidRPr="002B771A">
        <w:rPr>
          <w:rFonts w:ascii="Times New Roman" w:hAnsi="Times New Roman" w:cs="Times New Roman"/>
        </w:rPr>
        <w:t xml:space="preserve">constantly changing picture. </w:t>
      </w:r>
      <w:r w:rsidR="004B0BD5" w:rsidRPr="002B771A">
        <w:rPr>
          <w:rFonts w:ascii="Times New Roman" w:hAnsi="Times New Roman" w:cs="Times New Roman"/>
        </w:rPr>
        <w:t xml:space="preserve">In the UK </w:t>
      </w:r>
      <w:r w:rsidR="00380DEF" w:rsidRPr="002B771A">
        <w:rPr>
          <w:rFonts w:ascii="Times New Roman" w:hAnsi="Times New Roman" w:cs="Times New Roman"/>
        </w:rPr>
        <w:t xml:space="preserve">indoor domestic cultivation is no longer predominated by </w:t>
      </w:r>
      <w:r w:rsidR="00FC4DE9" w:rsidRPr="002B771A">
        <w:rPr>
          <w:rFonts w:ascii="Times New Roman" w:hAnsi="Times New Roman" w:cs="Times New Roman"/>
        </w:rPr>
        <w:t>large scale</w:t>
      </w:r>
      <w:r w:rsidR="00380DEF" w:rsidRPr="002B771A">
        <w:rPr>
          <w:rFonts w:ascii="Times New Roman" w:hAnsi="Times New Roman" w:cs="Times New Roman"/>
        </w:rPr>
        <w:t xml:space="preserve"> growers</w:t>
      </w:r>
      <w:r w:rsidR="00FC4DE9" w:rsidRPr="002B771A">
        <w:rPr>
          <w:rFonts w:ascii="Times New Roman" w:hAnsi="Times New Roman" w:cs="Times New Roman"/>
        </w:rPr>
        <w:t>,</w:t>
      </w:r>
      <w:r w:rsidR="00380DEF" w:rsidRPr="002B771A">
        <w:rPr>
          <w:rFonts w:ascii="Times New Roman" w:hAnsi="Times New Roman" w:cs="Times New Roman"/>
        </w:rPr>
        <w:t xml:space="preserve"> such as </w:t>
      </w:r>
      <w:r w:rsidR="00FC4DE9" w:rsidRPr="002B771A">
        <w:rPr>
          <w:rFonts w:ascii="Times New Roman" w:hAnsi="Times New Roman" w:cs="Times New Roman"/>
        </w:rPr>
        <w:t xml:space="preserve">South </w:t>
      </w:r>
      <w:r w:rsidR="004B16FF" w:rsidRPr="002B771A">
        <w:rPr>
          <w:rFonts w:ascii="Times New Roman" w:hAnsi="Times New Roman" w:cs="Times New Roman"/>
        </w:rPr>
        <w:t xml:space="preserve">East </w:t>
      </w:r>
      <w:r w:rsidR="00FC4DE9" w:rsidRPr="002B771A">
        <w:rPr>
          <w:rFonts w:ascii="Times New Roman" w:hAnsi="Times New Roman" w:cs="Times New Roman"/>
        </w:rPr>
        <w:t xml:space="preserve">Asian </w:t>
      </w:r>
      <w:r w:rsidRPr="002B771A">
        <w:rPr>
          <w:rFonts w:ascii="Times New Roman" w:hAnsi="Times New Roman" w:cs="Times New Roman"/>
        </w:rPr>
        <w:t xml:space="preserve">organised crime groups, </w:t>
      </w:r>
      <w:r w:rsidR="00380DEF" w:rsidRPr="002B771A">
        <w:rPr>
          <w:rFonts w:ascii="Times New Roman" w:hAnsi="Times New Roman" w:cs="Times New Roman"/>
        </w:rPr>
        <w:t xml:space="preserve">who engage on a large scale (Kirby &amp; </w:t>
      </w:r>
      <w:proofErr w:type="spellStart"/>
      <w:r w:rsidR="00380DEF" w:rsidRPr="002B771A">
        <w:rPr>
          <w:rFonts w:ascii="Times New Roman" w:hAnsi="Times New Roman" w:cs="Times New Roman"/>
        </w:rPr>
        <w:t>Penna</w:t>
      </w:r>
      <w:proofErr w:type="spellEnd"/>
      <w:r w:rsidR="00380DEF" w:rsidRPr="002B771A">
        <w:rPr>
          <w:rFonts w:ascii="Times New Roman" w:hAnsi="Times New Roman" w:cs="Times New Roman"/>
        </w:rPr>
        <w:t xml:space="preserve">, 2010). Although these farms can still be found the frequency and range of findings </w:t>
      </w:r>
      <w:r w:rsidR="000B64B2" w:rsidRPr="002B771A">
        <w:rPr>
          <w:rFonts w:ascii="Times New Roman" w:hAnsi="Times New Roman" w:cs="Times New Roman"/>
        </w:rPr>
        <w:t xml:space="preserve">suggest </w:t>
      </w:r>
      <w:r w:rsidR="00380DEF" w:rsidRPr="002B771A">
        <w:rPr>
          <w:rFonts w:ascii="Times New Roman" w:hAnsi="Times New Roman" w:cs="Times New Roman"/>
        </w:rPr>
        <w:t>there is a</w:t>
      </w:r>
      <w:r w:rsidR="00FC4DE9" w:rsidRPr="002B771A">
        <w:rPr>
          <w:rFonts w:ascii="Times New Roman" w:hAnsi="Times New Roman" w:cs="Times New Roman"/>
        </w:rPr>
        <w:t>n increasing</w:t>
      </w:r>
      <w:r w:rsidR="00380DEF" w:rsidRPr="002B771A">
        <w:rPr>
          <w:rFonts w:ascii="Times New Roman" w:hAnsi="Times New Roman" w:cs="Times New Roman"/>
        </w:rPr>
        <w:t xml:space="preserve"> normalisation of cannabis cultivation in the UK as more and more British individuals are willing to grow cannabis where they (and possibly their children), live. </w:t>
      </w:r>
      <w:r w:rsidR="000B2DEA" w:rsidRPr="002B771A">
        <w:rPr>
          <w:rFonts w:ascii="Times New Roman" w:hAnsi="Times New Roman" w:cs="Times New Roman"/>
        </w:rPr>
        <w:t>C</w:t>
      </w:r>
      <w:r w:rsidR="00FB6595" w:rsidRPr="002B771A">
        <w:rPr>
          <w:rFonts w:ascii="Times New Roman" w:hAnsi="Times New Roman" w:cs="Times New Roman"/>
        </w:rPr>
        <w:t>ul</w:t>
      </w:r>
      <w:r w:rsidR="004915A3" w:rsidRPr="002B771A">
        <w:rPr>
          <w:rFonts w:ascii="Times New Roman" w:hAnsi="Times New Roman" w:cs="Times New Roman"/>
        </w:rPr>
        <w:t xml:space="preserve">tivations in </w:t>
      </w:r>
      <w:r w:rsidRPr="002B771A">
        <w:rPr>
          <w:rFonts w:ascii="Times New Roman" w:hAnsi="Times New Roman" w:cs="Times New Roman"/>
        </w:rPr>
        <w:t xml:space="preserve">dwellings far outweigh </w:t>
      </w:r>
      <w:r w:rsidR="00B936C9" w:rsidRPr="002B771A">
        <w:rPr>
          <w:rFonts w:ascii="Times New Roman" w:hAnsi="Times New Roman" w:cs="Times New Roman"/>
        </w:rPr>
        <w:t xml:space="preserve">those </w:t>
      </w:r>
      <w:r w:rsidRPr="002B771A">
        <w:rPr>
          <w:rFonts w:ascii="Times New Roman" w:hAnsi="Times New Roman" w:cs="Times New Roman"/>
        </w:rPr>
        <w:t xml:space="preserve">found in commercial premises, with the number of plants </w:t>
      </w:r>
      <w:r w:rsidR="000B64B2" w:rsidRPr="002B771A">
        <w:rPr>
          <w:rFonts w:ascii="Times New Roman" w:hAnsi="Times New Roman" w:cs="Times New Roman"/>
        </w:rPr>
        <w:t xml:space="preserve">grown </w:t>
      </w:r>
      <w:r w:rsidRPr="002B771A">
        <w:rPr>
          <w:rFonts w:ascii="Times New Roman" w:hAnsi="Times New Roman" w:cs="Times New Roman"/>
        </w:rPr>
        <w:t xml:space="preserve">varying significantly between </w:t>
      </w:r>
      <w:r w:rsidR="000B64B2" w:rsidRPr="002B771A">
        <w:rPr>
          <w:rFonts w:ascii="Times New Roman" w:hAnsi="Times New Roman" w:cs="Times New Roman"/>
        </w:rPr>
        <w:t>personal u</w:t>
      </w:r>
      <w:r w:rsidR="00836A38" w:rsidRPr="002B771A">
        <w:rPr>
          <w:rFonts w:ascii="Times New Roman" w:hAnsi="Times New Roman" w:cs="Times New Roman"/>
        </w:rPr>
        <w:t>se (</w:t>
      </w:r>
      <w:r w:rsidRPr="002B771A">
        <w:rPr>
          <w:rFonts w:ascii="Times New Roman" w:hAnsi="Times New Roman" w:cs="Times New Roman"/>
        </w:rPr>
        <w:t>5</w:t>
      </w:r>
      <w:r w:rsidR="00836A38" w:rsidRPr="002B771A">
        <w:rPr>
          <w:rFonts w:ascii="Times New Roman" w:hAnsi="Times New Roman" w:cs="Times New Roman"/>
        </w:rPr>
        <w:t xml:space="preserve"> plants) and commercial profit (</w:t>
      </w:r>
      <w:r w:rsidRPr="002B771A">
        <w:rPr>
          <w:rFonts w:ascii="Times New Roman" w:hAnsi="Times New Roman" w:cs="Times New Roman"/>
        </w:rPr>
        <w:t>562</w:t>
      </w:r>
      <w:r w:rsidR="00836A38" w:rsidRPr="002B771A">
        <w:rPr>
          <w:rFonts w:ascii="Times New Roman" w:hAnsi="Times New Roman" w:cs="Times New Roman"/>
        </w:rPr>
        <w:t>)</w:t>
      </w:r>
      <w:r w:rsidR="00B936C9" w:rsidRPr="002B771A">
        <w:rPr>
          <w:rFonts w:ascii="Times New Roman" w:hAnsi="Times New Roman" w:cs="Times New Roman"/>
        </w:rPr>
        <w:t xml:space="preserve">. </w:t>
      </w:r>
    </w:p>
    <w:p w14:paraId="64007F9F" w14:textId="77777777" w:rsidR="00380DEF" w:rsidRPr="002B771A" w:rsidRDefault="00380DEF" w:rsidP="00592939">
      <w:pPr>
        <w:spacing w:line="480" w:lineRule="auto"/>
        <w:rPr>
          <w:rFonts w:ascii="Times New Roman" w:hAnsi="Times New Roman" w:cs="Times New Roman"/>
        </w:rPr>
      </w:pPr>
    </w:p>
    <w:p w14:paraId="6518C5BA" w14:textId="585A3C9B" w:rsidR="006F0CDB" w:rsidRPr="002B771A" w:rsidRDefault="00FC4DE9" w:rsidP="00592939">
      <w:pPr>
        <w:spacing w:line="480" w:lineRule="auto"/>
        <w:rPr>
          <w:rFonts w:ascii="Times New Roman" w:hAnsi="Times New Roman" w:cs="Times New Roman"/>
        </w:rPr>
      </w:pPr>
      <w:r w:rsidRPr="002B771A">
        <w:rPr>
          <w:rFonts w:ascii="Times New Roman" w:hAnsi="Times New Roman" w:cs="Times New Roman"/>
        </w:rPr>
        <w:t>This leads the discussion</w:t>
      </w:r>
      <w:r w:rsidR="00836A38" w:rsidRPr="002B771A">
        <w:rPr>
          <w:rFonts w:ascii="Times New Roman" w:hAnsi="Times New Roman" w:cs="Times New Roman"/>
        </w:rPr>
        <w:t xml:space="preserve"> to </w:t>
      </w:r>
      <w:r w:rsidR="000B64B2" w:rsidRPr="002B771A">
        <w:rPr>
          <w:rFonts w:ascii="Times New Roman" w:hAnsi="Times New Roman" w:cs="Times New Roman"/>
        </w:rPr>
        <w:t xml:space="preserve">examine </w:t>
      </w:r>
      <w:r w:rsidR="00836A38" w:rsidRPr="002B771A">
        <w:rPr>
          <w:rFonts w:ascii="Times New Roman" w:hAnsi="Times New Roman" w:cs="Times New Roman"/>
        </w:rPr>
        <w:t xml:space="preserve">the </w:t>
      </w:r>
      <w:r w:rsidR="00380DEF" w:rsidRPr="002B771A">
        <w:rPr>
          <w:rFonts w:ascii="Times New Roman" w:hAnsi="Times New Roman" w:cs="Times New Roman"/>
        </w:rPr>
        <w:t xml:space="preserve">motivation </w:t>
      </w:r>
      <w:r w:rsidR="000B64B2" w:rsidRPr="002B771A">
        <w:rPr>
          <w:rFonts w:ascii="Times New Roman" w:hAnsi="Times New Roman" w:cs="Times New Roman"/>
        </w:rPr>
        <w:t xml:space="preserve">behind </w:t>
      </w:r>
      <w:r w:rsidR="00836A38" w:rsidRPr="002B771A">
        <w:rPr>
          <w:rFonts w:ascii="Times New Roman" w:hAnsi="Times New Roman" w:cs="Times New Roman"/>
        </w:rPr>
        <w:t xml:space="preserve">those who cultivate </w:t>
      </w:r>
      <w:r w:rsidRPr="002B771A">
        <w:rPr>
          <w:rFonts w:ascii="Times New Roman" w:hAnsi="Times New Roman" w:cs="Times New Roman"/>
        </w:rPr>
        <w:t>the plant</w:t>
      </w:r>
      <w:r w:rsidR="00836A38" w:rsidRPr="002B771A">
        <w:rPr>
          <w:rFonts w:ascii="Times New Roman" w:hAnsi="Times New Roman" w:cs="Times New Roman"/>
        </w:rPr>
        <w:t>.</w:t>
      </w:r>
      <w:r w:rsidR="008E4549" w:rsidRPr="002B771A">
        <w:rPr>
          <w:rFonts w:ascii="Times New Roman" w:hAnsi="Times New Roman" w:cs="Times New Roman"/>
        </w:rPr>
        <w:t xml:space="preserve"> </w:t>
      </w:r>
      <w:r w:rsidR="00836A38" w:rsidRPr="002B771A">
        <w:rPr>
          <w:rFonts w:ascii="Times New Roman" w:hAnsi="Times New Roman" w:cs="Times New Roman"/>
        </w:rPr>
        <w:t>Sole and s</w:t>
      </w:r>
      <w:r w:rsidR="008E4549" w:rsidRPr="002B771A">
        <w:rPr>
          <w:rFonts w:ascii="Times New Roman" w:hAnsi="Times New Roman" w:cs="Times New Roman"/>
        </w:rPr>
        <w:t xml:space="preserve">ocial growers are </w:t>
      </w:r>
      <w:r w:rsidR="00B637BB" w:rsidRPr="002B771A">
        <w:rPr>
          <w:rFonts w:ascii="Times New Roman" w:hAnsi="Times New Roman" w:cs="Times New Roman"/>
        </w:rPr>
        <w:t>widely featured</w:t>
      </w:r>
      <w:r w:rsidR="007C62F8" w:rsidRPr="002B771A">
        <w:rPr>
          <w:rFonts w:ascii="Times New Roman" w:hAnsi="Times New Roman" w:cs="Times New Roman"/>
        </w:rPr>
        <w:t xml:space="preserve"> in previous literature</w:t>
      </w:r>
      <w:r w:rsidR="008E4549" w:rsidRPr="002B771A">
        <w:rPr>
          <w:rFonts w:ascii="Times New Roman" w:hAnsi="Times New Roman" w:cs="Times New Roman"/>
        </w:rPr>
        <w:t xml:space="preserve">. </w:t>
      </w:r>
      <w:r w:rsidR="000B64B2" w:rsidRPr="002B771A">
        <w:rPr>
          <w:rFonts w:ascii="Times New Roman" w:hAnsi="Times New Roman" w:cs="Times New Roman"/>
        </w:rPr>
        <w:t>Generally they</w:t>
      </w:r>
      <w:r w:rsidR="008E4549" w:rsidRPr="002B771A">
        <w:rPr>
          <w:rFonts w:ascii="Times New Roman" w:hAnsi="Times New Roman" w:cs="Times New Roman"/>
        </w:rPr>
        <w:t xml:space="preserve"> cultivate cannabis to improve the quality</w:t>
      </w:r>
      <w:r w:rsidR="000B64B2" w:rsidRPr="002B771A">
        <w:rPr>
          <w:rFonts w:ascii="Times New Roman" w:hAnsi="Times New Roman" w:cs="Times New Roman"/>
        </w:rPr>
        <w:t xml:space="preserve"> of the product</w:t>
      </w:r>
      <w:r w:rsidR="008E4549" w:rsidRPr="002B771A">
        <w:rPr>
          <w:rFonts w:ascii="Times New Roman" w:hAnsi="Times New Roman" w:cs="Times New Roman"/>
        </w:rPr>
        <w:t xml:space="preserve">, to avoid </w:t>
      </w:r>
      <w:r w:rsidR="000B64B2" w:rsidRPr="002B771A">
        <w:rPr>
          <w:rFonts w:ascii="Times New Roman" w:hAnsi="Times New Roman" w:cs="Times New Roman"/>
        </w:rPr>
        <w:t>‘</w:t>
      </w:r>
      <w:r w:rsidR="008E4549" w:rsidRPr="002B771A">
        <w:rPr>
          <w:rFonts w:ascii="Times New Roman" w:hAnsi="Times New Roman" w:cs="Times New Roman"/>
        </w:rPr>
        <w:t>real</w:t>
      </w:r>
      <w:r w:rsidR="000B64B2" w:rsidRPr="002B771A">
        <w:rPr>
          <w:rFonts w:ascii="Times New Roman" w:hAnsi="Times New Roman" w:cs="Times New Roman"/>
        </w:rPr>
        <w:t>’</w:t>
      </w:r>
      <w:r w:rsidR="008E4549" w:rsidRPr="002B771A">
        <w:rPr>
          <w:rFonts w:ascii="Times New Roman" w:hAnsi="Times New Roman" w:cs="Times New Roman"/>
        </w:rPr>
        <w:t xml:space="preserve"> drug dealers</w:t>
      </w:r>
      <w:r w:rsidR="000B64B2" w:rsidRPr="002B771A">
        <w:rPr>
          <w:rFonts w:ascii="Times New Roman" w:hAnsi="Times New Roman" w:cs="Times New Roman"/>
        </w:rPr>
        <w:t>,</w:t>
      </w:r>
      <w:r w:rsidR="008E4549" w:rsidRPr="002B771A">
        <w:rPr>
          <w:rFonts w:ascii="Times New Roman" w:hAnsi="Times New Roman" w:cs="Times New Roman"/>
        </w:rPr>
        <w:t xml:space="preserve"> and for the pleasure of growi</w:t>
      </w:r>
      <w:r w:rsidR="00B307FC" w:rsidRPr="002B771A">
        <w:rPr>
          <w:rFonts w:ascii="Times New Roman" w:hAnsi="Times New Roman" w:cs="Times New Roman"/>
        </w:rPr>
        <w:t>ng it themselves (</w:t>
      </w:r>
      <w:proofErr w:type="spellStart"/>
      <w:r w:rsidR="008E4549" w:rsidRPr="002B771A">
        <w:rPr>
          <w:rFonts w:ascii="Times New Roman" w:hAnsi="Times New Roman" w:cs="Times New Roman"/>
        </w:rPr>
        <w:t>Weishet</w:t>
      </w:r>
      <w:proofErr w:type="spellEnd"/>
      <w:r w:rsidR="008E4549" w:rsidRPr="002B771A">
        <w:rPr>
          <w:rFonts w:ascii="Times New Roman" w:hAnsi="Times New Roman" w:cs="Times New Roman"/>
        </w:rPr>
        <w:t>, 1992;</w:t>
      </w:r>
      <w:r w:rsidR="00836A38" w:rsidRPr="002B771A">
        <w:rPr>
          <w:rFonts w:ascii="Times New Roman" w:hAnsi="Times New Roman" w:cs="Times New Roman"/>
        </w:rPr>
        <w:t xml:space="preserve"> </w:t>
      </w:r>
      <w:r w:rsidR="008E4549" w:rsidRPr="002B771A">
        <w:rPr>
          <w:rFonts w:ascii="Times New Roman" w:hAnsi="Times New Roman" w:cs="Times New Roman"/>
        </w:rPr>
        <w:t xml:space="preserve">Hough et al., 2003). </w:t>
      </w:r>
      <w:r w:rsidR="00380DEF" w:rsidRPr="002B771A">
        <w:rPr>
          <w:rFonts w:ascii="Times New Roman" w:hAnsi="Times New Roman" w:cs="Times New Roman"/>
        </w:rPr>
        <w:t xml:space="preserve">This study showed </w:t>
      </w:r>
      <w:r w:rsidR="00836A38" w:rsidRPr="002B771A">
        <w:rPr>
          <w:rFonts w:ascii="Times New Roman" w:hAnsi="Times New Roman" w:cs="Times New Roman"/>
        </w:rPr>
        <w:t xml:space="preserve">that </w:t>
      </w:r>
      <w:r w:rsidR="00380DEF" w:rsidRPr="002B771A">
        <w:rPr>
          <w:rFonts w:ascii="Times New Roman" w:hAnsi="Times New Roman" w:cs="Times New Roman"/>
        </w:rPr>
        <w:t xml:space="preserve">82% </w:t>
      </w:r>
      <w:r w:rsidR="00836A38" w:rsidRPr="002B771A">
        <w:rPr>
          <w:rFonts w:ascii="Times New Roman" w:hAnsi="Times New Roman" w:cs="Times New Roman"/>
        </w:rPr>
        <w:t>of the premises had m</w:t>
      </w:r>
      <w:r w:rsidR="00380DEF" w:rsidRPr="002B771A">
        <w:rPr>
          <w:rFonts w:ascii="Times New Roman" w:hAnsi="Times New Roman" w:cs="Times New Roman"/>
        </w:rPr>
        <w:t xml:space="preserve">ore </w:t>
      </w:r>
      <w:r w:rsidR="00836A38" w:rsidRPr="002B771A">
        <w:rPr>
          <w:rFonts w:ascii="Times New Roman" w:hAnsi="Times New Roman" w:cs="Times New Roman"/>
        </w:rPr>
        <w:t xml:space="preserve">cannabis </w:t>
      </w:r>
      <w:r w:rsidR="00380DEF" w:rsidRPr="002B771A">
        <w:rPr>
          <w:rFonts w:ascii="Times New Roman" w:hAnsi="Times New Roman" w:cs="Times New Roman"/>
        </w:rPr>
        <w:t>t</w:t>
      </w:r>
      <w:r w:rsidR="00836A38" w:rsidRPr="002B771A">
        <w:rPr>
          <w:rFonts w:ascii="Times New Roman" w:hAnsi="Times New Roman" w:cs="Times New Roman"/>
        </w:rPr>
        <w:t>han was needed for personal use</w:t>
      </w:r>
      <w:r w:rsidR="000B64B2" w:rsidRPr="002B771A">
        <w:rPr>
          <w:rFonts w:ascii="Times New Roman" w:hAnsi="Times New Roman" w:cs="Times New Roman"/>
        </w:rPr>
        <w:t>, providing an increasing level of confidence that a high proportion of growers do make some profit from their labours. I</w:t>
      </w:r>
      <w:r w:rsidR="005C3840" w:rsidRPr="002B771A">
        <w:rPr>
          <w:rFonts w:ascii="Times New Roman" w:hAnsi="Times New Roman" w:cs="Times New Roman"/>
        </w:rPr>
        <w:t>ndeed 91</w:t>
      </w:r>
      <w:r w:rsidR="00380DEF" w:rsidRPr="002B771A">
        <w:rPr>
          <w:rFonts w:ascii="Times New Roman" w:hAnsi="Times New Roman" w:cs="Times New Roman"/>
        </w:rPr>
        <w:t xml:space="preserve">% of the police officers surveyed were of the opinion there was some commercial intent associated with the </w:t>
      </w:r>
      <w:r w:rsidRPr="002B771A">
        <w:rPr>
          <w:rFonts w:ascii="Times New Roman" w:hAnsi="Times New Roman" w:cs="Times New Roman"/>
        </w:rPr>
        <w:t xml:space="preserve">majority of </w:t>
      </w:r>
      <w:r w:rsidR="00380DEF" w:rsidRPr="002B771A">
        <w:rPr>
          <w:rFonts w:ascii="Times New Roman" w:hAnsi="Times New Roman" w:cs="Times New Roman"/>
        </w:rPr>
        <w:t>crop</w:t>
      </w:r>
      <w:r w:rsidR="00836A38" w:rsidRPr="002B771A">
        <w:rPr>
          <w:rFonts w:ascii="Times New Roman" w:hAnsi="Times New Roman" w:cs="Times New Roman"/>
        </w:rPr>
        <w:t>s they discovered</w:t>
      </w:r>
      <w:r w:rsidR="00380DEF" w:rsidRPr="002B771A">
        <w:rPr>
          <w:rFonts w:ascii="Times New Roman" w:hAnsi="Times New Roman" w:cs="Times New Roman"/>
        </w:rPr>
        <w:t xml:space="preserve">. </w:t>
      </w:r>
      <w:r w:rsidR="000B64B2" w:rsidRPr="002B771A">
        <w:rPr>
          <w:rFonts w:ascii="Times New Roman" w:hAnsi="Times New Roman" w:cs="Times New Roman"/>
        </w:rPr>
        <w:t>As such an increasing number of growers appear to obtain some financial profit although i</w:t>
      </w:r>
      <w:r w:rsidR="00836A38" w:rsidRPr="002B771A">
        <w:rPr>
          <w:rFonts w:ascii="Times New Roman" w:hAnsi="Times New Roman" w:cs="Times New Roman"/>
        </w:rPr>
        <w:t>t is difficult, based on this information, to differentiate whether the</w:t>
      </w:r>
      <w:r w:rsidR="000B64B2" w:rsidRPr="002B771A">
        <w:rPr>
          <w:rFonts w:ascii="Times New Roman" w:hAnsi="Times New Roman" w:cs="Times New Roman"/>
        </w:rPr>
        <w:t xml:space="preserve">se individuals </w:t>
      </w:r>
      <w:r w:rsidR="00836A38" w:rsidRPr="002B771A">
        <w:rPr>
          <w:rFonts w:ascii="Times New Roman" w:hAnsi="Times New Roman" w:cs="Times New Roman"/>
        </w:rPr>
        <w:t xml:space="preserve">are commercial or social/ commercial growers. </w:t>
      </w:r>
      <w:proofErr w:type="spellStart"/>
      <w:r w:rsidR="006F0CDB" w:rsidRPr="002B771A">
        <w:rPr>
          <w:rFonts w:ascii="Times New Roman" w:hAnsi="Times New Roman" w:cs="Times New Roman"/>
        </w:rPr>
        <w:t>Weisheit</w:t>
      </w:r>
      <w:proofErr w:type="spellEnd"/>
      <w:r w:rsidR="006F0CDB" w:rsidRPr="002B771A">
        <w:rPr>
          <w:rFonts w:ascii="Times New Roman" w:hAnsi="Times New Roman" w:cs="Times New Roman"/>
        </w:rPr>
        <w:t xml:space="preserve"> (1992) for example used the typology of ‘Pragmatists’ to describe those who cultivate cannabis to earn money in desperate times</w:t>
      </w:r>
      <w:r w:rsidR="00836A38" w:rsidRPr="002B771A">
        <w:rPr>
          <w:rFonts w:ascii="Times New Roman" w:hAnsi="Times New Roman" w:cs="Times New Roman"/>
        </w:rPr>
        <w:t xml:space="preserve">, whilst others have seen </w:t>
      </w:r>
      <w:r w:rsidR="006F0CDB" w:rsidRPr="002B771A">
        <w:rPr>
          <w:rFonts w:ascii="Times New Roman" w:hAnsi="Times New Roman" w:cs="Times New Roman"/>
        </w:rPr>
        <w:t xml:space="preserve">cannabis cultivation as preferable to a </w:t>
      </w:r>
      <w:r w:rsidR="00836A38" w:rsidRPr="002B771A">
        <w:rPr>
          <w:rFonts w:ascii="Times New Roman" w:hAnsi="Times New Roman" w:cs="Times New Roman"/>
        </w:rPr>
        <w:t xml:space="preserve">‘regular’ </w:t>
      </w:r>
      <w:r w:rsidR="006F0CDB" w:rsidRPr="002B771A">
        <w:rPr>
          <w:rFonts w:ascii="Times New Roman" w:hAnsi="Times New Roman" w:cs="Times New Roman"/>
        </w:rPr>
        <w:t xml:space="preserve">job (Hough et al., 2003). </w:t>
      </w:r>
      <w:r w:rsidR="00836A38" w:rsidRPr="002B771A">
        <w:rPr>
          <w:rFonts w:ascii="Times New Roman" w:hAnsi="Times New Roman" w:cs="Times New Roman"/>
        </w:rPr>
        <w:t>F</w:t>
      </w:r>
      <w:r w:rsidR="006F0CDB" w:rsidRPr="002B771A">
        <w:rPr>
          <w:rFonts w:ascii="Times New Roman" w:hAnsi="Times New Roman" w:cs="Times New Roman"/>
        </w:rPr>
        <w:t xml:space="preserve">urther research </w:t>
      </w:r>
      <w:r w:rsidR="00836A38" w:rsidRPr="002B771A">
        <w:rPr>
          <w:rFonts w:ascii="Times New Roman" w:hAnsi="Times New Roman" w:cs="Times New Roman"/>
        </w:rPr>
        <w:t>may reveal t</w:t>
      </w:r>
      <w:r w:rsidR="000B64B2" w:rsidRPr="002B771A">
        <w:rPr>
          <w:rFonts w:ascii="Times New Roman" w:hAnsi="Times New Roman" w:cs="Times New Roman"/>
        </w:rPr>
        <w:t>he subtleties of this phenomena.</w:t>
      </w:r>
      <w:r w:rsidR="00836A38" w:rsidRPr="002B771A">
        <w:rPr>
          <w:rFonts w:ascii="Times New Roman" w:hAnsi="Times New Roman" w:cs="Times New Roman"/>
        </w:rPr>
        <w:t xml:space="preserve"> </w:t>
      </w:r>
    </w:p>
    <w:p w14:paraId="1673C8F9" w14:textId="77777777" w:rsidR="005E6B17" w:rsidRPr="002B771A" w:rsidRDefault="005E6B17" w:rsidP="00592939">
      <w:pPr>
        <w:spacing w:line="480" w:lineRule="auto"/>
        <w:rPr>
          <w:rFonts w:ascii="Times New Roman" w:hAnsi="Times New Roman" w:cs="Times New Roman"/>
        </w:rPr>
      </w:pPr>
    </w:p>
    <w:p w14:paraId="43D0999E" w14:textId="25651FA7" w:rsidR="008B7C60" w:rsidRPr="002B771A" w:rsidRDefault="00836A38" w:rsidP="00592939">
      <w:pPr>
        <w:spacing w:line="480" w:lineRule="auto"/>
        <w:rPr>
          <w:rFonts w:ascii="Times New Roman" w:hAnsi="Times New Roman" w:cs="Times New Roman"/>
        </w:rPr>
      </w:pPr>
      <w:r w:rsidRPr="002B771A">
        <w:rPr>
          <w:rFonts w:ascii="Times New Roman" w:hAnsi="Times New Roman" w:cs="Times New Roman"/>
        </w:rPr>
        <w:t>Further insight is obtained when</w:t>
      </w:r>
      <w:r w:rsidR="00380DEF" w:rsidRPr="002B771A">
        <w:rPr>
          <w:rFonts w:ascii="Times New Roman" w:hAnsi="Times New Roman" w:cs="Times New Roman"/>
        </w:rPr>
        <w:t xml:space="preserve"> looking at the characteristics of those who grow cannabis</w:t>
      </w:r>
      <w:r w:rsidR="00EA6D5E" w:rsidRPr="002B771A">
        <w:rPr>
          <w:rFonts w:ascii="Times New Roman" w:hAnsi="Times New Roman" w:cs="Times New Roman"/>
        </w:rPr>
        <w:t xml:space="preserve">. </w:t>
      </w:r>
      <w:r w:rsidR="004143DB" w:rsidRPr="002B771A">
        <w:rPr>
          <w:rFonts w:ascii="Times New Roman" w:hAnsi="Times New Roman" w:cs="Times New Roman"/>
        </w:rPr>
        <w:t xml:space="preserve">Very little research has previously been done in this area </w:t>
      </w:r>
      <w:r w:rsidR="005E6B17" w:rsidRPr="002B771A">
        <w:rPr>
          <w:rFonts w:ascii="Times New Roman" w:hAnsi="Times New Roman" w:cs="Times New Roman"/>
        </w:rPr>
        <w:t xml:space="preserve">and the </w:t>
      </w:r>
      <w:r w:rsidR="00544C42" w:rsidRPr="002B771A">
        <w:rPr>
          <w:rFonts w:ascii="Times New Roman" w:hAnsi="Times New Roman" w:cs="Times New Roman"/>
        </w:rPr>
        <w:t>findings demonstrate</w:t>
      </w:r>
      <w:r w:rsidR="004143DB" w:rsidRPr="002B771A">
        <w:rPr>
          <w:rFonts w:ascii="Times New Roman" w:hAnsi="Times New Roman" w:cs="Times New Roman"/>
        </w:rPr>
        <w:t xml:space="preserve"> </w:t>
      </w:r>
      <w:r w:rsidR="00EA6D5E" w:rsidRPr="002B771A">
        <w:rPr>
          <w:rFonts w:ascii="Times New Roman" w:hAnsi="Times New Roman" w:cs="Times New Roman"/>
        </w:rPr>
        <w:t xml:space="preserve">a significant diversity across the </w:t>
      </w:r>
      <w:r w:rsidR="000B64B2" w:rsidRPr="002B771A">
        <w:rPr>
          <w:rFonts w:ascii="Times New Roman" w:hAnsi="Times New Roman" w:cs="Times New Roman"/>
        </w:rPr>
        <w:t>individuals involved</w:t>
      </w:r>
      <w:r w:rsidR="00EA6D5E" w:rsidRPr="002B771A">
        <w:rPr>
          <w:rFonts w:ascii="Times New Roman" w:hAnsi="Times New Roman" w:cs="Times New Roman"/>
        </w:rPr>
        <w:t xml:space="preserve">. There were a significant </w:t>
      </w:r>
      <w:r w:rsidR="00FC4DE9" w:rsidRPr="002B771A">
        <w:rPr>
          <w:rFonts w:ascii="Times New Roman" w:hAnsi="Times New Roman" w:cs="Times New Roman"/>
        </w:rPr>
        <w:t xml:space="preserve">number of individuals </w:t>
      </w:r>
      <w:r w:rsidR="00EA6D5E" w:rsidRPr="002B771A">
        <w:rPr>
          <w:rFonts w:ascii="Times New Roman" w:hAnsi="Times New Roman" w:cs="Times New Roman"/>
        </w:rPr>
        <w:t>for wh</w:t>
      </w:r>
      <w:r w:rsidR="001C4E08" w:rsidRPr="002B771A">
        <w:rPr>
          <w:rFonts w:ascii="Times New Roman" w:hAnsi="Times New Roman" w:cs="Times New Roman"/>
        </w:rPr>
        <w:t xml:space="preserve">om </w:t>
      </w:r>
      <w:r w:rsidR="00EA6D5E" w:rsidRPr="002B771A">
        <w:rPr>
          <w:rFonts w:ascii="Times New Roman" w:hAnsi="Times New Roman" w:cs="Times New Roman"/>
        </w:rPr>
        <w:t xml:space="preserve">cannabis cultivation was just one further </w:t>
      </w:r>
      <w:r w:rsidR="00FC4DE9" w:rsidRPr="002B771A">
        <w:rPr>
          <w:rFonts w:ascii="Times New Roman" w:hAnsi="Times New Roman" w:cs="Times New Roman"/>
        </w:rPr>
        <w:t xml:space="preserve">incident </w:t>
      </w:r>
      <w:r w:rsidR="00EA6D5E" w:rsidRPr="002B771A">
        <w:rPr>
          <w:rFonts w:ascii="Times New Roman" w:hAnsi="Times New Roman" w:cs="Times New Roman"/>
        </w:rPr>
        <w:t xml:space="preserve">in a </w:t>
      </w:r>
      <w:r w:rsidR="005C3840" w:rsidRPr="002B771A">
        <w:rPr>
          <w:rFonts w:ascii="Times New Roman" w:hAnsi="Times New Roman" w:cs="Times New Roman"/>
        </w:rPr>
        <w:t xml:space="preserve">career </w:t>
      </w:r>
      <w:r w:rsidR="00EA6D5E" w:rsidRPr="002B771A">
        <w:rPr>
          <w:rFonts w:ascii="Times New Roman" w:hAnsi="Times New Roman" w:cs="Times New Roman"/>
        </w:rPr>
        <w:t xml:space="preserve">of serious and </w:t>
      </w:r>
      <w:r w:rsidR="005C3840" w:rsidRPr="002B771A">
        <w:rPr>
          <w:rFonts w:ascii="Times New Roman" w:hAnsi="Times New Roman" w:cs="Times New Roman"/>
        </w:rPr>
        <w:t xml:space="preserve">often </w:t>
      </w:r>
      <w:r w:rsidR="00EA6D5E" w:rsidRPr="002B771A">
        <w:rPr>
          <w:rFonts w:ascii="Times New Roman" w:hAnsi="Times New Roman" w:cs="Times New Roman"/>
        </w:rPr>
        <w:t xml:space="preserve">violent </w:t>
      </w:r>
      <w:r w:rsidR="005A503F" w:rsidRPr="002B771A">
        <w:rPr>
          <w:rFonts w:ascii="Times New Roman" w:hAnsi="Times New Roman" w:cs="Times New Roman"/>
        </w:rPr>
        <w:t>offences, which</w:t>
      </w:r>
      <w:r w:rsidR="00EA6D5E" w:rsidRPr="002B771A">
        <w:rPr>
          <w:rFonts w:ascii="Times New Roman" w:hAnsi="Times New Roman" w:cs="Times New Roman"/>
        </w:rPr>
        <w:t xml:space="preserve"> also</w:t>
      </w:r>
      <w:r w:rsidR="000B64B2" w:rsidRPr="002B771A">
        <w:rPr>
          <w:rFonts w:ascii="Times New Roman" w:hAnsi="Times New Roman" w:cs="Times New Roman"/>
        </w:rPr>
        <w:t xml:space="preserve"> </w:t>
      </w:r>
      <w:r w:rsidR="000B64B2" w:rsidRPr="002B771A">
        <w:rPr>
          <w:rFonts w:ascii="Times New Roman" w:hAnsi="Times New Roman" w:cs="Times New Roman"/>
        </w:rPr>
        <w:lastRenderedPageBreak/>
        <w:t xml:space="preserve">included </w:t>
      </w:r>
      <w:r w:rsidR="001C4E08" w:rsidRPr="002B771A">
        <w:rPr>
          <w:rFonts w:ascii="Times New Roman" w:hAnsi="Times New Roman" w:cs="Times New Roman"/>
        </w:rPr>
        <w:t xml:space="preserve">prior </w:t>
      </w:r>
      <w:r w:rsidR="000B64B2" w:rsidRPr="002B771A">
        <w:rPr>
          <w:rFonts w:ascii="Times New Roman" w:hAnsi="Times New Roman" w:cs="Times New Roman"/>
        </w:rPr>
        <w:t xml:space="preserve">drug offending. </w:t>
      </w:r>
      <w:r w:rsidR="00FC4DE9" w:rsidRPr="002B771A">
        <w:rPr>
          <w:rFonts w:ascii="Times New Roman" w:hAnsi="Times New Roman" w:cs="Times New Roman"/>
        </w:rPr>
        <w:t xml:space="preserve">Whilst persistent offenders were apparent there </w:t>
      </w:r>
      <w:r w:rsidR="0099219A" w:rsidRPr="002B771A">
        <w:rPr>
          <w:rFonts w:ascii="Times New Roman" w:hAnsi="Times New Roman" w:cs="Times New Roman"/>
        </w:rPr>
        <w:t>were</w:t>
      </w:r>
      <w:r w:rsidR="00FC4DE9" w:rsidRPr="002B771A">
        <w:rPr>
          <w:rFonts w:ascii="Times New Roman" w:hAnsi="Times New Roman" w:cs="Times New Roman"/>
        </w:rPr>
        <w:t xml:space="preserve"> also </w:t>
      </w:r>
      <w:r w:rsidR="004143DB" w:rsidRPr="002B771A">
        <w:rPr>
          <w:rFonts w:ascii="Times New Roman" w:hAnsi="Times New Roman" w:cs="Times New Roman"/>
        </w:rPr>
        <w:t>a large prop</w:t>
      </w:r>
      <w:r w:rsidR="00B919CB" w:rsidRPr="002B771A">
        <w:rPr>
          <w:rFonts w:ascii="Times New Roman" w:hAnsi="Times New Roman" w:cs="Times New Roman"/>
        </w:rPr>
        <w:t>ortion (35</w:t>
      </w:r>
      <w:r w:rsidR="00FC4DE9" w:rsidRPr="002B771A">
        <w:rPr>
          <w:rFonts w:ascii="Times New Roman" w:hAnsi="Times New Roman" w:cs="Times New Roman"/>
        </w:rPr>
        <w:t>%) of</w:t>
      </w:r>
      <w:r w:rsidR="000B64B2" w:rsidRPr="002B771A">
        <w:rPr>
          <w:rFonts w:ascii="Times New Roman" w:hAnsi="Times New Roman" w:cs="Times New Roman"/>
        </w:rPr>
        <w:t xml:space="preserve"> suspects </w:t>
      </w:r>
      <w:r w:rsidR="00FC4DE9" w:rsidRPr="002B771A">
        <w:rPr>
          <w:rFonts w:ascii="Times New Roman" w:hAnsi="Times New Roman" w:cs="Times New Roman"/>
        </w:rPr>
        <w:t xml:space="preserve">who </w:t>
      </w:r>
      <w:r w:rsidR="004143DB" w:rsidRPr="002B771A">
        <w:rPr>
          <w:rFonts w:ascii="Times New Roman" w:hAnsi="Times New Roman" w:cs="Times New Roman"/>
        </w:rPr>
        <w:t>had no pr</w:t>
      </w:r>
      <w:r w:rsidR="00FC4DE9" w:rsidRPr="002B771A">
        <w:rPr>
          <w:rFonts w:ascii="Times New Roman" w:hAnsi="Times New Roman" w:cs="Times New Roman"/>
        </w:rPr>
        <w:t>ior conviction</w:t>
      </w:r>
      <w:r w:rsidR="00EA6D5E" w:rsidRPr="002B771A">
        <w:rPr>
          <w:rFonts w:ascii="Times New Roman" w:hAnsi="Times New Roman" w:cs="Times New Roman"/>
        </w:rPr>
        <w:t xml:space="preserve">. </w:t>
      </w:r>
      <w:r w:rsidR="000B64B2" w:rsidRPr="002B771A">
        <w:rPr>
          <w:rFonts w:ascii="Times New Roman" w:hAnsi="Times New Roman" w:cs="Times New Roman"/>
        </w:rPr>
        <w:t>P</w:t>
      </w:r>
      <w:r w:rsidR="00EA6D5E" w:rsidRPr="002B771A">
        <w:rPr>
          <w:rFonts w:ascii="Times New Roman" w:hAnsi="Times New Roman" w:cs="Times New Roman"/>
        </w:rPr>
        <w:t xml:space="preserve">revious research indicates </w:t>
      </w:r>
      <w:r w:rsidR="00574AFF" w:rsidRPr="002B771A">
        <w:rPr>
          <w:rFonts w:ascii="Times New Roman" w:hAnsi="Times New Roman" w:cs="Times New Roman"/>
        </w:rPr>
        <w:t xml:space="preserve">that </w:t>
      </w:r>
      <w:r w:rsidR="00B16FA3" w:rsidRPr="002B771A">
        <w:rPr>
          <w:rFonts w:ascii="Times New Roman" w:hAnsi="Times New Roman" w:cs="Times New Roman"/>
        </w:rPr>
        <w:t>(</w:t>
      </w:r>
      <w:r w:rsidR="00574AFF" w:rsidRPr="002B771A">
        <w:rPr>
          <w:rFonts w:ascii="Times New Roman" w:hAnsi="Times New Roman" w:cs="Times New Roman"/>
        </w:rPr>
        <w:t>generally speaking</w:t>
      </w:r>
      <w:r w:rsidR="00B16FA3" w:rsidRPr="002B771A">
        <w:rPr>
          <w:rFonts w:ascii="Times New Roman" w:hAnsi="Times New Roman" w:cs="Times New Roman"/>
        </w:rPr>
        <w:t>)</w:t>
      </w:r>
      <w:r w:rsidR="00574AFF" w:rsidRPr="002B771A">
        <w:rPr>
          <w:rFonts w:ascii="Times New Roman" w:hAnsi="Times New Roman" w:cs="Times New Roman"/>
        </w:rPr>
        <w:t xml:space="preserve"> </w:t>
      </w:r>
      <w:r w:rsidR="00B16FA3" w:rsidRPr="002B771A">
        <w:rPr>
          <w:rFonts w:ascii="Times New Roman" w:hAnsi="Times New Roman" w:cs="Times New Roman"/>
        </w:rPr>
        <w:t>the peak age of offending occurs</w:t>
      </w:r>
      <w:r w:rsidR="00BC0452" w:rsidRPr="002B771A">
        <w:rPr>
          <w:rFonts w:ascii="Times New Roman" w:hAnsi="Times New Roman" w:cs="Times New Roman"/>
        </w:rPr>
        <w:t xml:space="preserve"> between </w:t>
      </w:r>
      <w:r w:rsidR="00EA6D5E" w:rsidRPr="002B771A">
        <w:rPr>
          <w:rFonts w:ascii="Times New Roman" w:hAnsi="Times New Roman" w:cs="Times New Roman"/>
        </w:rPr>
        <w:t>mid to late adolescence (</w:t>
      </w:r>
      <w:proofErr w:type="spellStart"/>
      <w:r w:rsidR="00EA6D5E" w:rsidRPr="002B771A">
        <w:rPr>
          <w:rFonts w:ascii="Times New Roman" w:hAnsi="Times New Roman" w:cs="Times New Roman"/>
        </w:rPr>
        <w:t>Gottfredson</w:t>
      </w:r>
      <w:proofErr w:type="spellEnd"/>
      <w:r w:rsidR="00EA6D5E" w:rsidRPr="002B771A">
        <w:rPr>
          <w:rFonts w:ascii="Times New Roman" w:hAnsi="Times New Roman" w:cs="Times New Roman"/>
        </w:rPr>
        <w:t xml:space="preserve"> and </w:t>
      </w:r>
      <w:proofErr w:type="spellStart"/>
      <w:r w:rsidR="00EA6D5E" w:rsidRPr="002B771A">
        <w:rPr>
          <w:rFonts w:ascii="Times New Roman" w:hAnsi="Times New Roman" w:cs="Times New Roman"/>
        </w:rPr>
        <w:t>Hirschi</w:t>
      </w:r>
      <w:proofErr w:type="spellEnd"/>
      <w:r w:rsidR="00EA6D5E" w:rsidRPr="002B771A">
        <w:rPr>
          <w:rFonts w:ascii="Times New Roman" w:hAnsi="Times New Roman" w:cs="Times New Roman"/>
        </w:rPr>
        <w:t>, 1990</w:t>
      </w:r>
      <w:r w:rsidR="00B16FA3" w:rsidRPr="002B771A">
        <w:rPr>
          <w:rFonts w:ascii="Times New Roman" w:hAnsi="Times New Roman" w:cs="Times New Roman"/>
        </w:rPr>
        <w:t>). T</w:t>
      </w:r>
      <w:r w:rsidR="00BC0452" w:rsidRPr="002B771A">
        <w:rPr>
          <w:rFonts w:ascii="Times New Roman" w:hAnsi="Times New Roman" w:cs="Times New Roman"/>
        </w:rPr>
        <w:t xml:space="preserve">he fact that offenders found within this study </w:t>
      </w:r>
      <w:r w:rsidR="00EA6D5E" w:rsidRPr="002B771A">
        <w:rPr>
          <w:rFonts w:ascii="Times New Roman" w:hAnsi="Times New Roman" w:cs="Times New Roman"/>
        </w:rPr>
        <w:t xml:space="preserve">had </w:t>
      </w:r>
      <w:r w:rsidR="006F0CDB" w:rsidRPr="002B771A">
        <w:rPr>
          <w:rFonts w:ascii="Times New Roman" w:hAnsi="Times New Roman" w:cs="Times New Roman"/>
        </w:rPr>
        <w:t xml:space="preserve">an average age of </w:t>
      </w:r>
      <w:r w:rsidR="00380DEF" w:rsidRPr="002B771A">
        <w:rPr>
          <w:rFonts w:ascii="Times New Roman" w:hAnsi="Times New Roman" w:cs="Times New Roman"/>
        </w:rPr>
        <w:t>3</w:t>
      </w:r>
      <w:r w:rsidR="006F0CDB" w:rsidRPr="002B771A">
        <w:rPr>
          <w:rFonts w:ascii="Times New Roman" w:hAnsi="Times New Roman" w:cs="Times New Roman"/>
        </w:rPr>
        <w:t>7.5 years</w:t>
      </w:r>
      <w:r w:rsidR="000B64B2" w:rsidRPr="002B771A">
        <w:rPr>
          <w:rFonts w:ascii="Times New Roman" w:hAnsi="Times New Roman" w:cs="Times New Roman"/>
        </w:rPr>
        <w:t xml:space="preserve"> </w:t>
      </w:r>
      <w:r w:rsidR="00F80DD0" w:rsidRPr="002B771A">
        <w:rPr>
          <w:rFonts w:ascii="Times New Roman" w:hAnsi="Times New Roman" w:cs="Times New Roman"/>
        </w:rPr>
        <w:t>suggests</w:t>
      </w:r>
      <w:r w:rsidR="00BC0452" w:rsidRPr="002B771A">
        <w:rPr>
          <w:rFonts w:ascii="Times New Roman" w:hAnsi="Times New Roman" w:cs="Times New Roman"/>
        </w:rPr>
        <w:t xml:space="preserve"> many individuals, </w:t>
      </w:r>
      <w:r w:rsidR="00EB7FA4" w:rsidRPr="002B771A">
        <w:rPr>
          <w:rFonts w:ascii="Times New Roman" w:hAnsi="Times New Roman" w:cs="Times New Roman"/>
        </w:rPr>
        <w:t>previously of good character</w:t>
      </w:r>
      <w:r w:rsidR="00BC0452" w:rsidRPr="002B771A">
        <w:rPr>
          <w:rFonts w:ascii="Times New Roman" w:hAnsi="Times New Roman" w:cs="Times New Roman"/>
        </w:rPr>
        <w:t xml:space="preserve">, could </w:t>
      </w:r>
      <w:r w:rsidR="00BB39AD" w:rsidRPr="002B771A">
        <w:rPr>
          <w:rFonts w:ascii="Times New Roman" w:hAnsi="Times New Roman" w:cs="Times New Roman"/>
        </w:rPr>
        <w:t xml:space="preserve">potentially </w:t>
      </w:r>
      <w:r w:rsidR="00BC0452" w:rsidRPr="002B771A">
        <w:rPr>
          <w:rFonts w:ascii="Times New Roman" w:hAnsi="Times New Roman" w:cs="Times New Roman"/>
        </w:rPr>
        <w:t xml:space="preserve">be </w:t>
      </w:r>
      <w:r w:rsidR="00EB7FA4" w:rsidRPr="002B771A">
        <w:rPr>
          <w:rFonts w:ascii="Times New Roman" w:hAnsi="Times New Roman" w:cs="Times New Roman"/>
        </w:rPr>
        <w:t>criminaliz</w:t>
      </w:r>
      <w:r w:rsidR="008E2BA1" w:rsidRPr="002B771A">
        <w:rPr>
          <w:rFonts w:ascii="Times New Roman" w:hAnsi="Times New Roman" w:cs="Times New Roman"/>
        </w:rPr>
        <w:t xml:space="preserve">ed </w:t>
      </w:r>
      <w:r w:rsidR="00BC0452" w:rsidRPr="002B771A">
        <w:rPr>
          <w:rFonts w:ascii="Times New Roman" w:hAnsi="Times New Roman" w:cs="Times New Roman"/>
        </w:rPr>
        <w:t>by this activity</w:t>
      </w:r>
      <w:r w:rsidR="008E2BA1" w:rsidRPr="002B771A">
        <w:rPr>
          <w:rFonts w:ascii="Times New Roman" w:hAnsi="Times New Roman" w:cs="Times New Roman"/>
        </w:rPr>
        <w:t xml:space="preserve">. </w:t>
      </w:r>
      <w:r w:rsidR="0035749F" w:rsidRPr="002B771A">
        <w:rPr>
          <w:rFonts w:ascii="Times New Roman" w:hAnsi="Times New Roman" w:cs="Times New Roman"/>
        </w:rPr>
        <w:t xml:space="preserve">In essence this </w:t>
      </w:r>
      <w:r w:rsidR="00BB39AD" w:rsidRPr="002B771A">
        <w:rPr>
          <w:rFonts w:ascii="Times New Roman" w:hAnsi="Times New Roman" w:cs="Times New Roman"/>
        </w:rPr>
        <w:t xml:space="preserve">creates </w:t>
      </w:r>
      <w:r w:rsidR="008B7C60" w:rsidRPr="002B771A">
        <w:rPr>
          <w:rFonts w:ascii="Times New Roman" w:hAnsi="Times New Roman" w:cs="Times New Roman"/>
        </w:rPr>
        <w:t xml:space="preserve">policy difficulties for the Criminal Justice System </w:t>
      </w:r>
      <w:r w:rsidR="00EA6D5E" w:rsidRPr="002B771A">
        <w:rPr>
          <w:rFonts w:ascii="Times New Roman" w:hAnsi="Times New Roman" w:cs="Times New Roman"/>
        </w:rPr>
        <w:t xml:space="preserve">who </w:t>
      </w:r>
      <w:r w:rsidR="00BB39AD" w:rsidRPr="002B771A">
        <w:rPr>
          <w:rFonts w:ascii="Times New Roman" w:hAnsi="Times New Roman" w:cs="Times New Roman"/>
        </w:rPr>
        <w:t xml:space="preserve">when faced with the single problem of domestic cannabis cultivation </w:t>
      </w:r>
      <w:r w:rsidR="00BC0452" w:rsidRPr="002B771A">
        <w:rPr>
          <w:rFonts w:ascii="Times New Roman" w:hAnsi="Times New Roman" w:cs="Times New Roman"/>
        </w:rPr>
        <w:t xml:space="preserve">are confronted by </w:t>
      </w:r>
      <w:r w:rsidR="00BB39AD" w:rsidRPr="002B771A">
        <w:rPr>
          <w:rFonts w:ascii="Times New Roman" w:hAnsi="Times New Roman" w:cs="Times New Roman"/>
        </w:rPr>
        <w:t>a diversity of offenders</w:t>
      </w:r>
      <w:r w:rsidR="00BC0452" w:rsidRPr="002B771A">
        <w:rPr>
          <w:rFonts w:ascii="Times New Roman" w:hAnsi="Times New Roman" w:cs="Times New Roman"/>
        </w:rPr>
        <w:t>,</w:t>
      </w:r>
      <w:r w:rsidR="00BB39AD" w:rsidRPr="002B771A">
        <w:rPr>
          <w:rFonts w:ascii="Times New Roman" w:hAnsi="Times New Roman" w:cs="Times New Roman"/>
        </w:rPr>
        <w:t xml:space="preserve"> ranging from serious and violent </w:t>
      </w:r>
      <w:r w:rsidR="00FC4DE9" w:rsidRPr="002B771A">
        <w:rPr>
          <w:rFonts w:ascii="Times New Roman" w:hAnsi="Times New Roman" w:cs="Times New Roman"/>
        </w:rPr>
        <w:t xml:space="preserve">persistent offenders </w:t>
      </w:r>
      <w:r w:rsidR="00BB39AD" w:rsidRPr="002B771A">
        <w:rPr>
          <w:rFonts w:ascii="Times New Roman" w:hAnsi="Times New Roman" w:cs="Times New Roman"/>
        </w:rPr>
        <w:t xml:space="preserve">to </w:t>
      </w:r>
      <w:r w:rsidR="00FC4DE9" w:rsidRPr="002B771A">
        <w:rPr>
          <w:rFonts w:ascii="Times New Roman" w:hAnsi="Times New Roman" w:cs="Times New Roman"/>
        </w:rPr>
        <w:t xml:space="preserve">late onset </w:t>
      </w:r>
      <w:r w:rsidR="00BB39AD" w:rsidRPr="002B771A">
        <w:rPr>
          <w:rFonts w:ascii="Times New Roman" w:hAnsi="Times New Roman" w:cs="Times New Roman"/>
        </w:rPr>
        <w:t xml:space="preserve">first time offenders. </w:t>
      </w:r>
    </w:p>
    <w:p w14:paraId="2A59BFF7" w14:textId="77777777" w:rsidR="001D62A9" w:rsidRPr="002B771A" w:rsidRDefault="001D62A9" w:rsidP="00592939">
      <w:pPr>
        <w:spacing w:line="480" w:lineRule="auto"/>
        <w:rPr>
          <w:rFonts w:ascii="Times New Roman" w:hAnsi="Times New Roman" w:cs="Times New Roman"/>
        </w:rPr>
      </w:pPr>
    </w:p>
    <w:p w14:paraId="305E1053" w14:textId="56476579" w:rsidR="008B7C60" w:rsidRPr="002B771A" w:rsidRDefault="00BB39AD" w:rsidP="00592939">
      <w:pPr>
        <w:spacing w:line="480" w:lineRule="auto"/>
        <w:rPr>
          <w:rFonts w:ascii="Times New Roman" w:hAnsi="Times New Roman" w:cs="Times New Roman"/>
        </w:rPr>
      </w:pPr>
      <w:r w:rsidRPr="002B771A">
        <w:rPr>
          <w:rFonts w:ascii="Times New Roman" w:hAnsi="Times New Roman" w:cs="Times New Roman"/>
        </w:rPr>
        <w:t xml:space="preserve">Ominously </w:t>
      </w:r>
      <w:r w:rsidR="008B7C60" w:rsidRPr="002B771A">
        <w:rPr>
          <w:rFonts w:ascii="Times New Roman" w:hAnsi="Times New Roman" w:cs="Times New Roman"/>
        </w:rPr>
        <w:t xml:space="preserve">there </w:t>
      </w:r>
      <w:r w:rsidRPr="002B771A">
        <w:rPr>
          <w:rFonts w:ascii="Times New Roman" w:hAnsi="Times New Roman" w:cs="Times New Roman"/>
        </w:rPr>
        <w:t xml:space="preserve">also </w:t>
      </w:r>
      <w:r w:rsidR="008B7C60" w:rsidRPr="002B771A">
        <w:rPr>
          <w:rFonts w:ascii="Times New Roman" w:hAnsi="Times New Roman" w:cs="Times New Roman"/>
        </w:rPr>
        <w:t xml:space="preserve">remains a clear link to organized crime. It has been suggested that organized crime groups </w:t>
      </w:r>
      <w:r w:rsidR="008E2BA1" w:rsidRPr="002B771A">
        <w:rPr>
          <w:rFonts w:ascii="Times New Roman" w:hAnsi="Times New Roman" w:cs="Times New Roman"/>
        </w:rPr>
        <w:t xml:space="preserve">are associated with the cultivation of </w:t>
      </w:r>
      <w:r w:rsidR="008B7C60" w:rsidRPr="002B771A">
        <w:rPr>
          <w:rFonts w:ascii="Times New Roman" w:hAnsi="Times New Roman" w:cs="Times New Roman"/>
        </w:rPr>
        <w:t>cannabis due to its high profit and low risk status (ACPO, 2012)</w:t>
      </w:r>
      <w:r w:rsidR="008E2BA1" w:rsidRPr="002B771A">
        <w:rPr>
          <w:rFonts w:ascii="Times New Roman" w:hAnsi="Times New Roman" w:cs="Times New Roman"/>
        </w:rPr>
        <w:t xml:space="preserve">, and this view was </w:t>
      </w:r>
      <w:r w:rsidR="008B7C60" w:rsidRPr="002B771A">
        <w:rPr>
          <w:rFonts w:ascii="Times New Roman" w:hAnsi="Times New Roman" w:cs="Times New Roman"/>
        </w:rPr>
        <w:t xml:space="preserve">overwhelmingly </w:t>
      </w:r>
      <w:r w:rsidR="008E2BA1" w:rsidRPr="002B771A">
        <w:rPr>
          <w:rFonts w:ascii="Times New Roman" w:hAnsi="Times New Roman" w:cs="Times New Roman"/>
        </w:rPr>
        <w:t xml:space="preserve">endorsed by the respondents. </w:t>
      </w:r>
      <w:r w:rsidR="008B7C60" w:rsidRPr="002B771A">
        <w:rPr>
          <w:rFonts w:ascii="Times New Roman" w:hAnsi="Times New Roman" w:cs="Times New Roman"/>
        </w:rPr>
        <w:t xml:space="preserve">They agreed with ACPO (2012) that multiple farms are used to </w:t>
      </w:r>
      <w:r w:rsidR="008E2BA1" w:rsidRPr="002B771A">
        <w:rPr>
          <w:rFonts w:ascii="Times New Roman" w:hAnsi="Times New Roman" w:cs="Times New Roman"/>
        </w:rPr>
        <w:t xml:space="preserve">dilute </w:t>
      </w:r>
      <w:r w:rsidR="008B7C60" w:rsidRPr="002B771A">
        <w:rPr>
          <w:rFonts w:ascii="Times New Roman" w:hAnsi="Times New Roman" w:cs="Times New Roman"/>
        </w:rPr>
        <w:t xml:space="preserve">the risk </w:t>
      </w:r>
      <w:r w:rsidR="006F0CDB" w:rsidRPr="002B771A">
        <w:rPr>
          <w:rFonts w:ascii="Times New Roman" w:hAnsi="Times New Roman" w:cs="Times New Roman"/>
        </w:rPr>
        <w:t xml:space="preserve">of detection, </w:t>
      </w:r>
      <w:r w:rsidR="008B7C60" w:rsidRPr="002B771A">
        <w:rPr>
          <w:rFonts w:ascii="Times New Roman" w:hAnsi="Times New Roman" w:cs="Times New Roman"/>
        </w:rPr>
        <w:t>and</w:t>
      </w:r>
      <w:r w:rsidR="006F0CDB" w:rsidRPr="002B771A">
        <w:rPr>
          <w:rFonts w:ascii="Times New Roman" w:hAnsi="Times New Roman" w:cs="Times New Roman"/>
        </w:rPr>
        <w:t xml:space="preserve"> that some individuals are</w:t>
      </w:r>
      <w:r w:rsidR="008B7C60" w:rsidRPr="002B771A">
        <w:rPr>
          <w:rFonts w:ascii="Times New Roman" w:hAnsi="Times New Roman" w:cs="Times New Roman"/>
        </w:rPr>
        <w:t xml:space="preserve"> forced to grow </w:t>
      </w:r>
      <w:r w:rsidR="006F0CDB" w:rsidRPr="002B771A">
        <w:rPr>
          <w:rFonts w:ascii="Times New Roman" w:hAnsi="Times New Roman" w:cs="Times New Roman"/>
        </w:rPr>
        <w:t>cannabis on behalf of others to offset debt</w:t>
      </w:r>
      <w:r w:rsidR="008E2BA1" w:rsidRPr="002B771A">
        <w:rPr>
          <w:rFonts w:ascii="Times New Roman" w:hAnsi="Times New Roman" w:cs="Times New Roman"/>
        </w:rPr>
        <w:t xml:space="preserve"> (debt bondage)</w:t>
      </w:r>
      <w:r w:rsidR="008B7C60" w:rsidRPr="002B771A">
        <w:rPr>
          <w:rFonts w:ascii="Times New Roman" w:hAnsi="Times New Roman" w:cs="Times New Roman"/>
        </w:rPr>
        <w:t xml:space="preserve">.  From the responses </w:t>
      </w:r>
      <w:r w:rsidR="008E2BA1" w:rsidRPr="002B771A">
        <w:rPr>
          <w:rFonts w:ascii="Times New Roman" w:hAnsi="Times New Roman" w:cs="Times New Roman"/>
        </w:rPr>
        <w:t xml:space="preserve">provided, police officers feel a significant number of </w:t>
      </w:r>
      <w:r w:rsidR="008B7C60" w:rsidRPr="002B771A">
        <w:rPr>
          <w:rFonts w:ascii="Times New Roman" w:hAnsi="Times New Roman" w:cs="Times New Roman"/>
        </w:rPr>
        <w:t>vulnerable individuals, w</w:t>
      </w:r>
      <w:r w:rsidRPr="002B771A">
        <w:rPr>
          <w:rFonts w:ascii="Times New Roman" w:hAnsi="Times New Roman" w:cs="Times New Roman"/>
        </w:rPr>
        <w:t xml:space="preserve">ho reside </w:t>
      </w:r>
      <w:r w:rsidR="00CC1E54" w:rsidRPr="002B771A">
        <w:rPr>
          <w:rFonts w:ascii="Times New Roman" w:hAnsi="Times New Roman" w:cs="Times New Roman"/>
        </w:rPr>
        <w:t>in areas of low income</w:t>
      </w:r>
      <w:r w:rsidR="008B7C60" w:rsidRPr="002B771A">
        <w:rPr>
          <w:rFonts w:ascii="Times New Roman" w:hAnsi="Times New Roman" w:cs="Times New Roman"/>
        </w:rPr>
        <w:t xml:space="preserve"> </w:t>
      </w:r>
      <w:r w:rsidR="00CC1E54" w:rsidRPr="002B771A">
        <w:rPr>
          <w:rFonts w:ascii="Times New Roman" w:hAnsi="Times New Roman" w:cs="Times New Roman"/>
        </w:rPr>
        <w:t xml:space="preserve">and </w:t>
      </w:r>
      <w:r w:rsidR="008B7C60" w:rsidRPr="002B771A">
        <w:rPr>
          <w:rFonts w:ascii="Times New Roman" w:hAnsi="Times New Roman" w:cs="Times New Roman"/>
        </w:rPr>
        <w:t xml:space="preserve">who have </w:t>
      </w:r>
      <w:r w:rsidR="00FA43BB" w:rsidRPr="002B771A">
        <w:rPr>
          <w:rFonts w:ascii="Times New Roman" w:hAnsi="Times New Roman" w:cs="Times New Roman"/>
        </w:rPr>
        <w:t>a weak relationship</w:t>
      </w:r>
      <w:r w:rsidR="008B7C60" w:rsidRPr="002B771A">
        <w:rPr>
          <w:rFonts w:ascii="Times New Roman" w:hAnsi="Times New Roman" w:cs="Times New Roman"/>
        </w:rPr>
        <w:t xml:space="preserve"> wit</w:t>
      </w:r>
      <w:r w:rsidR="00CC1E54" w:rsidRPr="002B771A">
        <w:rPr>
          <w:rFonts w:ascii="Times New Roman" w:hAnsi="Times New Roman" w:cs="Times New Roman"/>
        </w:rPr>
        <w:t>h the Police and other agencies</w:t>
      </w:r>
      <w:r w:rsidR="008B7C60" w:rsidRPr="002B771A">
        <w:rPr>
          <w:rFonts w:ascii="Times New Roman" w:hAnsi="Times New Roman" w:cs="Times New Roman"/>
        </w:rPr>
        <w:t xml:space="preserve"> are being coerced into growing cannabis for organized crime groups. </w:t>
      </w:r>
      <w:r w:rsidRPr="002B771A">
        <w:rPr>
          <w:rFonts w:ascii="Times New Roman" w:hAnsi="Times New Roman" w:cs="Times New Roman"/>
        </w:rPr>
        <w:t>Although no conclusive independent evidence supported this assertion</w:t>
      </w:r>
      <w:r w:rsidR="00FA43BB" w:rsidRPr="002B771A">
        <w:rPr>
          <w:rFonts w:ascii="Times New Roman" w:hAnsi="Times New Roman" w:cs="Times New Roman"/>
        </w:rPr>
        <w:t>,</w:t>
      </w:r>
      <w:r w:rsidRPr="002B771A">
        <w:rPr>
          <w:rFonts w:ascii="Times New Roman" w:hAnsi="Times New Roman" w:cs="Times New Roman"/>
        </w:rPr>
        <w:t xml:space="preserve"> this </w:t>
      </w:r>
      <w:r w:rsidR="00FA43BB" w:rsidRPr="002B771A">
        <w:rPr>
          <w:rFonts w:ascii="Times New Roman" w:hAnsi="Times New Roman" w:cs="Times New Roman"/>
        </w:rPr>
        <w:t xml:space="preserve">opinion </w:t>
      </w:r>
      <w:r w:rsidRPr="002B771A">
        <w:rPr>
          <w:rFonts w:ascii="Times New Roman" w:hAnsi="Times New Roman" w:cs="Times New Roman"/>
        </w:rPr>
        <w:t xml:space="preserve">could explain </w:t>
      </w:r>
      <w:r w:rsidR="008B7C60" w:rsidRPr="002B771A">
        <w:rPr>
          <w:rFonts w:ascii="Times New Roman" w:hAnsi="Times New Roman" w:cs="Times New Roman"/>
        </w:rPr>
        <w:t xml:space="preserve">further </w:t>
      </w:r>
      <w:r w:rsidRPr="002B771A">
        <w:rPr>
          <w:rFonts w:ascii="Times New Roman" w:hAnsi="Times New Roman" w:cs="Times New Roman"/>
        </w:rPr>
        <w:t xml:space="preserve">why </w:t>
      </w:r>
      <w:r w:rsidR="008E2BA1" w:rsidRPr="002B771A">
        <w:rPr>
          <w:rFonts w:ascii="Times New Roman" w:hAnsi="Times New Roman" w:cs="Times New Roman"/>
        </w:rPr>
        <w:t>such a high n</w:t>
      </w:r>
      <w:r w:rsidR="008B7C60" w:rsidRPr="002B771A">
        <w:rPr>
          <w:rFonts w:ascii="Times New Roman" w:hAnsi="Times New Roman" w:cs="Times New Roman"/>
        </w:rPr>
        <w:t>umber of cannabis farms are being found in residential housing</w:t>
      </w:r>
      <w:r w:rsidR="006F3963" w:rsidRPr="002B771A">
        <w:rPr>
          <w:rFonts w:ascii="Times New Roman" w:hAnsi="Times New Roman" w:cs="Times New Roman"/>
        </w:rPr>
        <w:t>, and why such large seizures are made</w:t>
      </w:r>
      <w:r w:rsidR="008B7C60" w:rsidRPr="002B771A">
        <w:rPr>
          <w:rFonts w:ascii="Times New Roman" w:hAnsi="Times New Roman" w:cs="Times New Roman"/>
        </w:rPr>
        <w:t xml:space="preserve">. </w:t>
      </w:r>
      <w:r w:rsidR="006F3963" w:rsidRPr="002B771A">
        <w:rPr>
          <w:rFonts w:ascii="Times New Roman" w:hAnsi="Times New Roman" w:cs="Times New Roman"/>
        </w:rPr>
        <w:t xml:space="preserve">Clearly further research is required, </w:t>
      </w:r>
      <w:r w:rsidR="006F2377" w:rsidRPr="002B771A">
        <w:rPr>
          <w:rFonts w:ascii="Times New Roman" w:hAnsi="Times New Roman" w:cs="Times New Roman"/>
        </w:rPr>
        <w:t xml:space="preserve">although </w:t>
      </w:r>
      <w:r w:rsidR="006F3963" w:rsidRPr="002B771A">
        <w:rPr>
          <w:rFonts w:ascii="Times New Roman" w:hAnsi="Times New Roman" w:cs="Times New Roman"/>
        </w:rPr>
        <w:t xml:space="preserve">it is </w:t>
      </w:r>
      <w:r w:rsidR="008E2BA1" w:rsidRPr="002B771A">
        <w:rPr>
          <w:rFonts w:ascii="Times New Roman" w:hAnsi="Times New Roman" w:cs="Times New Roman"/>
        </w:rPr>
        <w:t>argued a ‘</w:t>
      </w:r>
      <w:r w:rsidR="008B7C60" w:rsidRPr="002B771A">
        <w:rPr>
          <w:rFonts w:ascii="Times New Roman" w:hAnsi="Times New Roman" w:cs="Times New Roman"/>
        </w:rPr>
        <w:t>coerced grower</w:t>
      </w:r>
      <w:r w:rsidR="008E2BA1" w:rsidRPr="002B771A">
        <w:rPr>
          <w:rFonts w:ascii="Times New Roman" w:hAnsi="Times New Roman" w:cs="Times New Roman"/>
        </w:rPr>
        <w:t>’ category</w:t>
      </w:r>
      <w:r w:rsidR="006F3963" w:rsidRPr="002B771A">
        <w:rPr>
          <w:rFonts w:ascii="Times New Roman" w:hAnsi="Times New Roman" w:cs="Times New Roman"/>
        </w:rPr>
        <w:t xml:space="preserve"> (</w:t>
      </w:r>
      <w:r w:rsidR="008E2BA1" w:rsidRPr="002B771A">
        <w:rPr>
          <w:rFonts w:ascii="Times New Roman" w:hAnsi="Times New Roman" w:cs="Times New Roman"/>
        </w:rPr>
        <w:t>defined as a v</w:t>
      </w:r>
      <w:r w:rsidR="008B7C60" w:rsidRPr="002B771A">
        <w:rPr>
          <w:rFonts w:ascii="Times New Roman" w:hAnsi="Times New Roman" w:cs="Times New Roman"/>
        </w:rPr>
        <w:t>ulnerable individual</w:t>
      </w:r>
      <w:r w:rsidR="008E2BA1" w:rsidRPr="002B771A">
        <w:rPr>
          <w:rFonts w:ascii="Times New Roman" w:hAnsi="Times New Roman" w:cs="Times New Roman"/>
        </w:rPr>
        <w:t xml:space="preserve"> -</w:t>
      </w:r>
      <w:r w:rsidR="008B7C60" w:rsidRPr="002B771A">
        <w:rPr>
          <w:rFonts w:ascii="Times New Roman" w:hAnsi="Times New Roman" w:cs="Times New Roman"/>
        </w:rPr>
        <w:t xml:space="preserve"> who is pressured, forced, bullied or intimidated into growing cannabis for the benefit of an organized crime group or member</w:t>
      </w:r>
      <w:r w:rsidR="006F3963" w:rsidRPr="002B771A">
        <w:rPr>
          <w:rFonts w:ascii="Times New Roman" w:hAnsi="Times New Roman" w:cs="Times New Roman"/>
        </w:rPr>
        <w:t>)</w:t>
      </w:r>
      <w:r w:rsidR="008E2BA1" w:rsidRPr="002B771A">
        <w:rPr>
          <w:rFonts w:ascii="Times New Roman" w:hAnsi="Times New Roman" w:cs="Times New Roman"/>
        </w:rPr>
        <w:t xml:space="preserve">, </w:t>
      </w:r>
      <w:r w:rsidR="006F3963" w:rsidRPr="002B771A">
        <w:rPr>
          <w:rFonts w:ascii="Times New Roman" w:hAnsi="Times New Roman" w:cs="Times New Roman"/>
        </w:rPr>
        <w:t>should be introduced to assist this analysis</w:t>
      </w:r>
      <w:r w:rsidR="00D20BCE" w:rsidRPr="002B771A">
        <w:rPr>
          <w:rFonts w:ascii="Times New Roman" w:hAnsi="Times New Roman" w:cs="Times New Roman"/>
        </w:rPr>
        <w:t xml:space="preserve">. </w:t>
      </w:r>
    </w:p>
    <w:p w14:paraId="048B76B3" w14:textId="77777777" w:rsidR="006F5899" w:rsidRPr="002B771A" w:rsidRDefault="006F5899" w:rsidP="00592939">
      <w:pPr>
        <w:spacing w:line="480" w:lineRule="auto"/>
        <w:rPr>
          <w:rFonts w:ascii="Times New Roman" w:hAnsi="Times New Roman" w:cs="Times New Roman"/>
        </w:rPr>
      </w:pPr>
    </w:p>
    <w:p w14:paraId="5576F753" w14:textId="1FCAE78E" w:rsidR="004143DB" w:rsidRPr="002B771A" w:rsidRDefault="006F3963" w:rsidP="00592939">
      <w:pPr>
        <w:spacing w:line="480" w:lineRule="auto"/>
        <w:rPr>
          <w:rFonts w:ascii="Times New Roman" w:hAnsi="Times New Roman" w:cs="Times New Roman"/>
        </w:rPr>
      </w:pPr>
      <w:r w:rsidRPr="002B771A">
        <w:rPr>
          <w:rFonts w:ascii="Times New Roman" w:hAnsi="Times New Roman" w:cs="Times New Roman"/>
        </w:rPr>
        <w:t>In the UK the study shows the domestic cultivation of cannabis</w:t>
      </w:r>
      <w:r w:rsidR="007C063F" w:rsidRPr="002B771A">
        <w:rPr>
          <w:rFonts w:ascii="Times New Roman" w:hAnsi="Times New Roman" w:cs="Times New Roman"/>
        </w:rPr>
        <w:t xml:space="preserve"> creates significant problems for</w:t>
      </w:r>
      <w:r w:rsidRPr="002B771A">
        <w:rPr>
          <w:rFonts w:ascii="Times New Roman" w:hAnsi="Times New Roman" w:cs="Times New Roman"/>
        </w:rPr>
        <w:t xml:space="preserve"> the CJS. </w:t>
      </w:r>
      <w:r w:rsidR="006F5899" w:rsidRPr="002B771A">
        <w:rPr>
          <w:rFonts w:ascii="Times New Roman" w:hAnsi="Times New Roman" w:cs="Times New Roman"/>
        </w:rPr>
        <w:t xml:space="preserve">Turning specifically to the Police it is also clear that this phenomenon creates particular problems to an organisation that is facing a </w:t>
      </w:r>
      <w:r w:rsidRPr="002B771A">
        <w:rPr>
          <w:rFonts w:ascii="Times New Roman" w:hAnsi="Times New Roman" w:cs="Times New Roman"/>
        </w:rPr>
        <w:t xml:space="preserve">reduced </w:t>
      </w:r>
      <w:r w:rsidR="006F5899" w:rsidRPr="002B771A">
        <w:rPr>
          <w:rFonts w:ascii="Times New Roman" w:hAnsi="Times New Roman" w:cs="Times New Roman"/>
        </w:rPr>
        <w:t xml:space="preserve">budget. </w:t>
      </w:r>
      <w:r w:rsidR="00D20BCE" w:rsidRPr="002B771A">
        <w:rPr>
          <w:rFonts w:ascii="Times New Roman" w:hAnsi="Times New Roman" w:cs="Times New Roman"/>
        </w:rPr>
        <w:t>To</w:t>
      </w:r>
      <w:r w:rsidR="00A34FAE" w:rsidRPr="002B771A">
        <w:rPr>
          <w:rFonts w:ascii="Times New Roman" w:hAnsi="Times New Roman" w:cs="Times New Roman"/>
        </w:rPr>
        <w:t xml:space="preserve"> operate efficiently </w:t>
      </w:r>
      <w:r w:rsidR="004143DB" w:rsidRPr="002B771A">
        <w:rPr>
          <w:rFonts w:ascii="Times New Roman" w:hAnsi="Times New Roman" w:cs="Times New Roman"/>
        </w:rPr>
        <w:t>the</w:t>
      </w:r>
      <w:r w:rsidR="00D20BCE" w:rsidRPr="002B771A">
        <w:rPr>
          <w:rFonts w:ascii="Times New Roman" w:hAnsi="Times New Roman" w:cs="Times New Roman"/>
        </w:rPr>
        <w:t xml:space="preserve"> police are reliant </w:t>
      </w:r>
      <w:r w:rsidR="004143DB" w:rsidRPr="002B771A">
        <w:rPr>
          <w:rFonts w:ascii="Times New Roman" w:hAnsi="Times New Roman" w:cs="Times New Roman"/>
        </w:rPr>
        <w:t xml:space="preserve">on </w:t>
      </w:r>
      <w:r w:rsidRPr="002B771A">
        <w:rPr>
          <w:rFonts w:ascii="Times New Roman" w:hAnsi="Times New Roman" w:cs="Times New Roman"/>
        </w:rPr>
        <w:t xml:space="preserve">the </w:t>
      </w:r>
      <w:r w:rsidR="004143DB" w:rsidRPr="002B771A">
        <w:rPr>
          <w:rFonts w:ascii="Times New Roman" w:hAnsi="Times New Roman" w:cs="Times New Roman"/>
        </w:rPr>
        <w:t xml:space="preserve">support </w:t>
      </w:r>
      <w:r w:rsidRPr="002B771A">
        <w:rPr>
          <w:rFonts w:ascii="Times New Roman" w:hAnsi="Times New Roman" w:cs="Times New Roman"/>
        </w:rPr>
        <w:t xml:space="preserve">of </w:t>
      </w:r>
      <w:r w:rsidR="004143DB" w:rsidRPr="002B771A">
        <w:rPr>
          <w:rFonts w:ascii="Times New Roman" w:hAnsi="Times New Roman" w:cs="Times New Roman"/>
        </w:rPr>
        <w:t>the community</w:t>
      </w:r>
      <w:r w:rsidR="007C063F" w:rsidRPr="002B771A">
        <w:rPr>
          <w:rFonts w:ascii="Times New Roman" w:hAnsi="Times New Roman" w:cs="Times New Roman"/>
        </w:rPr>
        <w:t>, although</w:t>
      </w:r>
      <w:r w:rsidR="00D20BCE" w:rsidRPr="002B771A">
        <w:rPr>
          <w:rFonts w:ascii="Times New Roman" w:hAnsi="Times New Roman" w:cs="Times New Roman"/>
        </w:rPr>
        <w:t xml:space="preserve"> much of the evidence points to the Police receiving little assistance</w:t>
      </w:r>
      <w:r w:rsidR="00FA43BB" w:rsidRPr="002B771A">
        <w:rPr>
          <w:rFonts w:ascii="Times New Roman" w:hAnsi="Times New Roman" w:cs="Times New Roman"/>
        </w:rPr>
        <w:t xml:space="preserve"> from this avenue</w:t>
      </w:r>
      <w:r w:rsidR="00D20BCE" w:rsidRPr="002B771A">
        <w:rPr>
          <w:rFonts w:ascii="Times New Roman" w:hAnsi="Times New Roman" w:cs="Times New Roman"/>
        </w:rPr>
        <w:t xml:space="preserve">. </w:t>
      </w:r>
      <w:r w:rsidR="00FA43BB" w:rsidRPr="002B771A">
        <w:rPr>
          <w:rFonts w:ascii="Times New Roman" w:hAnsi="Times New Roman" w:cs="Times New Roman"/>
        </w:rPr>
        <w:t>Interestingly a</w:t>
      </w:r>
      <w:r w:rsidR="00D20BCE" w:rsidRPr="002B771A">
        <w:rPr>
          <w:rFonts w:ascii="Times New Roman" w:hAnsi="Times New Roman" w:cs="Times New Roman"/>
        </w:rPr>
        <w:t xml:space="preserve">lthough the study found some </w:t>
      </w:r>
      <w:r w:rsidR="00FA43BB" w:rsidRPr="002B771A">
        <w:rPr>
          <w:rFonts w:ascii="Times New Roman" w:hAnsi="Times New Roman" w:cs="Times New Roman"/>
        </w:rPr>
        <w:t xml:space="preserve">practitioner </w:t>
      </w:r>
      <w:r w:rsidR="00D20BCE" w:rsidRPr="002B771A">
        <w:rPr>
          <w:rFonts w:ascii="Times New Roman" w:hAnsi="Times New Roman" w:cs="Times New Roman"/>
        </w:rPr>
        <w:t xml:space="preserve">apathy to </w:t>
      </w:r>
      <w:r w:rsidR="00D20BCE" w:rsidRPr="002B771A">
        <w:rPr>
          <w:rFonts w:ascii="Times New Roman" w:hAnsi="Times New Roman" w:cs="Times New Roman"/>
        </w:rPr>
        <w:lastRenderedPageBreak/>
        <w:t>the p</w:t>
      </w:r>
      <w:r w:rsidR="001A46C6" w:rsidRPr="002B771A">
        <w:rPr>
          <w:rFonts w:ascii="Times New Roman" w:hAnsi="Times New Roman" w:cs="Times New Roman"/>
        </w:rPr>
        <w:t xml:space="preserve">rioritisation of cannabis farms, </w:t>
      </w:r>
      <w:r w:rsidR="00D20BCE" w:rsidRPr="002B771A">
        <w:rPr>
          <w:rFonts w:ascii="Times New Roman" w:hAnsi="Times New Roman" w:cs="Times New Roman"/>
        </w:rPr>
        <w:t xml:space="preserve">48% of discoveries were based </w:t>
      </w:r>
      <w:r w:rsidR="001A46C6" w:rsidRPr="002B771A">
        <w:rPr>
          <w:rFonts w:ascii="Times New Roman" w:hAnsi="Times New Roman" w:cs="Times New Roman"/>
        </w:rPr>
        <w:t>up</w:t>
      </w:r>
      <w:r w:rsidR="007C063F" w:rsidRPr="002B771A">
        <w:rPr>
          <w:rFonts w:ascii="Times New Roman" w:hAnsi="Times New Roman" w:cs="Times New Roman"/>
        </w:rPr>
        <w:t xml:space="preserve">on police intelligence. </w:t>
      </w:r>
      <w:r w:rsidR="00942DFB" w:rsidRPr="002B771A">
        <w:rPr>
          <w:rFonts w:ascii="Times New Roman" w:hAnsi="Times New Roman" w:cs="Times New Roman"/>
        </w:rPr>
        <w:t>Overall</w:t>
      </w:r>
      <w:r w:rsidR="001A46C6" w:rsidRPr="002B771A">
        <w:rPr>
          <w:rFonts w:ascii="Times New Roman" w:hAnsi="Times New Roman" w:cs="Times New Roman"/>
        </w:rPr>
        <w:t xml:space="preserve">, </w:t>
      </w:r>
      <w:r w:rsidR="00D20BCE" w:rsidRPr="002B771A">
        <w:rPr>
          <w:rFonts w:ascii="Times New Roman" w:hAnsi="Times New Roman" w:cs="Times New Roman"/>
        </w:rPr>
        <w:t>police officers were generally pessimistic about the future. Nearly all p</w:t>
      </w:r>
      <w:r w:rsidR="004143DB" w:rsidRPr="002B771A">
        <w:rPr>
          <w:rFonts w:ascii="Times New Roman" w:hAnsi="Times New Roman" w:cs="Times New Roman"/>
        </w:rPr>
        <w:t>olice respondents</w:t>
      </w:r>
      <w:r w:rsidR="00D20BCE" w:rsidRPr="002B771A">
        <w:rPr>
          <w:rFonts w:ascii="Times New Roman" w:hAnsi="Times New Roman" w:cs="Times New Roman"/>
        </w:rPr>
        <w:t xml:space="preserve"> were of the opinion </w:t>
      </w:r>
      <w:r w:rsidR="004143DB" w:rsidRPr="002B771A">
        <w:rPr>
          <w:rFonts w:ascii="Times New Roman" w:hAnsi="Times New Roman" w:cs="Times New Roman"/>
        </w:rPr>
        <w:t xml:space="preserve">cannabis farms could </w:t>
      </w:r>
      <w:r w:rsidR="00576103" w:rsidRPr="002B771A">
        <w:rPr>
          <w:rFonts w:ascii="Times New Roman" w:hAnsi="Times New Roman" w:cs="Times New Roman"/>
        </w:rPr>
        <w:t xml:space="preserve">not </w:t>
      </w:r>
      <w:r w:rsidR="00D20BCE" w:rsidRPr="002B771A">
        <w:rPr>
          <w:rFonts w:ascii="Times New Roman" w:hAnsi="Times New Roman" w:cs="Times New Roman"/>
        </w:rPr>
        <w:t xml:space="preserve">be prevented, for the reasons articulated in the literature review. </w:t>
      </w:r>
      <w:r w:rsidR="004143DB" w:rsidRPr="002B771A">
        <w:rPr>
          <w:rFonts w:ascii="Times New Roman" w:hAnsi="Times New Roman" w:cs="Times New Roman"/>
        </w:rPr>
        <w:t xml:space="preserve">The </w:t>
      </w:r>
      <w:r w:rsidR="008326DE" w:rsidRPr="002B771A">
        <w:rPr>
          <w:rFonts w:ascii="Times New Roman" w:hAnsi="Times New Roman" w:cs="Times New Roman"/>
        </w:rPr>
        <w:t>two</w:t>
      </w:r>
      <w:r w:rsidR="004143DB" w:rsidRPr="002B771A">
        <w:rPr>
          <w:rFonts w:ascii="Times New Roman" w:hAnsi="Times New Roman" w:cs="Times New Roman"/>
        </w:rPr>
        <w:t xml:space="preserve"> respondents who </w:t>
      </w:r>
      <w:r w:rsidR="00D20BCE" w:rsidRPr="002B771A">
        <w:rPr>
          <w:rFonts w:ascii="Times New Roman" w:hAnsi="Times New Roman" w:cs="Times New Roman"/>
        </w:rPr>
        <w:t xml:space="preserve">thought prevention was possible </w:t>
      </w:r>
      <w:r w:rsidR="00564ED2" w:rsidRPr="002B771A">
        <w:rPr>
          <w:rFonts w:ascii="Times New Roman" w:hAnsi="Times New Roman" w:cs="Times New Roman"/>
        </w:rPr>
        <w:t xml:space="preserve">supported </w:t>
      </w:r>
      <w:r w:rsidR="007365D1" w:rsidRPr="002B771A">
        <w:rPr>
          <w:rFonts w:ascii="Times New Roman" w:hAnsi="Times New Roman" w:cs="Times New Roman"/>
        </w:rPr>
        <w:t>Potter (2010</w:t>
      </w:r>
      <w:r w:rsidR="00F20FD8" w:rsidRPr="002B771A">
        <w:rPr>
          <w:rFonts w:ascii="Times New Roman" w:hAnsi="Times New Roman" w:cs="Times New Roman"/>
        </w:rPr>
        <w:t xml:space="preserve">) by suggesting other </w:t>
      </w:r>
      <w:r w:rsidR="008C43DA" w:rsidRPr="002B771A">
        <w:rPr>
          <w:rFonts w:ascii="Times New Roman" w:hAnsi="Times New Roman" w:cs="Times New Roman"/>
        </w:rPr>
        <w:t>methods to target</w:t>
      </w:r>
      <w:r w:rsidR="004143DB" w:rsidRPr="002B771A">
        <w:rPr>
          <w:rFonts w:ascii="Times New Roman" w:hAnsi="Times New Roman" w:cs="Times New Roman"/>
        </w:rPr>
        <w:t xml:space="preserve"> </w:t>
      </w:r>
      <w:r w:rsidR="00562E03" w:rsidRPr="002B771A">
        <w:rPr>
          <w:rFonts w:ascii="Times New Roman" w:hAnsi="Times New Roman" w:cs="Times New Roman"/>
        </w:rPr>
        <w:t xml:space="preserve">users, landlords and </w:t>
      </w:r>
      <w:r w:rsidR="004A30B9" w:rsidRPr="002B771A">
        <w:rPr>
          <w:rFonts w:ascii="Times New Roman" w:hAnsi="Times New Roman" w:cs="Times New Roman"/>
        </w:rPr>
        <w:t xml:space="preserve">grow </w:t>
      </w:r>
      <w:r w:rsidR="008C43DA" w:rsidRPr="002B771A">
        <w:rPr>
          <w:rFonts w:ascii="Times New Roman" w:hAnsi="Times New Roman" w:cs="Times New Roman"/>
        </w:rPr>
        <w:t xml:space="preserve">shops, </w:t>
      </w:r>
      <w:r w:rsidR="00F20FD8" w:rsidRPr="002B771A">
        <w:rPr>
          <w:rFonts w:ascii="Times New Roman" w:hAnsi="Times New Roman" w:cs="Times New Roman"/>
        </w:rPr>
        <w:t>rather than just the farms</w:t>
      </w:r>
      <w:r w:rsidR="004143DB" w:rsidRPr="002B771A">
        <w:rPr>
          <w:rFonts w:ascii="Times New Roman" w:hAnsi="Times New Roman" w:cs="Times New Roman"/>
        </w:rPr>
        <w:t xml:space="preserve">. </w:t>
      </w:r>
      <w:r w:rsidR="00F20FD8" w:rsidRPr="002B771A">
        <w:rPr>
          <w:rFonts w:ascii="Times New Roman" w:hAnsi="Times New Roman" w:cs="Times New Roman"/>
        </w:rPr>
        <w:t>Clearly the increased proliferation of domestic cannabis cultivation, together with the questionable impact of current policy, will maintain this pheno</w:t>
      </w:r>
      <w:r w:rsidR="00942DFB" w:rsidRPr="002B771A">
        <w:rPr>
          <w:rFonts w:ascii="Times New Roman" w:hAnsi="Times New Roman" w:cs="Times New Roman"/>
        </w:rPr>
        <w:t>menon as a difficult issue</w:t>
      </w:r>
      <w:r w:rsidR="00F20FD8" w:rsidRPr="002B771A">
        <w:rPr>
          <w:rFonts w:ascii="Times New Roman" w:hAnsi="Times New Roman" w:cs="Times New Roman"/>
        </w:rPr>
        <w:t xml:space="preserve"> to be resolved. Recent policy decisions in Uruguay and certain</w:t>
      </w:r>
      <w:r w:rsidR="004143DB" w:rsidRPr="002B771A">
        <w:rPr>
          <w:rFonts w:ascii="Times New Roman" w:hAnsi="Times New Roman" w:cs="Times New Roman"/>
        </w:rPr>
        <w:t xml:space="preserve"> US state</w:t>
      </w:r>
      <w:r w:rsidR="00F20FD8" w:rsidRPr="002B771A">
        <w:rPr>
          <w:rFonts w:ascii="Times New Roman" w:hAnsi="Times New Roman" w:cs="Times New Roman"/>
        </w:rPr>
        <w:t xml:space="preserve">s </w:t>
      </w:r>
      <w:r w:rsidR="004143DB" w:rsidRPr="002B771A">
        <w:rPr>
          <w:rFonts w:ascii="Times New Roman" w:hAnsi="Times New Roman" w:cs="Times New Roman"/>
        </w:rPr>
        <w:t>(Travis, 2014)</w:t>
      </w:r>
      <w:r w:rsidR="00F20FD8" w:rsidRPr="002B771A">
        <w:rPr>
          <w:rFonts w:ascii="Times New Roman" w:hAnsi="Times New Roman" w:cs="Times New Roman"/>
        </w:rPr>
        <w:t xml:space="preserve">, will intensify the debate to legalise or decriminalise specific use of cannabis and counteract the </w:t>
      </w:r>
      <w:r w:rsidR="004143DB" w:rsidRPr="002B771A">
        <w:rPr>
          <w:rFonts w:ascii="Times New Roman" w:hAnsi="Times New Roman" w:cs="Times New Roman"/>
        </w:rPr>
        <w:t>increasing</w:t>
      </w:r>
      <w:r w:rsidR="004D624D" w:rsidRPr="002B771A">
        <w:rPr>
          <w:rFonts w:ascii="Times New Roman" w:hAnsi="Times New Roman" w:cs="Times New Roman"/>
        </w:rPr>
        <w:t>ly</w:t>
      </w:r>
      <w:r w:rsidR="004143DB" w:rsidRPr="002B771A">
        <w:rPr>
          <w:rFonts w:ascii="Times New Roman" w:hAnsi="Times New Roman" w:cs="Times New Roman"/>
        </w:rPr>
        <w:t xml:space="preserve"> negative effects </w:t>
      </w:r>
      <w:r w:rsidR="00F20FD8" w:rsidRPr="002B771A">
        <w:rPr>
          <w:rFonts w:ascii="Times New Roman" w:hAnsi="Times New Roman" w:cs="Times New Roman"/>
        </w:rPr>
        <w:t>it has on public resources</w:t>
      </w:r>
      <w:r w:rsidR="004143DB" w:rsidRPr="002B771A">
        <w:rPr>
          <w:rFonts w:ascii="Times New Roman" w:hAnsi="Times New Roman" w:cs="Times New Roman"/>
        </w:rPr>
        <w:t xml:space="preserve">. </w:t>
      </w:r>
    </w:p>
    <w:p w14:paraId="5C06C35B" w14:textId="77777777" w:rsidR="003925E0" w:rsidRPr="002B771A" w:rsidRDefault="003925E0" w:rsidP="00592939">
      <w:pPr>
        <w:spacing w:line="480" w:lineRule="auto"/>
        <w:rPr>
          <w:rFonts w:ascii="Times New Roman" w:hAnsi="Times New Roman" w:cs="Times New Roman"/>
        </w:rPr>
      </w:pPr>
    </w:p>
    <w:p w14:paraId="4CA0ACD2" w14:textId="77777777" w:rsidR="000E4D0F" w:rsidRPr="002B771A" w:rsidRDefault="000E4D0F" w:rsidP="00592939">
      <w:pPr>
        <w:spacing w:line="480" w:lineRule="auto"/>
        <w:rPr>
          <w:rFonts w:ascii="Times New Roman" w:hAnsi="Times New Roman" w:cs="Times New Roman"/>
        </w:rPr>
      </w:pPr>
    </w:p>
    <w:p w14:paraId="1EB5EDA4" w14:textId="7342210A" w:rsidR="00F242E5" w:rsidRPr="002B771A" w:rsidRDefault="00F242E5" w:rsidP="00592939">
      <w:pPr>
        <w:spacing w:line="480" w:lineRule="auto"/>
        <w:rPr>
          <w:rFonts w:ascii="Times New Roman" w:hAnsi="Times New Roman" w:cs="Times New Roman"/>
          <w:b/>
        </w:rPr>
      </w:pPr>
      <w:bookmarkStart w:id="4" w:name="_Toc386458473"/>
      <w:r w:rsidRPr="002B771A">
        <w:rPr>
          <w:rFonts w:ascii="Times New Roman" w:hAnsi="Times New Roman" w:cs="Times New Roman"/>
          <w:b/>
        </w:rPr>
        <w:t>C</w:t>
      </w:r>
      <w:bookmarkEnd w:id="4"/>
      <w:r w:rsidR="00E573AB" w:rsidRPr="002B771A">
        <w:rPr>
          <w:rFonts w:ascii="Times New Roman" w:hAnsi="Times New Roman" w:cs="Times New Roman"/>
          <w:b/>
        </w:rPr>
        <w:t>ONCLUSION</w:t>
      </w:r>
    </w:p>
    <w:p w14:paraId="00AE9E64" w14:textId="324752A0" w:rsidR="004C21C0" w:rsidRPr="002B771A" w:rsidRDefault="00F22A99" w:rsidP="00592939">
      <w:pPr>
        <w:spacing w:line="480" w:lineRule="auto"/>
        <w:rPr>
          <w:rFonts w:ascii="Times New Roman" w:hAnsi="Times New Roman" w:cs="Times New Roman"/>
        </w:rPr>
      </w:pPr>
      <w:r w:rsidRPr="002B771A">
        <w:rPr>
          <w:rFonts w:ascii="Times New Roman" w:hAnsi="Times New Roman" w:cs="Times New Roman"/>
        </w:rPr>
        <w:t>This small study indicates that the profile of domestic cannabis cultivation is changi</w:t>
      </w:r>
      <w:r w:rsidR="00F20FD8" w:rsidRPr="002B771A">
        <w:rPr>
          <w:rFonts w:ascii="Times New Roman" w:hAnsi="Times New Roman" w:cs="Times New Roman"/>
        </w:rPr>
        <w:t>ng across the UK. S</w:t>
      </w:r>
      <w:r w:rsidRPr="002B771A">
        <w:rPr>
          <w:rFonts w:ascii="Times New Roman" w:hAnsi="Times New Roman" w:cs="Times New Roman"/>
        </w:rPr>
        <w:t>ituational changes</w:t>
      </w:r>
      <w:r w:rsidR="00F20FD8" w:rsidRPr="002B771A">
        <w:rPr>
          <w:rFonts w:ascii="Times New Roman" w:hAnsi="Times New Roman" w:cs="Times New Roman"/>
        </w:rPr>
        <w:t>,</w:t>
      </w:r>
      <w:r w:rsidRPr="002B771A">
        <w:rPr>
          <w:rFonts w:ascii="Times New Roman" w:hAnsi="Times New Roman" w:cs="Times New Roman"/>
        </w:rPr>
        <w:t xml:space="preserve"> </w:t>
      </w:r>
      <w:r w:rsidR="00F20FD8" w:rsidRPr="002B771A">
        <w:rPr>
          <w:rFonts w:ascii="Times New Roman" w:hAnsi="Times New Roman" w:cs="Times New Roman"/>
        </w:rPr>
        <w:t xml:space="preserve">such </w:t>
      </w:r>
      <w:r w:rsidRPr="002B771A">
        <w:rPr>
          <w:rFonts w:ascii="Times New Roman" w:hAnsi="Times New Roman" w:cs="Times New Roman"/>
        </w:rPr>
        <w:t xml:space="preserve">as technology and </w:t>
      </w:r>
      <w:r w:rsidR="00F20FD8" w:rsidRPr="002B771A">
        <w:rPr>
          <w:rFonts w:ascii="Times New Roman" w:hAnsi="Times New Roman" w:cs="Times New Roman"/>
        </w:rPr>
        <w:t xml:space="preserve">the </w:t>
      </w:r>
      <w:r w:rsidRPr="002B771A">
        <w:rPr>
          <w:rFonts w:ascii="Times New Roman" w:hAnsi="Times New Roman" w:cs="Times New Roman"/>
        </w:rPr>
        <w:t xml:space="preserve">promulgation of </w:t>
      </w:r>
      <w:r w:rsidR="00F20FD8" w:rsidRPr="002B771A">
        <w:rPr>
          <w:rFonts w:ascii="Times New Roman" w:hAnsi="Times New Roman" w:cs="Times New Roman"/>
        </w:rPr>
        <w:t xml:space="preserve">knowledge, </w:t>
      </w:r>
      <w:r w:rsidRPr="002B771A">
        <w:rPr>
          <w:rFonts w:ascii="Times New Roman" w:hAnsi="Times New Roman" w:cs="Times New Roman"/>
        </w:rPr>
        <w:t xml:space="preserve">has allowed cultivation to </w:t>
      </w:r>
      <w:r w:rsidR="00F20FD8" w:rsidRPr="002B771A">
        <w:rPr>
          <w:rFonts w:ascii="Times New Roman" w:hAnsi="Times New Roman" w:cs="Times New Roman"/>
        </w:rPr>
        <w:t xml:space="preserve">evolve </w:t>
      </w:r>
      <w:r w:rsidRPr="002B771A">
        <w:rPr>
          <w:rFonts w:ascii="Times New Roman" w:hAnsi="Times New Roman" w:cs="Times New Roman"/>
        </w:rPr>
        <w:t>from outside to indoors</w:t>
      </w:r>
      <w:r w:rsidR="00F20FD8" w:rsidRPr="002B771A">
        <w:rPr>
          <w:rFonts w:ascii="Times New Roman" w:hAnsi="Times New Roman" w:cs="Times New Roman"/>
        </w:rPr>
        <w:t xml:space="preserve">. </w:t>
      </w:r>
      <w:r w:rsidR="00B84AC1" w:rsidRPr="002B771A">
        <w:rPr>
          <w:rFonts w:ascii="Times New Roman" w:hAnsi="Times New Roman" w:cs="Times New Roman"/>
        </w:rPr>
        <w:t xml:space="preserve">Whilst previous commentators have reported </w:t>
      </w:r>
      <w:r w:rsidR="00CF74FC" w:rsidRPr="002B771A">
        <w:rPr>
          <w:rFonts w:ascii="Times New Roman" w:hAnsi="Times New Roman" w:cs="Times New Roman"/>
        </w:rPr>
        <w:t>that grower</w:t>
      </w:r>
      <w:r w:rsidR="00ED631A" w:rsidRPr="002B771A">
        <w:rPr>
          <w:rFonts w:ascii="Times New Roman" w:hAnsi="Times New Roman" w:cs="Times New Roman"/>
        </w:rPr>
        <w:t>s</w:t>
      </w:r>
      <w:r w:rsidR="00CF74FC" w:rsidRPr="002B771A">
        <w:rPr>
          <w:rFonts w:ascii="Times New Roman" w:hAnsi="Times New Roman" w:cs="Times New Roman"/>
        </w:rPr>
        <w:t xml:space="preserve"> use</w:t>
      </w:r>
      <w:r w:rsidR="00B84AC1" w:rsidRPr="002B771A">
        <w:rPr>
          <w:rFonts w:ascii="Times New Roman" w:hAnsi="Times New Roman" w:cs="Times New Roman"/>
        </w:rPr>
        <w:t xml:space="preserve"> residential housing t</w:t>
      </w:r>
      <w:r w:rsidR="00EC4C06" w:rsidRPr="002B771A">
        <w:rPr>
          <w:rFonts w:ascii="Times New Roman" w:hAnsi="Times New Roman" w:cs="Times New Roman"/>
        </w:rPr>
        <w:t>h</w:t>
      </w:r>
      <w:r w:rsidR="004C21C0" w:rsidRPr="002B771A">
        <w:rPr>
          <w:rFonts w:ascii="Times New Roman" w:hAnsi="Times New Roman" w:cs="Times New Roman"/>
        </w:rPr>
        <w:t xml:space="preserve">is study </w:t>
      </w:r>
      <w:r w:rsidR="00CF74FC" w:rsidRPr="002B771A">
        <w:rPr>
          <w:rFonts w:ascii="Times New Roman" w:hAnsi="Times New Roman" w:cs="Times New Roman"/>
        </w:rPr>
        <w:t xml:space="preserve">has </w:t>
      </w:r>
      <w:r w:rsidR="004C21C0" w:rsidRPr="002B771A">
        <w:rPr>
          <w:rFonts w:ascii="Times New Roman" w:hAnsi="Times New Roman" w:cs="Times New Roman"/>
        </w:rPr>
        <w:t xml:space="preserve">found the </w:t>
      </w:r>
      <w:r w:rsidR="00EC4C06" w:rsidRPr="002B771A">
        <w:rPr>
          <w:rFonts w:ascii="Times New Roman" w:hAnsi="Times New Roman" w:cs="Times New Roman"/>
        </w:rPr>
        <w:t xml:space="preserve">volume of </w:t>
      </w:r>
      <w:r w:rsidR="00ED631A" w:rsidRPr="002B771A">
        <w:rPr>
          <w:rFonts w:ascii="Times New Roman" w:hAnsi="Times New Roman" w:cs="Times New Roman"/>
        </w:rPr>
        <w:t>growers,</w:t>
      </w:r>
      <w:r w:rsidR="004C21C0" w:rsidRPr="002B771A">
        <w:rPr>
          <w:rFonts w:ascii="Times New Roman" w:hAnsi="Times New Roman" w:cs="Times New Roman"/>
        </w:rPr>
        <w:t xml:space="preserve"> </w:t>
      </w:r>
      <w:r w:rsidR="00EC4C06" w:rsidRPr="002B771A">
        <w:rPr>
          <w:rFonts w:ascii="Times New Roman" w:hAnsi="Times New Roman" w:cs="Times New Roman"/>
        </w:rPr>
        <w:t xml:space="preserve">living in </w:t>
      </w:r>
      <w:r w:rsidRPr="002B771A">
        <w:rPr>
          <w:rFonts w:ascii="Times New Roman" w:hAnsi="Times New Roman" w:cs="Times New Roman"/>
        </w:rPr>
        <w:t xml:space="preserve">residential </w:t>
      </w:r>
      <w:r w:rsidR="00EC4C06" w:rsidRPr="002B771A">
        <w:rPr>
          <w:rFonts w:ascii="Times New Roman" w:hAnsi="Times New Roman" w:cs="Times New Roman"/>
        </w:rPr>
        <w:t>housing</w:t>
      </w:r>
      <w:r w:rsidR="004C21C0" w:rsidRPr="002B771A">
        <w:rPr>
          <w:rFonts w:ascii="Times New Roman" w:hAnsi="Times New Roman" w:cs="Times New Roman"/>
        </w:rPr>
        <w:t>,</w:t>
      </w:r>
      <w:r w:rsidR="00EC4C06" w:rsidRPr="002B771A">
        <w:rPr>
          <w:rFonts w:ascii="Times New Roman" w:hAnsi="Times New Roman" w:cs="Times New Roman"/>
        </w:rPr>
        <w:t xml:space="preserve"> </w:t>
      </w:r>
      <w:r w:rsidR="00CF74FC" w:rsidRPr="002B771A">
        <w:rPr>
          <w:rFonts w:ascii="Times New Roman" w:hAnsi="Times New Roman" w:cs="Times New Roman"/>
        </w:rPr>
        <w:t xml:space="preserve">has been </w:t>
      </w:r>
      <w:r w:rsidR="00B84AC1" w:rsidRPr="002B771A">
        <w:rPr>
          <w:rFonts w:ascii="Times New Roman" w:hAnsi="Times New Roman" w:cs="Times New Roman"/>
        </w:rPr>
        <w:t xml:space="preserve">increasing whilst </w:t>
      </w:r>
      <w:r w:rsidR="00ED631A" w:rsidRPr="002B771A">
        <w:rPr>
          <w:rFonts w:ascii="Times New Roman" w:hAnsi="Times New Roman" w:cs="Times New Roman"/>
        </w:rPr>
        <w:t xml:space="preserve">those </w:t>
      </w:r>
      <w:r w:rsidR="00CF74FC" w:rsidRPr="002B771A">
        <w:rPr>
          <w:rFonts w:ascii="Times New Roman" w:hAnsi="Times New Roman" w:cs="Times New Roman"/>
        </w:rPr>
        <w:t xml:space="preserve">cultivations </w:t>
      </w:r>
      <w:r w:rsidR="00ED631A" w:rsidRPr="002B771A">
        <w:rPr>
          <w:rFonts w:ascii="Times New Roman" w:hAnsi="Times New Roman" w:cs="Times New Roman"/>
        </w:rPr>
        <w:t>with</w:t>
      </w:r>
      <w:r w:rsidR="00CF74FC" w:rsidRPr="002B771A">
        <w:rPr>
          <w:rFonts w:ascii="Times New Roman" w:hAnsi="Times New Roman" w:cs="Times New Roman"/>
        </w:rPr>
        <w:t xml:space="preserve">in </w:t>
      </w:r>
      <w:r w:rsidR="00B84AC1" w:rsidRPr="002B771A">
        <w:rPr>
          <w:rFonts w:ascii="Times New Roman" w:hAnsi="Times New Roman" w:cs="Times New Roman"/>
        </w:rPr>
        <w:t xml:space="preserve">larger commercial premises </w:t>
      </w:r>
      <w:r w:rsidR="00CF74FC" w:rsidRPr="002B771A">
        <w:rPr>
          <w:rFonts w:ascii="Times New Roman" w:hAnsi="Times New Roman" w:cs="Times New Roman"/>
        </w:rPr>
        <w:t xml:space="preserve">appears to be </w:t>
      </w:r>
      <w:r w:rsidR="00B84AC1" w:rsidRPr="002B771A">
        <w:rPr>
          <w:rFonts w:ascii="Times New Roman" w:hAnsi="Times New Roman" w:cs="Times New Roman"/>
        </w:rPr>
        <w:t>reducing</w:t>
      </w:r>
      <w:r w:rsidR="00EC4C06" w:rsidRPr="002B771A">
        <w:rPr>
          <w:rFonts w:ascii="Times New Roman" w:hAnsi="Times New Roman" w:cs="Times New Roman"/>
        </w:rPr>
        <w:t xml:space="preserve">. </w:t>
      </w:r>
      <w:r w:rsidR="00ED631A" w:rsidRPr="002B771A">
        <w:rPr>
          <w:rFonts w:ascii="Times New Roman" w:hAnsi="Times New Roman" w:cs="Times New Roman"/>
        </w:rPr>
        <w:t>Further the data also indicates</w:t>
      </w:r>
      <w:r w:rsidR="00E1770C" w:rsidRPr="002B771A">
        <w:rPr>
          <w:rFonts w:ascii="Times New Roman" w:hAnsi="Times New Roman" w:cs="Times New Roman"/>
        </w:rPr>
        <w:t xml:space="preserve"> that OCGs are also using</w:t>
      </w:r>
      <w:r w:rsidR="00B84AC1" w:rsidRPr="002B771A">
        <w:rPr>
          <w:rFonts w:ascii="Times New Roman" w:hAnsi="Times New Roman" w:cs="Times New Roman"/>
        </w:rPr>
        <w:t xml:space="preserve"> residential housing. </w:t>
      </w:r>
      <w:r w:rsidR="004C21C0" w:rsidRPr="002B771A">
        <w:rPr>
          <w:rFonts w:ascii="Times New Roman" w:hAnsi="Times New Roman" w:cs="Times New Roman"/>
        </w:rPr>
        <w:t>These smaller, yet more prolific cannabis farms are therefore placing a greater burden on the Police</w:t>
      </w:r>
      <w:r w:rsidR="00FC3F64" w:rsidRPr="002B771A">
        <w:rPr>
          <w:rFonts w:ascii="Times New Roman" w:hAnsi="Times New Roman" w:cs="Times New Roman"/>
        </w:rPr>
        <w:t xml:space="preserve"> and have potential to increase the strain on prisons</w:t>
      </w:r>
      <w:r w:rsidR="004C21C0" w:rsidRPr="002B771A">
        <w:rPr>
          <w:rFonts w:ascii="Times New Roman" w:hAnsi="Times New Roman" w:cs="Times New Roman"/>
        </w:rPr>
        <w:t xml:space="preserve">. </w:t>
      </w:r>
    </w:p>
    <w:p w14:paraId="66646C77" w14:textId="77777777" w:rsidR="004C21C0" w:rsidRPr="002B771A" w:rsidRDefault="004C21C0" w:rsidP="00592939">
      <w:pPr>
        <w:spacing w:line="480" w:lineRule="auto"/>
        <w:rPr>
          <w:rFonts w:ascii="Times New Roman" w:hAnsi="Times New Roman" w:cs="Times New Roman"/>
        </w:rPr>
      </w:pPr>
    </w:p>
    <w:p w14:paraId="3B4E2B6A" w14:textId="64C30E61" w:rsidR="00F22A99" w:rsidRPr="002B771A" w:rsidRDefault="0043296E" w:rsidP="00592939">
      <w:pPr>
        <w:spacing w:line="480" w:lineRule="auto"/>
        <w:rPr>
          <w:rFonts w:ascii="Times New Roman" w:hAnsi="Times New Roman" w:cs="Times New Roman"/>
        </w:rPr>
      </w:pPr>
      <w:r w:rsidRPr="002B771A">
        <w:rPr>
          <w:rFonts w:ascii="Times New Roman" w:hAnsi="Times New Roman" w:cs="Times New Roman"/>
        </w:rPr>
        <w:t>A</w:t>
      </w:r>
      <w:r w:rsidR="004C21C0" w:rsidRPr="002B771A">
        <w:rPr>
          <w:rFonts w:ascii="Times New Roman" w:hAnsi="Times New Roman" w:cs="Times New Roman"/>
        </w:rPr>
        <w:t xml:space="preserve">nalysis </w:t>
      </w:r>
      <w:r w:rsidR="00585D3B" w:rsidRPr="002B771A">
        <w:rPr>
          <w:rFonts w:ascii="Times New Roman" w:hAnsi="Times New Roman" w:cs="Times New Roman"/>
        </w:rPr>
        <w:t>shows</w:t>
      </w:r>
      <w:r w:rsidRPr="002B771A">
        <w:rPr>
          <w:rFonts w:ascii="Times New Roman" w:hAnsi="Times New Roman" w:cs="Times New Roman"/>
        </w:rPr>
        <w:t xml:space="preserve"> a diverse range of suspects from ‘late onset first time offenders’ to ‘serious and persistent offenders’. </w:t>
      </w:r>
      <w:r w:rsidR="004C21C0" w:rsidRPr="002B771A">
        <w:rPr>
          <w:rFonts w:ascii="Times New Roman" w:hAnsi="Times New Roman" w:cs="Times New Roman"/>
        </w:rPr>
        <w:t xml:space="preserve">As such the study </w:t>
      </w:r>
      <w:r w:rsidR="00585D3B" w:rsidRPr="002B771A">
        <w:rPr>
          <w:rFonts w:ascii="Times New Roman" w:hAnsi="Times New Roman" w:cs="Times New Roman"/>
        </w:rPr>
        <w:t xml:space="preserve">can serve to </w:t>
      </w:r>
      <w:r w:rsidR="004C21C0" w:rsidRPr="002B771A">
        <w:rPr>
          <w:rFonts w:ascii="Times New Roman" w:hAnsi="Times New Roman" w:cs="Times New Roman"/>
        </w:rPr>
        <w:t xml:space="preserve">endorse a variety of motivations within </w:t>
      </w:r>
      <w:r w:rsidR="00585D3B" w:rsidRPr="002B771A">
        <w:rPr>
          <w:rFonts w:ascii="Times New Roman" w:hAnsi="Times New Roman" w:cs="Times New Roman"/>
        </w:rPr>
        <w:t xml:space="preserve">the growers. However as </w:t>
      </w:r>
      <w:r w:rsidRPr="002B771A">
        <w:rPr>
          <w:rFonts w:ascii="Times New Roman" w:hAnsi="Times New Roman" w:cs="Times New Roman"/>
        </w:rPr>
        <w:t xml:space="preserve">82% grew more than was needed for personal use, this supported the police view that some </w:t>
      </w:r>
      <w:r w:rsidR="00585D3B" w:rsidRPr="002B771A">
        <w:rPr>
          <w:rFonts w:ascii="Times New Roman" w:hAnsi="Times New Roman" w:cs="Times New Roman"/>
        </w:rPr>
        <w:t xml:space="preserve">degree of </w:t>
      </w:r>
      <w:r w:rsidRPr="002B771A">
        <w:rPr>
          <w:rFonts w:ascii="Times New Roman" w:hAnsi="Times New Roman" w:cs="Times New Roman"/>
        </w:rPr>
        <w:t>financial element was present</w:t>
      </w:r>
      <w:r w:rsidR="00585D3B" w:rsidRPr="002B771A">
        <w:rPr>
          <w:rFonts w:ascii="Times New Roman" w:hAnsi="Times New Roman" w:cs="Times New Roman"/>
        </w:rPr>
        <w:t>, w</w:t>
      </w:r>
      <w:r w:rsidRPr="002B771A">
        <w:rPr>
          <w:rFonts w:ascii="Times New Roman" w:hAnsi="Times New Roman" w:cs="Times New Roman"/>
        </w:rPr>
        <w:t xml:space="preserve">hether </w:t>
      </w:r>
      <w:r w:rsidR="00585D3B" w:rsidRPr="002B771A">
        <w:rPr>
          <w:rFonts w:ascii="Times New Roman" w:hAnsi="Times New Roman" w:cs="Times New Roman"/>
        </w:rPr>
        <w:t xml:space="preserve">this was </w:t>
      </w:r>
      <w:r w:rsidR="00DC16AE" w:rsidRPr="002B771A">
        <w:rPr>
          <w:rFonts w:ascii="Times New Roman" w:hAnsi="Times New Roman" w:cs="Times New Roman"/>
        </w:rPr>
        <w:t>to subsidise</w:t>
      </w:r>
      <w:r w:rsidR="009E247B" w:rsidRPr="002B771A">
        <w:rPr>
          <w:rFonts w:ascii="Times New Roman" w:hAnsi="Times New Roman" w:cs="Times New Roman"/>
        </w:rPr>
        <w:t xml:space="preserve"> wages or </w:t>
      </w:r>
      <w:r w:rsidR="00FB6FA9" w:rsidRPr="002B771A">
        <w:rPr>
          <w:rFonts w:ascii="Times New Roman" w:hAnsi="Times New Roman" w:cs="Times New Roman"/>
        </w:rPr>
        <w:t>welfare benefit</w:t>
      </w:r>
      <w:r w:rsidR="00FC3F64" w:rsidRPr="002B771A">
        <w:rPr>
          <w:rFonts w:ascii="Times New Roman" w:hAnsi="Times New Roman" w:cs="Times New Roman"/>
        </w:rPr>
        <w:t>,</w:t>
      </w:r>
      <w:r w:rsidR="004C21C0" w:rsidRPr="002B771A">
        <w:rPr>
          <w:rFonts w:ascii="Times New Roman" w:hAnsi="Times New Roman" w:cs="Times New Roman"/>
        </w:rPr>
        <w:t xml:space="preserve"> </w:t>
      </w:r>
      <w:r w:rsidR="00585D3B" w:rsidRPr="002B771A">
        <w:rPr>
          <w:rFonts w:ascii="Times New Roman" w:hAnsi="Times New Roman" w:cs="Times New Roman"/>
        </w:rPr>
        <w:t xml:space="preserve">or generate more significant </w:t>
      </w:r>
      <w:r w:rsidR="000404B6" w:rsidRPr="002B771A">
        <w:rPr>
          <w:rFonts w:ascii="Times New Roman" w:hAnsi="Times New Roman" w:cs="Times New Roman"/>
        </w:rPr>
        <w:t xml:space="preserve">commercial </w:t>
      </w:r>
      <w:r w:rsidR="00585D3B" w:rsidRPr="002B771A">
        <w:rPr>
          <w:rFonts w:ascii="Times New Roman" w:hAnsi="Times New Roman" w:cs="Times New Roman"/>
        </w:rPr>
        <w:t>profit</w:t>
      </w:r>
      <w:r w:rsidR="006F3963" w:rsidRPr="002B771A">
        <w:rPr>
          <w:rFonts w:ascii="Times New Roman" w:hAnsi="Times New Roman" w:cs="Times New Roman"/>
        </w:rPr>
        <w:t>.</w:t>
      </w:r>
      <w:r w:rsidR="00F22A99" w:rsidRPr="002B771A">
        <w:rPr>
          <w:rFonts w:ascii="Times New Roman" w:hAnsi="Times New Roman" w:cs="Times New Roman"/>
        </w:rPr>
        <w:t xml:space="preserve"> </w:t>
      </w:r>
    </w:p>
    <w:p w14:paraId="1323FBEC" w14:textId="77777777" w:rsidR="00F22A99" w:rsidRPr="002B771A" w:rsidRDefault="00F22A99" w:rsidP="00592939">
      <w:pPr>
        <w:spacing w:line="480" w:lineRule="auto"/>
        <w:rPr>
          <w:rFonts w:ascii="Times New Roman" w:hAnsi="Times New Roman" w:cs="Times New Roman"/>
        </w:rPr>
      </w:pPr>
    </w:p>
    <w:p w14:paraId="16422163" w14:textId="733DAA73" w:rsidR="00835C51" w:rsidRPr="002B771A" w:rsidRDefault="00084BD2" w:rsidP="00592939">
      <w:pPr>
        <w:spacing w:line="480" w:lineRule="auto"/>
        <w:rPr>
          <w:rFonts w:ascii="Times New Roman" w:hAnsi="Times New Roman" w:cs="Times New Roman"/>
        </w:rPr>
      </w:pPr>
      <w:r w:rsidRPr="002B771A">
        <w:rPr>
          <w:rFonts w:ascii="Times New Roman" w:hAnsi="Times New Roman" w:cs="Times New Roman"/>
        </w:rPr>
        <w:lastRenderedPageBreak/>
        <w:t>The discovery of a small number of farms</w:t>
      </w:r>
      <w:r w:rsidR="0043296E" w:rsidRPr="002B771A">
        <w:rPr>
          <w:rFonts w:ascii="Times New Roman" w:hAnsi="Times New Roman" w:cs="Times New Roman"/>
        </w:rPr>
        <w:t xml:space="preserve"> in commercially rented premises</w:t>
      </w:r>
      <w:r w:rsidRPr="002B771A">
        <w:rPr>
          <w:rFonts w:ascii="Times New Roman" w:hAnsi="Times New Roman" w:cs="Times New Roman"/>
        </w:rPr>
        <w:t>, together with the involvement of four foreign nationals generated some limited evidence as to the involvement of organised crime. However</w:t>
      </w:r>
      <w:r w:rsidR="007C063F" w:rsidRPr="002B771A">
        <w:rPr>
          <w:rFonts w:ascii="Times New Roman" w:hAnsi="Times New Roman" w:cs="Times New Roman"/>
        </w:rPr>
        <w:t>,</w:t>
      </w:r>
      <w:r w:rsidRPr="002B771A">
        <w:rPr>
          <w:rFonts w:ascii="Times New Roman" w:hAnsi="Times New Roman" w:cs="Times New Roman"/>
        </w:rPr>
        <w:t xml:space="preserve"> there was a constant reference to this association by practitioners</w:t>
      </w:r>
      <w:r w:rsidR="0043296E" w:rsidRPr="002B771A">
        <w:rPr>
          <w:rFonts w:ascii="Times New Roman" w:hAnsi="Times New Roman" w:cs="Times New Roman"/>
        </w:rPr>
        <w:t xml:space="preserve"> who felt the link was </w:t>
      </w:r>
      <w:r w:rsidR="000404B6" w:rsidRPr="002B771A">
        <w:rPr>
          <w:rFonts w:ascii="Times New Roman" w:hAnsi="Times New Roman" w:cs="Times New Roman"/>
        </w:rPr>
        <w:t>greater</w:t>
      </w:r>
      <w:r w:rsidRPr="002B771A">
        <w:rPr>
          <w:rFonts w:ascii="Times New Roman" w:hAnsi="Times New Roman" w:cs="Times New Roman"/>
        </w:rPr>
        <w:t>. Specifically</w:t>
      </w:r>
      <w:r w:rsidR="0043296E" w:rsidRPr="002B771A">
        <w:rPr>
          <w:rFonts w:ascii="Times New Roman" w:hAnsi="Times New Roman" w:cs="Times New Roman"/>
        </w:rPr>
        <w:t>,</w:t>
      </w:r>
      <w:r w:rsidRPr="002B771A">
        <w:rPr>
          <w:rFonts w:ascii="Times New Roman" w:hAnsi="Times New Roman" w:cs="Times New Roman"/>
        </w:rPr>
        <w:t xml:space="preserve"> </w:t>
      </w:r>
      <w:r w:rsidR="000404B6" w:rsidRPr="002B771A">
        <w:rPr>
          <w:rFonts w:ascii="Times New Roman" w:hAnsi="Times New Roman" w:cs="Times New Roman"/>
        </w:rPr>
        <w:t xml:space="preserve">they </w:t>
      </w:r>
      <w:r w:rsidRPr="002B771A">
        <w:rPr>
          <w:rFonts w:ascii="Times New Roman" w:hAnsi="Times New Roman" w:cs="Times New Roman"/>
        </w:rPr>
        <w:t>felt organized crime groups were involved in</w:t>
      </w:r>
      <w:r w:rsidR="00835C51" w:rsidRPr="002B771A">
        <w:rPr>
          <w:rFonts w:ascii="Times New Roman" w:hAnsi="Times New Roman" w:cs="Times New Roman"/>
        </w:rPr>
        <w:t xml:space="preserve"> coercing vulnerable individuals into growing cannabis. </w:t>
      </w:r>
      <w:r w:rsidRPr="002B771A">
        <w:rPr>
          <w:rFonts w:ascii="Times New Roman" w:hAnsi="Times New Roman" w:cs="Times New Roman"/>
        </w:rPr>
        <w:t xml:space="preserve">Further </w:t>
      </w:r>
      <w:r w:rsidR="0043296E" w:rsidRPr="002B771A">
        <w:rPr>
          <w:rFonts w:ascii="Times New Roman" w:hAnsi="Times New Roman" w:cs="Times New Roman"/>
        </w:rPr>
        <w:t xml:space="preserve">it was </w:t>
      </w:r>
      <w:r w:rsidRPr="002B771A">
        <w:rPr>
          <w:rFonts w:ascii="Times New Roman" w:hAnsi="Times New Roman" w:cs="Times New Roman"/>
        </w:rPr>
        <w:t>fear</w:t>
      </w:r>
      <w:r w:rsidR="0043296E" w:rsidRPr="002B771A">
        <w:rPr>
          <w:rFonts w:ascii="Times New Roman" w:hAnsi="Times New Roman" w:cs="Times New Roman"/>
        </w:rPr>
        <w:t>ed</w:t>
      </w:r>
      <w:r w:rsidRPr="002B771A">
        <w:rPr>
          <w:rFonts w:ascii="Times New Roman" w:hAnsi="Times New Roman" w:cs="Times New Roman"/>
        </w:rPr>
        <w:t xml:space="preserve"> </w:t>
      </w:r>
      <w:r w:rsidR="000404B6" w:rsidRPr="002B771A">
        <w:rPr>
          <w:rFonts w:ascii="Times New Roman" w:hAnsi="Times New Roman" w:cs="Times New Roman"/>
        </w:rPr>
        <w:t>the community perceived cannabis farms as intimidating and</w:t>
      </w:r>
      <w:r w:rsidR="00FC3F64" w:rsidRPr="002B771A">
        <w:rPr>
          <w:rFonts w:ascii="Times New Roman" w:hAnsi="Times New Roman" w:cs="Times New Roman"/>
        </w:rPr>
        <w:t xml:space="preserve"> </w:t>
      </w:r>
      <w:r w:rsidR="000404B6" w:rsidRPr="002B771A">
        <w:rPr>
          <w:rFonts w:ascii="Times New Roman" w:hAnsi="Times New Roman" w:cs="Times New Roman"/>
        </w:rPr>
        <w:t xml:space="preserve">served to </w:t>
      </w:r>
      <w:r w:rsidR="00FC3F64" w:rsidRPr="002B771A">
        <w:rPr>
          <w:rFonts w:ascii="Times New Roman" w:hAnsi="Times New Roman" w:cs="Times New Roman"/>
        </w:rPr>
        <w:t xml:space="preserve">stifle </w:t>
      </w:r>
      <w:r w:rsidR="00835C51" w:rsidRPr="002B771A">
        <w:rPr>
          <w:rFonts w:ascii="Times New Roman" w:hAnsi="Times New Roman" w:cs="Times New Roman"/>
        </w:rPr>
        <w:t xml:space="preserve">communication </w:t>
      </w:r>
      <w:r w:rsidR="0043296E" w:rsidRPr="002B771A">
        <w:rPr>
          <w:rFonts w:ascii="Times New Roman" w:hAnsi="Times New Roman" w:cs="Times New Roman"/>
        </w:rPr>
        <w:t>between t</w:t>
      </w:r>
      <w:r w:rsidR="00835C51" w:rsidRPr="002B771A">
        <w:rPr>
          <w:rFonts w:ascii="Times New Roman" w:hAnsi="Times New Roman" w:cs="Times New Roman"/>
        </w:rPr>
        <w:t xml:space="preserve">he Police and </w:t>
      </w:r>
      <w:r w:rsidR="000404B6" w:rsidRPr="002B771A">
        <w:rPr>
          <w:rFonts w:ascii="Times New Roman" w:hAnsi="Times New Roman" w:cs="Times New Roman"/>
        </w:rPr>
        <w:t>residents</w:t>
      </w:r>
      <w:r w:rsidR="00FB6FA9" w:rsidRPr="002B771A">
        <w:rPr>
          <w:rFonts w:ascii="Times New Roman" w:hAnsi="Times New Roman" w:cs="Times New Roman"/>
        </w:rPr>
        <w:t>.</w:t>
      </w:r>
      <w:r w:rsidR="006F3963" w:rsidRPr="002B771A">
        <w:rPr>
          <w:rFonts w:ascii="Times New Roman" w:hAnsi="Times New Roman" w:cs="Times New Roman"/>
        </w:rPr>
        <w:t xml:space="preserve"> Whilst these views were persuasive there was limited evidence to support them and they require f</w:t>
      </w:r>
      <w:r w:rsidRPr="002B771A">
        <w:rPr>
          <w:rFonts w:ascii="Times New Roman" w:hAnsi="Times New Roman" w:cs="Times New Roman"/>
        </w:rPr>
        <w:t xml:space="preserve">urther exploration. </w:t>
      </w:r>
    </w:p>
    <w:p w14:paraId="44C7D326" w14:textId="77777777" w:rsidR="001D62A9" w:rsidRPr="002B771A" w:rsidRDefault="001D62A9" w:rsidP="00592939">
      <w:pPr>
        <w:spacing w:line="480" w:lineRule="auto"/>
        <w:rPr>
          <w:rFonts w:ascii="Times New Roman" w:hAnsi="Times New Roman" w:cs="Times New Roman"/>
        </w:rPr>
      </w:pPr>
    </w:p>
    <w:p w14:paraId="40FC2ADA" w14:textId="5704ED7D" w:rsidR="009E247B" w:rsidRPr="002B771A" w:rsidRDefault="009E247B" w:rsidP="00592939">
      <w:pPr>
        <w:spacing w:line="480" w:lineRule="auto"/>
        <w:rPr>
          <w:rFonts w:ascii="Times New Roman" w:hAnsi="Times New Roman" w:cs="Times New Roman"/>
        </w:rPr>
      </w:pPr>
      <w:r w:rsidRPr="002B771A">
        <w:rPr>
          <w:rFonts w:ascii="Times New Roman" w:hAnsi="Times New Roman" w:cs="Times New Roman"/>
        </w:rPr>
        <w:t>Fin</w:t>
      </w:r>
      <w:r w:rsidR="00084BD2" w:rsidRPr="002B771A">
        <w:rPr>
          <w:rFonts w:ascii="Times New Roman" w:hAnsi="Times New Roman" w:cs="Times New Roman"/>
        </w:rPr>
        <w:t>ally</w:t>
      </w:r>
      <w:r w:rsidR="0043296E" w:rsidRPr="002B771A">
        <w:rPr>
          <w:rFonts w:ascii="Times New Roman" w:hAnsi="Times New Roman" w:cs="Times New Roman"/>
        </w:rPr>
        <w:t>,</w:t>
      </w:r>
      <w:r w:rsidR="00084BD2" w:rsidRPr="002B771A">
        <w:rPr>
          <w:rFonts w:ascii="Times New Roman" w:hAnsi="Times New Roman" w:cs="Times New Roman"/>
        </w:rPr>
        <w:t xml:space="preserve"> fin</w:t>
      </w:r>
      <w:r w:rsidRPr="002B771A">
        <w:rPr>
          <w:rFonts w:ascii="Times New Roman" w:hAnsi="Times New Roman" w:cs="Times New Roman"/>
        </w:rPr>
        <w:t>dings from the questionnaire suggested that</w:t>
      </w:r>
      <w:r w:rsidR="00A074E5" w:rsidRPr="002B771A">
        <w:rPr>
          <w:rFonts w:ascii="Times New Roman" w:hAnsi="Times New Roman" w:cs="Times New Roman"/>
        </w:rPr>
        <w:t xml:space="preserve"> cannabis farms are having a </w:t>
      </w:r>
      <w:r w:rsidR="006F3963" w:rsidRPr="002B771A">
        <w:rPr>
          <w:rFonts w:ascii="Times New Roman" w:hAnsi="Times New Roman" w:cs="Times New Roman"/>
        </w:rPr>
        <w:t xml:space="preserve">significant </w:t>
      </w:r>
      <w:r w:rsidRPr="002B771A">
        <w:rPr>
          <w:rFonts w:ascii="Times New Roman" w:hAnsi="Times New Roman" w:cs="Times New Roman"/>
        </w:rPr>
        <w:t xml:space="preserve">impact </w:t>
      </w:r>
      <w:r w:rsidR="008F1918" w:rsidRPr="002B771A">
        <w:rPr>
          <w:rFonts w:ascii="Times New Roman" w:hAnsi="Times New Roman" w:cs="Times New Roman"/>
        </w:rPr>
        <w:t>on police resources,</w:t>
      </w:r>
      <w:r w:rsidR="0043296E" w:rsidRPr="002B771A">
        <w:rPr>
          <w:rFonts w:ascii="Times New Roman" w:hAnsi="Times New Roman" w:cs="Times New Roman"/>
        </w:rPr>
        <w:t xml:space="preserve"> but reducing</w:t>
      </w:r>
      <w:r w:rsidR="00A074E5" w:rsidRPr="002B771A">
        <w:rPr>
          <w:rFonts w:ascii="Times New Roman" w:hAnsi="Times New Roman" w:cs="Times New Roman"/>
        </w:rPr>
        <w:t xml:space="preserve"> their </w:t>
      </w:r>
      <w:r w:rsidR="006F3963" w:rsidRPr="002B771A">
        <w:rPr>
          <w:rFonts w:ascii="Times New Roman" w:hAnsi="Times New Roman" w:cs="Times New Roman"/>
        </w:rPr>
        <w:t xml:space="preserve">growth </w:t>
      </w:r>
      <w:r w:rsidR="00177709" w:rsidRPr="002B771A">
        <w:rPr>
          <w:rFonts w:ascii="Times New Roman" w:hAnsi="Times New Roman" w:cs="Times New Roman"/>
        </w:rPr>
        <w:t xml:space="preserve">has </w:t>
      </w:r>
      <w:r w:rsidR="0043296E" w:rsidRPr="002B771A">
        <w:rPr>
          <w:rFonts w:ascii="Times New Roman" w:hAnsi="Times New Roman" w:cs="Times New Roman"/>
        </w:rPr>
        <w:t xml:space="preserve">appeared </w:t>
      </w:r>
      <w:r w:rsidR="006F3963" w:rsidRPr="002B771A">
        <w:rPr>
          <w:rFonts w:ascii="Times New Roman" w:hAnsi="Times New Roman" w:cs="Times New Roman"/>
        </w:rPr>
        <w:t>impossible</w:t>
      </w:r>
      <w:r w:rsidR="00A074E5" w:rsidRPr="002B771A">
        <w:rPr>
          <w:rFonts w:ascii="Times New Roman" w:hAnsi="Times New Roman" w:cs="Times New Roman"/>
        </w:rPr>
        <w:t>.</w:t>
      </w:r>
      <w:r w:rsidR="008F1918" w:rsidRPr="002B771A">
        <w:rPr>
          <w:rFonts w:ascii="Times New Roman" w:hAnsi="Times New Roman" w:cs="Times New Roman"/>
        </w:rPr>
        <w:t xml:space="preserve"> </w:t>
      </w:r>
      <w:r w:rsidR="006F3963" w:rsidRPr="002B771A">
        <w:rPr>
          <w:rFonts w:ascii="Times New Roman" w:hAnsi="Times New Roman" w:cs="Times New Roman"/>
        </w:rPr>
        <w:t>O</w:t>
      </w:r>
      <w:r w:rsidR="008F1918" w:rsidRPr="002B771A">
        <w:rPr>
          <w:rFonts w:ascii="Times New Roman" w:hAnsi="Times New Roman" w:cs="Times New Roman"/>
        </w:rPr>
        <w:t xml:space="preserve">ffenders </w:t>
      </w:r>
      <w:r w:rsidR="006F3963" w:rsidRPr="002B771A">
        <w:rPr>
          <w:rFonts w:ascii="Times New Roman" w:hAnsi="Times New Roman" w:cs="Times New Roman"/>
        </w:rPr>
        <w:t xml:space="preserve">are operating in an environment that presents increasing opportunity to make money. </w:t>
      </w:r>
      <w:r w:rsidR="00836B19" w:rsidRPr="002B771A">
        <w:rPr>
          <w:rFonts w:ascii="Times New Roman" w:hAnsi="Times New Roman" w:cs="Times New Roman"/>
        </w:rPr>
        <w:t xml:space="preserve">As such </w:t>
      </w:r>
      <w:r w:rsidR="00530F1D" w:rsidRPr="002B771A">
        <w:rPr>
          <w:rFonts w:ascii="Times New Roman" w:hAnsi="Times New Roman" w:cs="Times New Roman"/>
        </w:rPr>
        <w:t>although tactical interventions make</w:t>
      </w:r>
      <w:r w:rsidR="00836B19" w:rsidRPr="002B771A">
        <w:rPr>
          <w:rFonts w:ascii="Times New Roman" w:hAnsi="Times New Roman" w:cs="Times New Roman"/>
        </w:rPr>
        <w:t xml:space="preserve"> small levels of impact </w:t>
      </w:r>
      <w:r w:rsidR="00530F1D" w:rsidRPr="002B771A">
        <w:rPr>
          <w:rFonts w:ascii="Times New Roman" w:hAnsi="Times New Roman" w:cs="Times New Roman"/>
        </w:rPr>
        <w:t>they ultimately fail</w:t>
      </w:r>
      <w:r w:rsidR="00DC16AE" w:rsidRPr="002B771A">
        <w:rPr>
          <w:rFonts w:ascii="Times New Roman" w:hAnsi="Times New Roman" w:cs="Times New Roman"/>
        </w:rPr>
        <w:t xml:space="preserve"> to reduce the phenomenon</w:t>
      </w:r>
      <w:r w:rsidR="00B06E49" w:rsidRPr="002B771A">
        <w:rPr>
          <w:rFonts w:ascii="Times New Roman" w:hAnsi="Times New Roman" w:cs="Times New Roman"/>
        </w:rPr>
        <w:t xml:space="preserve">. </w:t>
      </w:r>
      <w:r w:rsidR="00530F1D" w:rsidRPr="002B771A">
        <w:rPr>
          <w:rFonts w:ascii="Times New Roman" w:hAnsi="Times New Roman" w:cs="Times New Roman"/>
        </w:rPr>
        <w:t xml:space="preserve">As </w:t>
      </w:r>
      <w:r w:rsidR="00FC3F64" w:rsidRPr="002B771A">
        <w:rPr>
          <w:rFonts w:ascii="Times New Roman" w:hAnsi="Times New Roman" w:cs="Times New Roman"/>
        </w:rPr>
        <w:t>policy</w:t>
      </w:r>
      <w:r w:rsidR="00836B19" w:rsidRPr="002B771A">
        <w:rPr>
          <w:rFonts w:ascii="Times New Roman" w:hAnsi="Times New Roman" w:cs="Times New Roman"/>
        </w:rPr>
        <w:t xml:space="preserve"> </w:t>
      </w:r>
      <w:r w:rsidR="00FC3F64" w:rsidRPr="002B771A">
        <w:rPr>
          <w:rFonts w:ascii="Times New Roman" w:hAnsi="Times New Roman" w:cs="Times New Roman"/>
        </w:rPr>
        <w:t>continue</w:t>
      </w:r>
      <w:r w:rsidR="00530F1D" w:rsidRPr="002B771A">
        <w:rPr>
          <w:rFonts w:ascii="Times New Roman" w:hAnsi="Times New Roman" w:cs="Times New Roman"/>
        </w:rPr>
        <w:t>s</w:t>
      </w:r>
      <w:r w:rsidR="00FC3F64" w:rsidRPr="002B771A">
        <w:rPr>
          <w:rFonts w:ascii="Times New Roman" w:hAnsi="Times New Roman" w:cs="Times New Roman"/>
        </w:rPr>
        <w:t xml:space="preserve"> to </w:t>
      </w:r>
      <w:r w:rsidR="00530F1D" w:rsidRPr="002B771A">
        <w:rPr>
          <w:rFonts w:ascii="Times New Roman" w:hAnsi="Times New Roman" w:cs="Times New Roman"/>
        </w:rPr>
        <w:t xml:space="preserve">move between </w:t>
      </w:r>
      <w:r w:rsidR="00FC3F64" w:rsidRPr="002B771A">
        <w:rPr>
          <w:rFonts w:ascii="Times New Roman" w:hAnsi="Times New Roman" w:cs="Times New Roman"/>
        </w:rPr>
        <w:t>legalisation (or decriminalisation</w:t>
      </w:r>
      <w:r w:rsidR="006F3963" w:rsidRPr="002B771A">
        <w:rPr>
          <w:rFonts w:ascii="Times New Roman" w:hAnsi="Times New Roman" w:cs="Times New Roman"/>
        </w:rPr>
        <w:t xml:space="preserve">), </w:t>
      </w:r>
      <w:r w:rsidR="00530F1D" w:rsidRPr="002B771A">
        <w:rPr>
          <w:rFonts w:ascii="Times New Roman" w:hAnsi="Times New Roman" w:cs="Times New Roman"/>
        </w:rPr>
        <w:t xml:space="preserve">and </w:t>
      </w:r>
      <w:r w:rsidR="00FC3F64" w:rsidRPr="002B771A">
        <w:rPr>
          <w:rFonts w:ascii="Times New Roman" w:hAnsi="Times New Roman" w:cs="Times New Roman"/>
        </w:rPr>
        <w:t>prohibition</w:t>
      </w:r>
      <w:r w:rsidR="006F3963" w:rsidRPr="002B771A">
        <w:rPr>
          <w:rFonts w:ascii="Times New Roman" w:hAnsi="Times New Roman" w:cs="Times New Roman"/>
        </w:rPr>
        <w:t xml:space="preserve"> (Hall, 2009)</w:t>
      </w:r>
      <w:r w:rsidR="00FC3F64" w:rsidRPr="002B771A">
        <w:rPr>
          <w:rFonts w:ascii="Times New Roman" w:hAnsi="Times New Roman" w:cs="Times New Roman"/>
        </w:rPr>
        <w:t xml:space="preserve">, </w:t>
      </w:r>
      <w:r w:rsidR="00530F1D" w:rsidRPr="002B771A">
        <w:rPr>
          <w:rFonts w:ascii="Times New Roman" w:hAnsi="Times New Roman" w:cs="Times New Roman"/>
        </w:rPr>
        <w:t xml:space="preserve">further </w:t>
      </w:r>
      <w:r w:rsidR="00836B19" w:rsidRPr="002B771A">
        <w:rPr>
          <w:rFonts w:ascii="Times New Roman" w:hAnsi="Times New Roman" w:cs="Times New Roman"/>
        </w:rPr>
        <w:t xml:space="preserve">research is needed to </w:t>
      </w:r>
      <w:r w:rsidR="00530F1D" w:rsidRPr="002B771A">
        <w:rPr>
          <w:rFonts w:ascii="Times New Roman" w:hAnsi="Times New Roman" w:cs="Times New Roman"/>
        </w:rPr>
        <w:t>inform the feasibility of these approaches, specifically whether:</w:t>
      </w:r>
      <w:r w:rsidR="00836B19" w:rsidRPr="002B771A">
        <w:rPr>
          <w:rFonts w:ascii="Times New Roman" w:hAnsi="Times New Roman" w:cs="Times New Roman"/>
        </w:rPr>
        <w:t xml:space="preserve"> punitive </w:t>
      </w:r>
      <w:r w:rsidR="00213DC2" w:rsidRPr="002B771A">
        <w:rPr>
          <w:rFonts w:ascii="Times New Roman" w:hAnsi="Times New Roman" w:cs="Times New Roman"/>
        </w:rPr>
        <w:t>punishments prevent</w:t>
      </w:r>
      <w:r w:rsidR="005819F1" w:rsidRPr="002B771A">
        <w:rPr>
          <w:rFonts w:ascii="Times New Roman" w:hAnsi="Times New Roman" w:cs="Times New Roman"/>
        </w:rPr>
        <w:t xml:space="preserve"> fu</w:t>
      </w:r>
      <w:r w:rsidR="00990C18" w:rsidRPr="002B771A">
        <w:rPr>
          <w:rFonts w:ascii="Times New Roman" w:hAnsi="Times New Roman" w:cs="Times New Roman"/>
        </w:rPr>
        <w:t xml:space="preserve">ture </w:t>
      </w:r>
      <w:r w:rsidR="005819F1" w:rsidRPr="002B771A">
        <w:rPr>
          <w:rFonts w:ascii="Times New Roman" w:hAnsi="Times New Roman" w:cs="Times New Roman"/>
        </w:rPr>
        <w:t>cultivation offences</w:t>
      </w:r>
      <w:r w:rsidR="00530F1D" w:rsidRPr="002B771A">
        <w:rPr>
          <w:rFonts w:ascii="Times New Roman" w:hAnsi="Times New Roman" w:cs="Times New Roman"/>
        </w:rPr>
        <w:t>;</w:t>
      </w:r>
      <w:r w:rsidR="005819F1" w:rsidRPr="002B771A">
        <w:rPr>
          <w:rFonts w:ascii="Times New Roman" w:hAnsi="Times New Roman" w:cs="Times New Roman"/>
        </w:rPr>
        <w:t xml:space="preserve"> punishing first time offenders deter</w:t>
      </w:r>
      <w:r w:rsidR="00836B19" w:rsidRPr="002B771A">
        <w:rPr>
          <w:rFonts w:ascii="Times New Roman" w:hAnsi="Times New Roman" w:cs="Times New Roman"/>
        </w:rPr>
        <w:t>s</w:t>
      </w:r>
      <w:r w:rsidR="005819F1" w:rsidRPr="002B771A">
        <w:rPr>
          <w:rFonts w:ascii="Times New Roman" w:hAnsi="Times New Roman" w:cs="Times New Roman"/>
        </w:rPr>
        <w:t xml:space="preserve"> or provoke</w:t>
      </w:r>
      <w:r w:rsidR="00836B19" w:rsidRPr="002B771A">
        <w:rPr>
          <w:rFonts w:ascii="Times New Roman" w:hAnsi="Times New Roman" w:cs="Times New Roman"/>
        </w:rPr>
        <w:t>s</w:t>
      </w:r>
      <w:r w:rsidR="005819F1" w:rsidRPr="002B771A">
        <w:rPr>
          <w:rFonts w:ascii="Times New Roman" w:hAnsi="Times New Roman" w:cs="Times New Roman"/>
        </w:rPr>
        <w:t xml:space="preserve"> further offending</w:t>
      </w:r>
      <w:r w:rsidR="00990C18" w:rsidRPr="002B771A">
        <w:rPr>
          <w:rFonts w:ascii="Times New Roman" w:hAnsi="Times New Roman" w:cs="Times New Roman"/>
        </w:rPr>
        <w:t xml:space="preserve">; and whether the proliferation of specialist information and equipment can </w:t>
      </w:r>
      <w:r w:rsidR="00530F1D" w:rsidRPr="002B771A">
        <w:rPr>
          <w:rFonts w:ascii="Times New Roman" w:hAnsi="Times New Roman" w:cs="Times New Roman"/>
        </w:rPr>
        <w:t xml:space="preserve">actually </w:t>
      </w:r>
      <w:r w:rsidR="00990C18" w:rsidRPr="002B771A">
        <w:rPr>
          <w:rFonts w:ascii="Times New Roman" w:hAnsi="Times New Roman" w:cs="Times New Roman"/>
        </w:rPr>
        <w:t xml:space="preserve">be </w:t>
      </w:r>
      <w:r w:rsidR="00530F1D" w:rsidRPr="002B771A">
        <w:rPr>
          <w:rFonts w:ascii="Times New Roman" w:hAnsi="Times New Roman" w:cs="Times New Roman"/>
        </w:rPr>
        <w:t>eradicated</w:t>
      </w:r>
      <w:r w:rsidR="005819F1" w:rsidRPr="002B771A">
        <w:rPr>
          <w:rFonts w:ascii="Times New Roman" w:hAnsi="Times New Roman" w:cs="Times New Roman"/>
        </w:rPr>
        <w:t>.</w:t>
      </w:r>
      <w:r w:rsidR="00A074E5" w:rsidRPr="002B771A">
        <w:rPr>
          <w:rFonts w:ascii="Times New Roman" w:hAnsi="Times New Roman" w:cs="Times New Roman"/>
        </w:rPr>
        <w:t xml:space="preserve"> </w:t>
      </w:r>
      <w:r w:rsidR="00530F1D" w:rsidRPr="002B771A">
        <w:rPr>
          <w:rFonts w:ascii="Times New Roman" w:hAnsi="Times New Roman" w:cs="Times New Roman"/>
        </w:rPr>
        <w:t>Perhaps</w:t>
      </w:r>
      <w:r w:rsidR="00990C18" w:rsidRPr="002B771A">
        <w:rPr>
          <w:rFonts w:ascii="Times New Roman" w:hAnsi="Times New Roman" w:cs="Times New Roman"/>
        </w:rPr>
        <w:t>, a</w:t>
      </w:r>
      <w:r w:rsidR="00EF6774" w:rsidRPr="002B771A">
        <w:rPr>
          <w:rFonts w:ascii="Times New Roman" w:hAnsi="Times New Roman" w:cs="Times New Roman"/>
        </w:rPr>
        <w:t xml:space="preserve">s cannabis increasingly gains legal status across the world, political pressure for its legalisation in the UK is likely to build </w:t>
      </w:r>
      <w:r w:rsidR="00530F1D" w:rsidRPr="002B771A">
        <w:rPr>
          <w:rFonts w:ascii="Times New Roman" w:hAnsi="Times New Roman" w:cs="Times New Roman"/>
        </w:rPr>
        <w:t>in Europe,</w:t>
      </w:r>
      <w:r w:rsidR="00990C18" w:rsidRPr="002B771A">
        <w:rPr>
          <w:rFonts w:ascii="Times New Roman" w:hAnsi="Times New Roman" w:cs="Times New Roman"/>
        </w:rPr>
        <w:t xml:space="preserve"> p</w:t>
      </w:r>
      <w:r w:rsidR="00EF6774" w:rsidRPr="002B771A">
        <w:rPr>
          <w:rFonts w:ascii="Times New Roman" w:hAnsi="Times New Roman" w:cs="Times New Roman"/>
        </w:rPr>
        <w:t xml:space="preserve">articularly due to </w:t>
      </w:r>
      <w:r w:rsidR="00990C18" w:rsidRPr="002B771A">
        <w:rPr>
          <w:rFonts w:ascii="Times New Roman" w:hAnsi="Times New Roman" w:cs="Times New Roman"/>
        </w:rPr>
        <w:t xml:space="preserve">its potential for </w:t>
      </w:r>
      <w:r w:rsidR="00EF6774" w:rsidRPr="002B771A">
        <w:rPr>
          <w:rFonts w:ascii="Times New Roman" w:hAnsi="Times New Roman" w:cs="Times New Roman"/>
        </w:rPr>
        <w:t xml:space="preserve">tax revenue </w:t>
      </w:r>
      <w:r w:rsidR="00990C18" w:rsidRPr="002B771A">
        <w:rPr>
          <w:rFonts w:ascii="Times New Roman" w:hAnsi="Times New Roman" w:cs="Times New Roman"/>
        </w:rPr>
        <w:t xml:space="preserve">rather than its </w:t>
      </w:r>
      <w:r w:rsidR="00EF6774" w:rsidRPr="002B771A">
        <w:rPr>
          <w:rFonts w:ascii="Times New Roman" w:hAnsi="Times New Roman" w:cs="Times New Roman"/>
        </w:rPr>
        <w:t>current tax burden.</w:t>
      </w:r>
    </w:p>
    <w:p w14:paraId="2504C311" w14:textId="77777777" w:rsidR="001D62A9" w:rsidRPr="002B771A" w:rsidRDefault="001D62A9" w:rsidP="00592939">
      <w:pPr>
        <w:spacing w:line="480" w:lineRule="auto"/>
        <w:rPr>
          <w:rFonts w:ascii="Times New Roman" w:hAnsi="Times New Roman" w:cs="Times New Roman"/>
        </w:rPr>
      </w:pPr>
    </w:p>
    <w:p w14:paraId="45A98BBC" w14:textId="77777777" w:rsidR="004143DB" w:rsidRPr="002B771A" w:rsidRDefault="004143DB" w:rsidP="00592939">
      <w:pPr>
        <w:spacing w:line="480" w:lineRule="auto"/>
        <w:rPr>
          <w:rFonts w:ascii="Times New Roman" w:hAnsi="Times New Roman" w:cs="Times New Roman"/>
        </w:rPr>
      </w:pPr>
    </w:p>
    <w:p w14:paraId="38E4FA4C" w14:textId="77777777" w:rsidR="00760868" w:rsidRPr="002B771A" w:rsidRDefault="00760868" w:rsidP="00592939">
      <w:pPr>
        <w:spacing w:line="480" w:lineRule="auto"/>
        <w:rPr>
          <w:rFonts w:ascii="Times New Roman" w:hAnsi="Times New Roman" w:cs="Times New Roman"/>
        </w:rPr>
      </w:pPr>
    </w:p>
    <w:p w14:paraId="4362FFF0" w14:textId="77777777" w:rsidR="00760868" w:rsidRPr="002B771A" w:rsidRDefault="00760868" w:rsidP="00592939">
      <w:pPr>
        <w:spacing w:line="480" w:lineRule="auto"/>
        <w:rPr>
          <w:rFonts w:ascii="Times New Roman" w:hAnsi="Times New Roman" w:cs="Times New Roman"/>
        </w:rPr>
      </w:pPr>
    </w:p>
    <w:p w14:paraId="79615041" w14:textId="77777777" w:rsidR="0074712C" w:rsidRPr="002B771A" w:rsidRDefault="0074712C" w:rsidP="00592939">
      <w:pPr>
        <w:spacing w:line="480" w:lineRule="auto"/>
        <w:rPr>
          <w:rFonts w:ascii="Times New Roman" w:hAnsi="Times New Roman" w:cs="Times New Roman"/>
        </w:rPr>
      </w:pPr>
    </w:p>
    <w:p w14:paraId="2550C606" w14:textId="77777777" w:rsidR="0074712C" w:rsidRPr="002B771A" w:rsidRDefault="0074712C" w:rsidP="00592939">
      <w:pPr>
        <w:spacing w:line="480" w:lineRule="auto"/>
        <w:rPr>
          <w:rFonts w:ascii="Times New Roman" w:hAnsi="Times New Roman" w:cs="Times New Roman"/>
        </w:rPr>
      </w:pPr>
    </w:p>
    <w:p w14:paraId="26C9AA20" w14:textId="77777777" w:rsidR="0074712C" w:rsidRPr="002B771A" w:rsidRDefault="0074712C" w:rsidP="00592939">
      <w:pPr>
        <w:spacing w:line="480" w:lineRule="auto"/>
        <w:rPr>
          <w:rFonts w:ascii="Times New Roman" w:hAnsi="Times New Roman" w:cs="Times New Roman"/>
        </w:rPr>
      </w:pPr>
    </w:p>
    <w:p w14:paraId="21904E37" w14:textId="77777777" w:rsidR="0074712C" w:rsidRPr="002B771A" w:rsidRDefault="0074712C" w:rsidP="00592939">
      <w:pPr>
        <w:spacing w:line="480" w:lineRule="auto"/>
        <w:rPr>
          <w:rFonts w:ascii="Times New Roman" w:hAnsi="Times New Roman" w:cs="Times New Roman"/>
        </w:rPr>
      </w:pPr>
    </w:p>
    <w:p w14:paraId="38155D7C" w14:textId="77777777" w:rsidR="0074712C" w:rsidRPr="002B771A" w:rsidRDefault="0074712C" w:rsidP="00592939">
      <w:pPr>
        <w:spacing w:line="480" w:lineRule="auto"/>
        <w:rPr>
          <w:rFonts w:ascii="Times New Roman" w:hAnsi="Times New Roman" w:cs="Times New Roman"/>
        </w:rPr>
      </w:pPr>
    </w:p>
    <w:p w14:paraId="26B03F28" w14:textId="77777777" w:rsidR="0074712C" w:rsidRPr="002B771A" w:rsidRDefault="0074712C" w:rsidP="00592939">
      <w:pPr>
        <w:spacing w:line="480" w:lineRule="auto"/>
        <w:rPr>
          <w:rFonts w:ascii="Times New Roman" w:hAnsi="Times New Roman" w:cs="Times New Roman"/>
        </w:rPr>
      </w:pPr>
    </w:p>
    <w:p w14:paraId="25649FF0" w14:textId="77777777" w:rsidR="0074712C" w:rsidRPr="002B771A" w:rsidRDefault="0074712C" w:rsidP="00592939">
      <w:pPr>
        <w:spacing w:line="480" w:lineRule="auto"/>
        <w:rPr>
          <w:rFonts w:ascii="Times New Roman" w:hAnsi="Times New Roman" w:cs="Times New Roman"/>
        </w:rPr>
      </w:pPr>
    </w:p>
    <w:p w14:paraId="2D735D54" w14:textId="77777777" w:rsidR="00B01763" w:rsidRPr="002B771A" w:rsidRDefault="00B01763" w:rsidP="00592939">
      <w:pPr>
        <w:spacing w:line="480" w:lineRule="auto"/>
        <w:rPr>
          <w:rFonts w:ascii="Times New Roman" w:hAnsi="Times New Roman" w:cs="Times New Roman"/>
        </w:rPr>
      </w:pPr>
    </w:p>
    <w:p w14:paraId="3DD02978" w14:textId="77777777" w:rsidR="00B01763" w:rsidRPr="002B771A" w:rsidRDefault="00B01763" w:rsidP="00592939">
      <w:pPr>
        <w:spacing w:line="480" w:lineRule="auto"/>
        <w:rPr>
          <w:rFonts w:ascii="Times New Roman" w:hAnsi="Times New Roman" w:cs="Times New Roman"/>
        </w:rPr>
      </w:pPr>
    </w:p>
    <w:p w14:paraId="75D3C525" w14:textId="77777777" w:rsidR="00B01763" w:rsidRPr="002B771A" w:rsidRDefault="00B01763" w:rsidP="00592939">
      <w:pPr>
        <w:spacing w:line="480" w:lineRule="auto"/>
        <w:rPr>
          <w:rFonts w:ascii="Times New Roman" w:hAnsi="Times New Roman" w:cs="Times New Roman"/>
        </w:rPr>
      </w:pPr>
    </w:p>
    <w:p w14:paraId="583F1380" w14:textId="77777777" w:rsidR="00B01763" w:rsidRPr="002B771A" w:rsidRDefault="00B01763" w:rsidP="00592939">
      <w:pPr>
        <w:spacing w:line="480" w:lineRule="auto"/>
        <w:rPr>
          <w:rFonts w:ascii="Times New Roman" w:hAnsi="Times New Roman" w:cs="Times New Roman"/>
        </w:rPr>
      </w:pPr>
    </w:p>
    <w:p w14:paraId="06DC0778" w14:textId="77777777" w:rsidR="00B01763" w:rsidRPr="002B771A" w:rsidRDefault="00B01763" w:rsidP="00592939">
      <w:pPr>
        <w:spacing w:line="480" w:lineRule="auto"/>
        <w:rPr>
          <w:rFonts w:ascii="Times New Roman" w:hAnsi="Times New Roman" w:cs="Times New Roman"/>
        </w:rPr>
      </w:pPr>
    </w:p>
    <w:p w14:paraId="421744A2" w14:textId="77777777" w:rsidR="00B01763" w:rsidRPr="002B771A" w:rsidRDefault="00B01763" w:rsidP="00592939">
      <w:pPr>
        <w:spacing w:line="480" w:lineRule="auto"/>
        <w:rPr>
          <w:rFonts w:ascii="Times New Roman" w:hAnsi="Times New Roman" w:cs="Times New Roman"/>
        </w:rPr>
      </w:pPr>
    </w:p>
    <w:p w14:paraId="11B0E3FB" w14:textId="77777777" w:rsidR="00B01763" w:rsidRPr="002B771A" w:rsidRDefault="00B01763" w:rsidP="00592939">
      <w:pPr>
        <w:spacing w:line="480" w:lineRule="auto"/>
        <w:rPr>
          <w:rFonts w:ascii="Times New Roman" w:hAnsi="Times New Roman" w:cs="Times New Roman"/>
        </w:rPr>
      </w:pPr>
    </w:p>
    <w:p w14:paraId="4A26C197" w14:textId="77777777" w:rsidR="00B01763" w:rsidRPr="002B771A" w:rsidRDefault="00B01763" w:rsidP="00592939">
      <w:pPr>
        <w:spacing w:line="480" w:lineRule="auto"/>
        <w:rPr>
          <w:rFonts w:ascii="Times New Roman" w:hAnsi="Times New Roman" w:cs="Times New Roman"/>
        </w:rPr>
      </w:pPr>
    </w:p>
    <w:p w14:paraId="251942B4" w14:textId="77777777" w:rsidR="0075475B" w:rsidRPr="002B771A" w:rsidRDefault="0075475B" w:rsidP="00592939">
      <w:pPr>
        <w:spacing w:line="480" w:lineRule="auto"/>
        <w:rPr>
          <w:rFonts w:ascii="Times New Roman" w:hAnsi="Times New Roman" w:cs="Times New Roman"/>
        </w:rPr>
      </w:pPr>
    </w:p>
    <w:p w14:paraId="5520C822" w14:textId="77777777" w:rsidR="0075475B" w:rsidRPr="002B771A" w:rsidRDefault="0075475B" w:rsidP="00592939">
      <w:pPr>
        <w:spacing w:line="480" w:lineRule="auto"/>
        <w:rPr>
          <w:rFonts w:ascii="Times New Roman" w:hAnsi="Times New Roman" w:cs="Times New Roman"/>
        </w:rPr>
      </w:pPr>
    </w:p>
    <w:p w14:paraId="4BDD9A8B" w14:textId="77777777" w:rsidR="00B01763" w:rsidRPr="002B771A" w:rsidRDefault="00B01763" w:rsidP="00592939">
      <w:pPr>
        <w:spacing w:line="480" w:lineRule="auto"/>
        <w:rPr>
          <w:rFonts w:ascii="Times New Roman" w:hAnsi="Times New Roman" w:cs="Times New Roman"/>
        </w:rPr>
      </w:pPr>
    </w:p>
    <w:p w14:paraId="61C85917" w14:textId="77777777" w:rsidR="00592939" w:rsidRPr="002B771A" w:rsidRDefault="00592939" w:rsidP="00592939">
      <w:pPr>
        <w:spacing w:line="480" w:lineRule="auto"/>
        <w:rPr>
          <w:rFonts w:ascii="Times New Roman" w:hAnsi="Times New Roman" w:cs="Times New Roman"/>
        </w:rPr>
      </w:pPr>
    </w:p>
    <w:p w14:paraId="0157AE29" w14:textId="77777777" w:rsidR="00576103" w:rsidRPr="002B771A" w:rsidRDefault="00576103" w:rsidP="00592939">
      <w:pPr>
        <w:spacing w:line="480" w:lineRule="auto"/>
        <w:jc w:val="center"/>
        <w:rPr>
          <w:rFonts w:ascii="Times New Roman" w:hAnsi="Times New Roman" w:cs="Times New Roman"/>
          <w:b/>
        </w:rPr>
      </w:pPr>
      <w:r w:rsidRPr="002B771A">
        <w:rPr>
          <w:rFonts w:ascii="Times New Roman" w:hAnsi="Times New Roman" w:cs="Times New Roman"/>
          <w:b/>
        </w:rPr>
        <w:t>REFERENCES</w:t>
      </w:r>
    </w:p>
    <w:p w14:paraId="61120B3D" w14:textId="77777777" w:rsidR="000D3365" w:rsidRPr="002B771A" w:rsidRDefault="000D3365" w:rsidP="00592939">
      <w:pPr>
        <w:spacing w:line="480" w:lineRule="auto"/>
        <w:rPr>
          <w:rFonts w:ascii="Times New Roman" w:hAnsi="Times New Roman" w:cs="Times New Roman"/>
        </w:rPr>
      </w:pPr>
    </w:p>
    <w:p w14:paraId="004286E1" w14:textId="5E0EBB45"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ACPO (2010) Findings from the UK National Problem Profile. Commercial Cultivation of Cannabis. “Three years on...”. </w:t>
      </w:r>
      <w:hyperlink r:id="rId9" w:history="1">
        <w:r w:rsidRPr="002B771A">
          <w:rPr>
            <w:rFonts w:ascii="Times New Roman" w:hAnsi="Times New Roman" w:cs="Times New Roman"/>
          </w:rPr>
          <w:t>http://www.acpo.police.uk/documents/crime/2010/201008CRICCC01.pdf</w:t>
        </w:r>
      </w:hyperlink>
      <w:r w:rsidRPr="002B771A">
        <w:rPr>
          <w:rFonts w:ascii="Times New Roman" w:hAnsi="Times New Roman" w:cs="Times New Roman"/>
        </w:rPr>
        <w:t xml:space="preserve"> . [Published: 07.2010] [Last Accessed: 23.04.2014].</w:t>
      </w:r>
    </w:p>
    <w:p w14:paraId="133D0B48" w14:textId="77777777"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ACPO (2012) UK National Problem Profile- Commercial Cultivation of Cannabis 2012.</w:t>
      </w:r>
    </w:p>
    <w:p w14:paraId="0B3B5E27" w14:textId="76331FD4" w:rsidR="00AE7EB0"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Ashton, C. (2001) Pharmacology and effects of cannabis: a brief review. British Journal of Psychiatry, </w:t>
      </w:r>
      <w:proofErr w:type="spellStart"/>
      <w:r w:rsidRPr="002B771A">
        <w:rPr>
          <w:rFonts w:ascii="Times New Roman" w:hAnsi="Times New Roman" w:cs="Times New Roman"/>
        </w:rPr>
        <w:t>Vol</w:t>
      </w:r>
      <w:proofErr w:type="spellEnd"/>
      <w:r w:rsidRPr="002B771A">
        <w:rPr>
          <w:rFonts w:ascii="Times New Roman" w:hAnsi="Times New Roman" w:cs="Times New Roman"/>
        </w:rPr>
        <w:t xml:space="preserve"> 178,  pp. 101-106.</w:t>
      </w:r>
    </w:p>
    <w:p w14:paraId="0998B6B0" w14:textId="3F08AACD" w:rsidR="007C0B91" w:rsidRPr="002B771A" w:rsidRDefault="00AE7EB0" w:rsidP="00592939">
      <w:pPr>
        <w:spacing w:line="480" w:lineRule="auto"/>
        <w:rPr>
          <w:rFonts w:ascii="Times New Roman" w:hAnsi="Times New Roman" w:cs="Times New Roman"/>
        </w:rPr>
      </w:pPr>
      <w:proofErr w:type="spellStart"/>
      <w:r w:rsidRPr="002B771A">
        <w:rPr>
          <w:rFonts w:ascii="Times New Roman" w:hAnsi="Times New Roman" w:cs="Times New Roman"/>
        </w:rPr>
        <w:t>Akgul</w:t>
      </w:r>
      <w:proofErr w:type="spellEnd"/>
      <w:r w:rsidRPr="002B771A">
        <w:rPr>
          <w:rFonts w:ascii="Times New Roman" w:hAnsi="Times New Roman" w:cs="Times New Roman"/>
        </w:rPr>
        <w:t xml:space="preserve">, A., &amp; Sever, M. (2014) Combatting illegal cannabis cultivation in Turkey, Trends in Organised Crime, </w:t>
      </w:r>
      <w:r w:rsidR="00592939" w:rsidRPr="002B771A">
        <w:rPr>
          <w:rFonts w:ascii="Times New Roman" w:hAnsi="Times New Roman" w:cs="Times New Roman"/>
        </w:rPr>
        <w:t xml:space="preserve">Vol. </w:t>
      </w:r>
      <w:r w:rsidRPr="002B771A">
        <w:rPr>
          <w:rFonts w:ascii="Times New Roman" w:hAnsi="Times New Roman" w:cs="Times New Roman"/>
        </w:rPr>
        <w:t xml:space="preserve">17, </w:t>
      </w:r>
      <w:proofErr w:type="spellStart"/>
      <w:r w:rsidRPr="002B771A">
        <w:rPr>
          <w:rFonts w:ascii="Times New Roman" w:hAnsi="Times New Roman" w:cs="Times New Roman"/>
        </w:rPr>
        <w:t>pp</w:t>
      </w:r>
      <w:proofErr w:type="spellEnd"/>
      <w:r w:rsidR="00592939" w:rsidRPr="002B771A">
        <w:rPr>
          <w:rFonts w:ascii="Times New Roman" w:hAnsi="Times New Roman" w:cs="Times New Roman"/>
        </w:rPr>
        <w:t xml:space="preserve"> </w:t>
      </w:r>
      <w:r w:rsidRPr="002B771A">
        <w:rPr>
          <w:rFonts w:ascii="Times New Roman" w:hAnsi="Times New Roman" w:cs="Times New Roman"/>
        </w:rPr>
        <w:t>220-223.</w:t>
      </w:r>
    </w:p>
    <w:p w14:paraId="57E0F01C" w14:textId="4A8D45A0"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Bouchard, M. (2007). A capture–recapture model to estimate the size of criminal populations and the risks of detection in a marijuana cultivation industry. Journal of Quantitative Criminology, </w:t>
      </w:r>
      <w:proofErr w:type="spellStart"/>
      <w:r w:rsidRPr="002B771A">
        <w:rPr>
          <w:rFonts w:ascii="Times New Roman" w:hAnsi="Times New Roman" w:cs="Times New Roman"/>
        </w:rPr>
        <w:t>Vol</w:t>
      </w:r>
      <w:proofErr w:type="spellEnd"/>
      <w:r w:rsidRPr="002B771A">
        <w:rPr>
          <w:rFonts w:ascii="Times New Roman" w:hAnsi="Times New Roman" w:cs="Times New Roman"/>
        </w:rPr>
        <w:t xml:space="preserve"> 23, pp. 221–241.</w:t>
      </w:r>
    </w:p>
    <w:p w14:paraId="17B95D70" w14:textId="3FD1BD1E" w:rsidR="00562E03" w:rsidRPr="002B771A" w:rsidRDefault="008A6FA3" w:rsidP="00592939">
      <w:pPr>
        <w:spacing w:line="480" w:lineRule="auto"/>
        <w:rPr>
          <w:rFonts w:ascii="Times New Roman" w:hAnsi="Times New Roman" w:cs="Times New Roman"/>
        </w:rPr>
      </w:pPr>
      <w:r w:rsidRPr="002B771A">
        <w:rPr>
          <w:rFonts w:ascii="Times New Roman" w:hAnsi="Times New Roman" w:cs="Times New Roman"/>
        </w:rPr>
        <w:lastRenderedPageBreak/>
        <w:t>Bouchard, M., Alain, M., a</w:t>
      </w:r>
      <w:r w:rsidR="007C0B91" w:rsidRPr="002B771A">
        <w:rPr>
          <w:rFonts w:ascii="Times New Roman" w:hAnsi="Times New Roman" w:cs="Times New Roman"/>
        </w:rPr>
        <w:t>nd Nguyen, H. (2009). Convenient labour: The prevalence and nature of youth involvement in the cannabis cultivation industry. International Journal of Drug Policy, Vol</w:t>
      </w:r>
      <w:r w:rsidR="00592939" w:rsidRPr="002B771A">
        <w:rPr>
          <w:rFonts w:ascii="Times New Roman" w:hAnsi="Times New Roman" w:cs="Times New Roman"/>
        </w:rPr>
        <w:t>.</w:t>
      </w:r>
      <w:r w:rsidR="007C0B91" w:rsidRPr="002B771A">
        <w:rPr>
          <w:rFonts w:ascii="Times New Roman" w:hAnsi="Times New Roman" w:cs="Times New Roman"/>
        </w:rPr>
        <w:t xml:space="preserve"> 20, pp. 467-474. </w:t>
      </w:r>
    </w:p>
    <w:p w14:paraId="355B0BCA" w14:textId="6C50F96B" w:rsidR="007C0B91" w:rsidRPr="002B771A" w:rsidRDefault="008A6FA3" w:rsidP="00592939">
      <w:pPr>
        <w:spacing w:line="480" w:lineRule="auto"/>
        <w:rPr>
          <w:rFonts w:ascii="Times New Roman" w:hAnsi="Times New Roman" w:cs="Times New Roman"/>
        </w:rPr>
      </w:pPr>
      <w:proofErr w:type="spellStart"/>
      <w:r w:rsidRPr="002B771A">
        <w:rPr>
          <w:rFonts w:ascii="Times New Roman" w:hAnsi="Times New Roman" w:cs="Times New Roman"/>
        </w:rPr>
        <w:t>Bovenkerk</w:t>
      </w:r>
      <w:proofErr w:type="spellEnd"/>
      <w:r w:rsidRPr="002B771A">
        <w:rPr>
          <w:rFonts w:ascii="Times New Roman" w:hAnsi="Times New Roman" w:cs="Times New Roman"/>
        </w:rPr>
        <w:t>, F., a</w:t>
      </w:r>
      <w:r w:rsidR="007C0B91" w:rsidRPr="002B771A">
        <w:rPr>
          <w:rFonts w:ascii="Times New Roman" w:hAnsi="Times New Roman" w:cs="Times New Roman"/>
        </w:rPr>
        <w:t xml:space="preserve">nd </w:t>
      </w:r>
      <w:proofErr w:type="spellStart"/>
      <w:r w:rsidR="007C0B91" w:rsidRPr="002B771A">
        <w:rPr>
          <w:rFonts w:ascii="Times New Roman" w:hAnsi="Times New Roman" w:cs="Times New Roman"/>
        </w:rPr>
        <w:t>Hogewind</w:t>
      </w:r>
      <w:proofErr w:type="spellEnd"/>
      <w:r w:rsidR="007C0B91" w:rsidRPr="002B771A">
        <w:rPr>
          <w:rFonts w:ascii="Times New Roman" w:hAnsi="Times New Roman" w:cs="Times New Roman"/>
        </w:rPr>
        <w:t xml:space="preserve">, W. I. M. (2002). Hemp cultivation in the Netherlands: The problem of criminality and law enforcement </w:t>
      </w:r>
      <w:proofErr w:type="spellStart"/>
      <w:r w:rsidR="007C0B91" w:rsidRPr="002B771A">
        <w:rPr>
          <w:rFonts w:ascii="Times New Roman" w:hAnsi="Times New Roman" w:cs="Times New Roman"/>
        </w:rPr>
        <w:t>Hennepteelt</w:t>
      </w:r>
      <w:proofErr w:type="spellEnd"/>
      <w:r w:rsidR="007C0B91" w:rsidRPr="002B771A">
        <w:rPr>
          <w:rFonts w:ascii="Times New Roman" w:hAnsi="Times New Roman" w:cs="Times New Roman"/>
        </w:rPr>
        <w:t xml:space="preserve"> in Nederland: het problem van de </w:t>
      </w:r>
      <w:proofErr w:type="spellStart"/>
      <w:r w:rsidR="007C0B91" w:rsidRPr="002B771A">
        <w:rPr>
          <w:rFonts w:ascii="Times New Roman" w:hAnsi="Times New Roman" w:cs="Times New Roman"/>
        </w:rPr>
        <w:t>criminaliteit</w:t>
      </w:r>
      <w:proofErr w:type="spellEnd"/>
      <w:r w:rsidR="007C0B91" w:rsidRPr="002B771A">
        <w:rPr>
          <w:rFonts w:ascii="Times New Roman" w:hAnsi="Times New Roman" w:cs="Times New Roman"/>
        </w:rPr>
        <w:t xml:space="preserve"> en </w:t>
      </w:r>
      <w:proofErr w:type="spellStart"/>
      <w:r w:rsidR="007C0B91" w:rsidRPr="002B771A">
        <w:rPr>
          <w:rFonts w:ascii="Times New Roman" w:hAnsi="Times New Roman" w:cs="Times New Roman"/>
        </w:rPr>
        <w:t>haar</w:t>
      </w:r>
      <w:proofErr w:type="spellEnd"/>
      <w:r w:rsidR="007C0B91" w:rsidRPr="002B771A">
        <w:rPr>
          <w:rFonts w:ascii="Times New Roman" w:hAnsi="Times New Roman" w:cs="Times New Roman"/>
        </w:rPr>
        <w:t xml:space="preserve"> </w:t>
      </w:r>
      <w:proofErr w:type="spellStart"/>
      <w:r w:rsidR="007C0B91" w:rsidRPr="002B771A">
        <w:rPr>
          <w:rFonts w:ascii="Times New Roman" w:hAnsi="Times New Roman" w:cs="Times New Roman"/>
        </w:rPr>
        <w:t>bestrijding</w:t>
      </w:r>
      <w:proofErr w:type="spellEnd"/>
      <w:r w:rsidR="007C0B91" w:rsidRPr="002B771A">
        <w:rPr>
          <w:rFonts w:ascii="Times New Roman" w:hAnsi="Times New Roman" w:cs="Times New Roman"/>
        </w:rPr>
        <w:t xml:space="preserve">. Utrecht: Willem </w:t>
      </w:r>
      <w:proofErr w:type="spellStart"/>
      <w:r w:rsidR="007C0B91" w:rsidRPr="002B771A">
        <w:rPr>
          <w:rFonts w:ascii="Times New Roman" w:hAnsi="Times New Roman" w:cs="Times New Roman"/>
        </w:rPr>
        <w:t>Pompe</w:t>
      </w:r>
      <w:proofErr w:type="spellEnd"/>
      <w:r w:rsidR="007C0B91" w:rsidRPr="002B771A">
        <w:rPr>
          <w:rFonts w:ascii="Times New Roman" w:hAnsi="Times New Roman" w:cs="Times New Roman"/>
        </w:rPr>
        <w:t xml:space="preserve"> </w:t>
      </w:r>
      <w:proofErr w:type="spellStart"/>
      <w:r w:rsidR="007C0B91" w:rsidRPr="002B771A">
        <w:rPr>
          <w:rFonts w:ascii="Times New Roman" w:hAnsi="Times New Roman" w:cs="Times New Roman"/>
        </w:rPr>
        <w:t>Instituut</w:t>
      </w:r>
      <w:proofErr w:type="spellEnd"/>
      <w:r w:rsidR="007C0B91" w:rsidRPr="002B771A">
        <w:rPr>
          <w:rFonts w:ascii="Times New Roman" w:hAnsi="Times New Roman" w:cs="Times New Roman"/>
        </w:rPr>
        <w:t xml:space="preserve"> </w:t>
      </w:r>
      <w:proofErr w:type="spellStart"/>
      <w:r w:rsidR="007C0B91" w:rsidRPr="002B771A">
        <w:rPr>
          <w:rFonts w:ascii="Times New Roman" w:hAnsi="Times New Roman" w:cs="Times New Roman"/>
        </w:rPr>
        <w:t>voor</w:t>
      </w:r>
      <w:proofErr w:type="spellEnd"/>
      <w:r w:rsidR="007C0B91" w:rsidRPr="002B771A">
        <w:rPr>
          <w:rFonts w:ascii="Times New Roman" w:hAnsi="Times New Roman" w:cs="Times New Roman"/>
        </w:rPr>
        <w:t xml:space="preserve"> </w:t>
      </w:r>
      <w:proofErr w:type="spellStart"/>
      <w:r w:rsidR="007C0B91" w:rsidRPr="002B771A">
        <w:rPr>
          <w:rFonts w:ascii="Times New Roman" w:hAnsi="Times New Roman" w:cs="Times New Roman"/>
        </w:rPr>
        <w:t>Strafwetenschappen</w:t>
      </w:r>
      <w:proofErr w:type="spellEnd"/>
      <w:r w:rsidR="007C0B91" w:rsidRPr="002B771A">
        <w:rPr>
          <w:rFonts w:ascii="Times New Roman" w:hAnsi="Times New Roman" w:cs="Times New Roman"/>
        </w:rPr>
        <w:t>.</w:t>
      </w:r>
    </w:p>
    <w:p w14:paraId="2ED21AF4" w14:textId="797D6FAF" w:rsidR="007C0B91"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Collison</w:t>
      </w:r>
      <w:proofErr w:type="spellEnd"/>
      <w:r w:rsidRPr="002B771A">
        <w:rPr>
          <w:rFonts w:ascii="Times New Roman" w:hAnsi="Times New Roman" w:cs="Times New Roman"/>
        </w:rPr>
        <w:t xml:space="preserve">, M. (1995) Police, drugs and community. London: Free Association Books. </w:t>
      </w:r>
    </w:p>
    <w:p w14:paraId="554EE2BB" w14:textId="5C32897A" w:rsidR="00562E03"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CJP (2006) Operation </w:t>
      </w:r>
      <w:proofErr w:type="spellStart"/>
      <w:r w:rsidRPr="002B771A">
        <w:rPr>
          <w:rFonts w:ascii="Times New Roman" w:hAnsi="Times New Roman" w:cs="Times New Roman"/>
        </w:rPr>
        <w:t>Keymer</w:t>
      </w:r>
      <w:proofErr w:type="spellEnd"/>
      <w:r w:rsidRPr="002B771A">
        <w:rPr>
          <w:rFonts w:ascii="Times New Roman" w:hAnsi="Times New Roman" w:cs="Times New Roman"/>
        </w:rPr>
        <w:t xml:space="preserve">- Nipping Cannabis Cultivation in the Bud. </w:t>
      </w:r>
      <w:hyperlink r:id="rId10" w:history="1">
        <w:r w:rsidRPr="002B771A">
          <w:rPr>
            <w:rFonts w:ascii="Times New Roman" w:hAnsi="Times New Roman" w:cs="Times New Roman"/>
          </w:rPr>
          <w:t>http://www.cjp.org.uk/news/archive/operation-keymer-nipping-cannabis-cultivation-in-the-bud-25-09-2006/</w:t>
        </w:r>
      </w:hyperlink>
      <w:r w:rsidRPr="002B771A">
        <w:rPr>
          <w:rFonts w:ascii="Times New Roman" w:hAnsi="Times New Roman" w:cs="Times New Roman"/>
        </w:rPr>
        <w:t xml:space="preserve"> </w:t>
      </w:r>
      <w:r w:rsidR="008A6FA3" w:rsidRPr="002B771A">
        <w:rPr>
          <w:rFonts w:ascii="Times New Roman" w:hAnsi="Times New Roman" w:cs="Times New Roman"/>
        </w:rPr>
        <w:t>.</w:t>
      </w:r>
      <w:r w:rsidRPr="002B771A">
        <w:rPr>
          <w:rFonts w:ascii="Times New Roman" w:hAnsi="Times New Roman" w:cs="Times New Roman"/>
        </w:rPr>
        <w:t>[Published: 25.09.2006] [Last Accessed: 23.04.2014].</w:t>
      </w:r>
    </w:p>
    <w:p w14:paraId="614E426F" w14:textId="19D105BC" w:rsidR="007C0B91" w:rsidRPr="002B771A" w:rsidRDefault="008A6FA3" w:rsidP="00592939">
      <w:pPr>
        <w:spacing w:line="480" w:lineRule="auto"/>
        <w:rPr>
          <w:rFonts w:ascii="Times New Roman" w:hAnsi="Times New Roman" w:cs="Times New Roman"/>
        </w:rPr>
      </w:pPr>
      <w:r w:rsidRPr="002B771A">
        <w:rPr>
          <w:rFonts w:ascii="Times New Roman" w:hAnsi="Times New Roman" w:cs="Times New Roman"/>
        </w:rPr>
        <w:t xml:space="preserve">Daly, M. (2007) </w:t>
      </w:r>
      <w:r w:rsidR="0015688A" w:rsidRPr="002B771A">
        <w:rPr>
          <w:rFonts w:ascii="Times New Roman" w:hAnsi="Times New Roman" w:cs="Times New Roman"/>
        </w:rPr>
        <w:t xml:space="preserve">Plant warfare. </w:t>
      </w:r>
      <w:proofErr w:type="spellStart"/>
      <w:r w:rsidR="0015688A" w:rsidRPr="002B771A">
        <w:rPr>
          <w:rFonts w:ascii="Times New Roman" w:hAnsi="Times New Roman" w:cs="Times New Roman"/>
        </w:rPr>
        <w:t>Druglink</w:t>
      </w:r>
      <w:proofErr w:type="spellEnd"/>
      <w:r w:rsidR="0015688A" w:rsidRPr="002B771A">
        <w:rPr>
          <w:rFonts w:ascii="Times New Roman" w:hAnsi="Times New Roman" w:cs="Times New Roman"/>
        </w:rPr>
        <w:t>,</w:t>
      </w:r>
      <w:r w:rsidR="007C0B91" w:rsidRPr="002B771A">
        <w:rPr>
          <w:rFonts w:ascii="Times New Roman" w:hAnsi="Times New Roman" w:cs="Times New Roman"/>
        </w:rPr>
        <w:t xml:space="preserve"> </w:t>
      </w:r>
      <w:proofErr w:type="spellStart"/>
      <w:r w:rsidR="007C0B91" w:rsidRPr="002B771A">
        <w:rPr>
          <w:rFonts w:ascii="Times New Roman" w:hAnsi="Times New Roman" w:cs="Times New Roman"/>
        </w:rPr>
        <w:t>Vol</w:t>
      </w:r>
      <w:proofErr w:type="spellEnd"/>
      <w:r w:rsidR="007C0B91" w:rsidRPr="002B771A">
        <w:rPr>
          <w:rFonts w:ascii="Times New Roman" w:hAnsi="Times New Roman" w:cs="Times New Roman"/>
        </w:rPr>
        <w:t xml:space="preserve"> 22(2), pp. 6–9. </w:t>
      </w:r>
    </w:p>
    <w:p w14:paraId="32D2779B" w14:textId="2C66BE4B" w:rsidR="00883B90"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Decorte</w:t>
      </w:r>
      <w:proofErr w:type="spellEnd"/>
      <w:r w:rsidRPr="002B771A">
        <w:rPr>
          <w:rFonts w:ascii="Times New Roman" w:hAnsi="Times New Roman" w:cs="Times New Roman"/>
        </w:rPr>
        <w:t>, T. (2010) The case for small-scale domestic cannabis cultivation. International Journal of Drug Policy, Vol</w:t>
      </w:r>
      <w:r w:rsidR="00592939" w:rsidRPr="002B771A">
        <w:rPr>
          <w:rFonts w:ascii="Times New Roman" w:hAnsi="Times New Roman" w:cs="Times New Roman"/>
        </w:rPr>
        <w:t>.</w:t>
      </w:r>
      <w:r w:rsidRPr="002B771A">
        <w:rPr>
          <w:rFonts w:ascii="Times New Roman" w:hAnsi="Times New Roman" w:cs="Times New Roman"/>
        </w:rPr>
        <w:t xml:space="preserve"> 21, pp. 271-275.</w:t>
      </w:r>
    </w:p>
    <w:p w14:paraId="280C343D" w14:textId="7C9F051B" w:rsidR="000850BD" w:rsidRPr="002B771A" w:rsidRDefault="00426154" w:rsidP="00592939">
      <w:pPr>
        <w:spacing w:line="480" w:lineRule="auto"/>
        <w:rPr>
          <w:rFonts w:ascii="Times New Roman" w:hAnsi="Times New Roman" w:cs="Times New Roman"/>
        </w:rPr>
      </w:pPr>
      <w:proofErr w:type="spellStart"/>
      <w:r w:rsidRPr="002B771A">
        <w:rPr>
          <w:rFonts w:ascii="Times New Roman" w:hAnsi="Times New Roman" w:cs="Times New Roman"/>
        </w:rPr>
        <w:t>Decorte</w:t>
      </w:r>
      <w:proofErr w:type="spellEnd"/>
      <w:r w:rsidRPr="002B771A">
        <w:rPr>
          <w:rFonts w:ascii="Times New Roman" w:hAnsi="Times New Roman" w:cs="Times New Roman"/>
        </w:rPr>
        <w:t xml:space="preserve">, T., Potter, G.R., and Bouchard, M. (2011) World Wide Weed: Global Trends in Cannabis Cultivation and its Control. </w:t>
      </w:r>
      <w:proofErr w:type="spellStart"/>
      <w:r w:rsidRPr="002B771A">
        <w:rPr>
          <w:rFonts w:ascii="Times New Roman" w:hAnsi="Times New Roman" w:cs="Times New Roman"/>
        </w:rPr>
        <w:t>Ashgate</w:t>
      </w:r>
      <w:proofErr w:type="spellEnd"/>
      <w:r w:rsidRPr="002B771A">
        <w:rPr>
          <w:rFonts w:ascii="Times New Roman" w:hAnsi="Times New Roman" w:cs="Times New Roman"/>
        </w:rPr>
        <w:t xml:space="preserve">: Surrey. </w:t>
      </w:r>
    </w:p>
    <w:p w14:paraId="4395F5D0" w14:textId="5A531474" w:rsidR="007C0B91" w:rsidRPr="002B771A" w:rsidRDefault="000850BD" w:rsidP="00592939">
      <w:pPr>
        <w:spacing w:line="480" w:lineRule="auto"/>
        <w:rPr>
          <w:rFonts w:ascii="Times New Roman" w:hAnsi="Times New Roman" w:cs="Times New Roman"/>
        </w:rPr>
      </w:pPr>
      <w:proofErr w:type="spellStart"/>
      <w:r w:rsidRPr="002B771A">
        <w:rPr>
          <w:rFonts w:ascii="Times New Roman" w:hAnsi="Times New Roman" w:cs="Times New Roman"/>
        </w:rPr>
        <w:t>Ekblom</w:t>
      </w:r>
      <w:proofErr w:type="spellEnd"/>
      <w:r w:rsidRPr="002B771A">
        <w:rPr>
          <w:rFonts w:ascii="Times New Roman" w:hAnsi="Times New Roman" w:cs="Times New Roman"/>
        </w:rPr>
        <w:t>, P. (2003) Organised Crime and the conjunction of criminal opportunity framework, in Edwards, A. &amp; Gill, P. (</w:t>
      </w:r>
      <w:proofErr w:type="spellStart"/>
      <w:r w:rsidRPr="002B771A">
        <w:rPr>
          <w:rFonts w:ascii="Times New Roman" w:hAnsi="Times New Roman" w:cs="Times New Roman"/>
        </w:rPr>
        <w:t>eds</w:t>
      </w:r>
      <w:proofErr w:type="spellEnd"/>
      <w:r w:rsidRPr="002B771A">
        <w:rPr>
          <w:rFonts w:ascii="Times New Roman" w:hAnsi="Times New Roman" w:cs="Times New Roman"/>
        </w:rPr>
        <w:t xml:space="preserve">), Transnational Organised Crime: Perspectives on global security, London: </w:t>
      </w:r>
      <w:proofErr w:type="spellStart"/>
      <w:r w:rsidRPr="002B771A">
        <w:rPr>
          <w:rFonts w:ascii="Times New Roman" w:hAnsi="Times New Roman" w:cs="Times New Roman"/>
        </w:rPr>
        <w:t>Routledge</w:t>
      </w:r>
      <w:proofErr w:type="spellEnd"/>
      <w:r w:rsidRPr="002B771A">
        <w:rPr>
          <w:rFonts w:ascii="Times New Roman" w:hAnsi="Times New Roman" w:cs="Times New Roman"/>
        </w:rPr>
        <w:t>.</w:t>
      </w:r>
      <w:r w:rsidR="007C0B91" w:rsidRPr="002B771A">
        <w:rPr>
          <w:rFonts w:ascii="Times New Roman" w:hAnsi="Times New Roman" w:cs="Times New Roman"/>
        </w:rPr>
        <w:t xml:space="preserve"> </w:t>
      </w:r>
    </w:p>
    <w:p w14:paraId="155F449E" w14:textId="22D9DBBA" w:rsidR="007C0B91"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Felson</w:t>
      </w:r>
      <w:proofErr w:type="spellEnd"/>
      <w:r w:rsidRPr="002B771A">
        <w:rPr>
          <w:rFonts w:ascii="Times New Roman" w:hAnsi="Times New Roman" w:cs="Times New Roman"/>
        </w:rPr>
        <w:t>, M. (2002) (3rd Ed)</w:t>
      </w:r>
      <w:r w:rsidR="00592939" w:rsidRPr="002B771A">
        <w:rPr>
          <w:rFonts w:ascii="Times New Roman" w:hAnsi="Times New Roman" w:cs="Times New Roman"/>
        </w:rPr>
        <w:t>,</w:t>
      </w:r>
      <w:r w:rsidRPr="002B771A">
        <w:rPr>
          <w:rFonts w:ascii="Times New Roman" w:hAnsi="Times New Roman" w:cs="Times New Roman"/>
        </w:rPr>
        <w:t xml:space="preserve"> Crime and Everyday Life. London: Sage.</w:t>
      </w:r>
    </w:p>
    <w:p w14:paraId="384F13E8" w14:textId="1ACF2C17"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Fountain, J.</w:t>
      </w:r>
      <w:r w:rsidR="00E579A8" w:rsidRPr="002B771A">
        <w:rPr>
          <w:rFonts w:ascii="Times New Roman" w:hAnsi="Times New Roman" w:cs="Times New Roman"/>
        </w:rPr>
        <w:t>, a</w:t>
      </w:r>
      <w:r w:rsidRPr="002B771A">
        <w:rPr>
          <w:rFonts w:ascii="Times New Roman" w:hAnsi="Times New Roman" w:cs="Times New Roman"/>
        </w:rPr>
        <w:t xml:space="preserve">nd </w:t>
      </w:r>
      <w:proofErr w:type="spellStart"/>
      <w:r w:rsidRPr="002B771A">
        <w:rPr>
          <w:rFonts w:ascii="Times New Roman" w:hAnsi="Times New Roman" w:cs="Times New Roman"/>
        </w:rPr>
        <w:t>Korf</w:t>
      </w:r>
      <w:proofErr w:type="spellEnd"/>
      <w:r w:rsidRPr="002B771A">
        <w:rPr>
          <w:rFonts w:ascii="Times New Roman" w:hAnsi="Times New Roman" w:cs="Times New Roman"/>
        </w:rPr>
        <w:t>, D.J. (Eds.)</w:t>
      </w:r>
      <w:r w:rsidR="008A6FA3" w:rsidRPr="002B771A">
        <w:rPr>
          <w:rFonts w:ascii="Times New Roman" w:hAnsi="Times New Roman" w:cs="Times New Roman"/>
        </w:rPr>
        <w:t xml:space="preserve"> </w:t>
      </w:r>
      <w:r w:rsidRPr="002B771A">
        <w:rPr>
          <w:rFonts w:ascii="Times New Roman" w:hAnsi="Times New Roman" w:cs="Times New Roman"/>
        </w:rPr>
        <w:t>(2007) Drugs in society: European perspectives. Oxford/New York: Radcliffe Publishing.</w:t>
      </w:r>
    </w:p>
    <w:p w14:paraId="517318FD" w14:textId="18DB26B4" w:rsidR="007C0B91"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Gettman</w:t>
      </w:r>
      <w:proofErr w:type="spellEnd"/>
      <w:r w:rsidRPr="002B771A">
        <w:rPr>
          <w:rFonts w:ascii="Times New Roman" w:hAnsi="Times New Roman" w:cs="Times New Roman"/>
        </w:rPr>
        <w:t xml:space="preserve">, J. (2006). Marijuana production in the United States. The Bulletin of Cannabis Reform.  </w:t>
      </w:r>
      <w:hyperlink r:id="rId11" w:history="1">
        <w:r w:rsidRPr="002B771A">
          <w:rPr>
            <w:rFonts w:ascii="Times New Roman" w:hAnsi="Times New Roman" w:cs="Times New Roman"/>
          </w:rPr>
          <w:t>http://www.drugscience.org/Archive/bcr2/intro.html</w:t>
        </w:r>
      </w:hyperlink>
      <w:r w:rsidRPr="002B771A">
        <w:rPr>
          <w:rFonts w:ascii="Times New Roman" w:hAnsi="Times New Roman" w:cs="Times New Roman"/>
        </w:rPr>
        <w:t>. [Last Accessed: 23.04.2014].</w:t>
      </w:r>
    </w:p>
    <w:p w14:paraId="588B72F7" w14:textId="2A6891A5" w:rsidR="007C0B91"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Ghodse</w:t>
      </w:r>
      <w:proofErr w:type="spellEnd"/>
      <w:r w:rsidRPr="002B771A">
        <w:rPr>
          <w:rFonts w:ascii="Times New Roman" w:hAnsi="Times New Roman" w:cs="Times New Roman"/>
        </w:rPr>
        <w:t>, H. (2002) (3rd Ed). Drugs and Addictive Behaviour: A Guide to Treatment. Cambridge: Cambridge University Press.</w:t>
      </w:r>
    </w:p>
    <w:p w14:paraId="461ED6FF" w14:textId="08A84102" w:rsidR="00235C76" w:rsidRPr="002B771A" w:rsidRDefault="00450EC2" w:rsidP="00592939">
      <w:pPr>
        <w:spacing w:line="480" w:lineRule="auto"/>
        <w:rPr>
          <w:rFonts w:ascii="Times New Roman" w:hAnsi="Times New Roman" w:cs="Times New Roman"/>
        </w:rPr>
      </w:pPr>
      <w:proofErr w:type="spellStart"/>
      <w:r w:rsidRPr="002B771A">
        <w:rPr>
          <w:rFonts w:ascii="Times New Roman" w:hAnsi="Times New Roman" w:cs="Times New Roman"/>
        </w:rPr>
        <w:t>Gottfredson</w:t>
      </w:r>
      <w:proofErr w:type="spellEnd"/>
      <w:r w:rsidRPr="002B771A">
        <w:rPr>
          <w:rFonts w:ascii="Times New Roman" w:hAnsi="Times New Roman" w:cs="Times New Roman"/>
        </w:rPr>
        <w:t>, M.</w:t>
      </w:r>
      <w:r w:rsidR="00E579A8" w:rsidRPr="002B771A">
        <w:rPr>
          <w:rFonts w:ascii="Times New Roman" w:hAnsi="Times New Roman" w:cs="Times New Roman"/>
        </w:rPr>
        <w:t>,</w:t>
      </w:r>
      <w:r w:rsidRPr="002B771A">
        <w:rPr>
          <w:rFonts w:ascii="Times New Roman" w:hAnsi="Times New Roman" w:cs="Times New Roman"/>
        </w:rPr>
        <w:t xml:space="preserve"> </w:t>
      </w:r>
      <w:r w:rsidR="00E579A8" w:rsidRPr="002B771A">
        <w:rPr>
          <w:rFonts w:ascii="Times New Roman" w:hAnsi="Times New Roman" w:cs="Times New Roman"/>
        </w:rPr>
        <w:t>a</w:t>
      </w:r>
      <w:r w:rsidRPr="002B771A">
        <w:rPr>
          <w:rFonts w:ascii="Times New Roman" w:hAnsi="Times New Roman" w:cs="Times New Roman"/>
        </w:rPr>
        <w:t xml:space="preserve">nd </w:t>
      </w:r>
      <w:proofErr w:type="spellStart"/>
      <w:r w:rsidRPr="002B771A">
        <w:rPr>
          <w:rFonts w:ascii="Times New Roman" w:hAnsi="Times New Roman" w:cs="Times New Roman"/>
        </w:rPr>
        <w:t>Hirschi</w:t>
      </w:r>
      <w:proofErr w:type="spellEnd"/>
      <w:r w:rsidRPr="002B771A">
        <w:rPr>
          <w:rFonts w:ascii="Times New Roman" w:hAnsi="Times New Roman" w:cs="Times New Roman"/>
        </w:rPr>
        <w:t>, T. (1990) A General Theory of Crime. Stanford: Stanford University Press.</w:t>
      </w:r>
    </w:p>
    <w:p w14:paraId="209D0BC7" w14:textId="39D2A9F1" w:rsidR="00450EC2" w:rsidRPr="002B771A" w:rsidRDefault="00235C76" w:rsidP="00592939">
      <w:pPr>
        <w:spacing w:line="480" w:lineRule="auto"/>
        <w:rPr>
          <w:rFonts w:ascii="Times New Roman" w:hAnsi="Times New Roman" w:cs="Times New Roman"/>
        </w:rPr>
      </w:pPr>
      <w:r w:rsidRPr="002B771A">
        <w:rPr>
          <w:rFonts w:ascii="Times New Roman" w:hAnsi="Times New Roman" w:cs="Times New Roman"/>
        </w:rPr>
        <w:lastRenderedPageBreak/>
        <w:t>Hall, W. (2009) The adverse health effects of cannabis use: What are they and what are their implications for policy? International Journal of Drug Policy, 20(6), 458-466.</w:t>
      </w:r>
    </w:p>
    <w:p w14:paraId="0DC6C8B6" w14:textId="61CE4F93" w:rsidR="00CC0233" w:rsidRPr="002B771A" w:rsidRDefault="00E579A8" w:rsidP="00592939">
      <w:pPr>
        <w:spacing w:line="480" w:lineRule="auto"/>
        <w:rPr>
          <w:rFonts w:ascii="Times New Roman" w:hAnsi="Times New Roman" w:cs="Times New Roman"/>
        </w:rPr>
      </w:pPr>
      <w:r w:rsidRPr="002B771A">
        <w:rPr>
          <w:rFonts w:ascii="Times New Roman" w:hAnsi="Times New Roman" w:cs="Times New Roman"/>
        </w:rPr>
        <w:t xml:space="preserve">Hough, </w:t>
      </w:r>
      <w:r w:rsidR="007C0B91" w:rsidRPr="002B771A">
        <w:rPr>
          <w:rFonts w:ascii="Times New Roman" w:hAnsi="Times New Roman" w:cs="Times New Roman"/>
        </w:rPr>
        <w:t>M.</w:t>
      </w:r>
      <w:r w:rsidRPr="002B771A">
        <w:rPr>
          <w:rFonts w:ascii="Times New Roman" w:hAnsi="Times New Roman" w:cs="Times New Roman"/>
        </w:rPr>
        <w:t>,</w:t>
      </w:r>
      <w:r w:rsidR="007C0B91" w:rsidRPr="002B771A">
        <w:rPr>
          <w:rFonts w:ascii="Times New Roman" w:hAnsi="Times New Roman" w:cs="Times New Roman"/>
        </w:rPr>
        <w:t xml:space="preserve"> Warburton, H.</w:t>
      </w:r>
      <w:r w:rsidRPr="002B771A">
        <w:rPr>
          <w:rFonts w:ascii="Times New Roman" w:hAnsi="Times New Roman" w:cs="Times New Roman"/>
        </w:rPr>
        <w:t>,</w:t>
      </w:r>
      <w:r w:rsidR="007C0B91" w:rsidRPr="002B771A">
        <w:rPr>
          <w:rFonts w:ascii="Times New Roman" w:hAnsi="Times New Roman" w:cs="Times New Roman"/>
        </w:rPr>
        <w:t xml:space="preserve"> Few, B.</w:t>
      </w:r>
      <w:r w:rsidRPr="002B771A">
        <w:rPr>
          <w:rFonts w:ascii="Times New Roman" w:hAnsi="Times New Roman" w:cs="Times New Roman"/>
        </w:rPr>
        <w:t>,</w:t>
      </w:r>
      <w:r w:rsidR="007C0B91" w:rsidRPr="002B771A">
        <w:rPr>
          <w:rFonts w:ascii="Times New Roman" w:hAnsi="Times New Roman" w:cs="Times New Roman"/>
        </w:rPr>
        <w:t xml:space="preserve"> May, T.</w:t>
      </w:r>
      <w:r w:rsidRPr="002B771A">
        <w:rPr>
          <w:rFonts w:ascii="Times New Roman" w:hAnsi="Times New Roman" w:cs="Times New Roman"/>
        </w:rPr>
        <w:t>,</w:t>
      </w:r>
      <w:r w:rsidR="007C0B91" w:rsidRPr="002B771A">
        <w:rPr>
          <w:rFonts w:ascii="Times New Roman" w:hAnsi="Times New Roman" w:cs="Times New Roman"/>
        </w:rPr>
        <w:t xml:space="preserve"> Man, L.H.</w:t>
      </w:r>
      <w:r w:rsidRPr="002B771A">
        <w:rPr>
          <w:rFonts w:ascii="Times New Roman" w:hAnsi="Times New Roman" w:cs="Times New Roman"/>
        </w:rPr>
        <w:t>,</w:t>
      </w:r>
      <w:r w:rsidR="007C0B91" w:rsidRPr="002B771A">
        <w:rPr>
          <w:rFonts w:ascii="Times New Roman" w:hAnsi="Times New Roman" w:cs="Times New Roman"/>
        </w:rPr>
        <w:t xml:space="preserve"> </w:t>
      </w:r>
      <w:proofErr w:type="spellStart"/>
      <w:r w:rsidR="007C0B91" w:rsidRPr="002B771A">
        <w:rPr>
          <w:rFonts w:ascii="Times New Roman" w:hAnsi="Times New Roman" w:cs="Times New Roman"/>
        </w:rPr>
        <w:t>Witton</w:t>
      </w:r>
      <w:proofErr w:type="spellEnd"/>
      <w:r w:rsidR="007C0B91" w:rsidRPr="002B771A">
        <w:rPr>
          <w:rFonts w:ascii="Times New Roman" w:hAnsi="Times New Roman" w:cs="Times New Roman"/>
        </w:rPr>
        <w:t>, J.</w:t>
      </w:r>
      <w:r w:rsidRPr="002B771A">
        <w:rPr>
          <w:rFonts w:ascii="Times New Roman" w:hAnsi="Times New Roman" w:cs="Times New Roman"/>
        </w:rPr>
        <w:t>, a</w:t>
      </w:r>
      <w:r w:rsidR="007C0B91" w:rsidRPr="002B771A">
        <w:rPr>
          <w:rFonts w:ascii="Times New Roman" w:hAnsi="Times New Roman" w:cs="Times New Roman"/>
        </w:rPr>
        <w:t xml:space="preserve">nd Turnbull, P.J. (2003) A Growing Market: The domestic cultivation of cannabis. York: Joseph </w:t>
      </w:r>
      <w:proofErr w:type="spellStart"/>
      <w:r w:rsidR="007C0B91" w:rsidRPr="002B771A">
        <w:rPr>
          <w:rFonts w:ascii="Times New Roman" w:hAnsi="Times New Roman" w:cs="Times New Roman"/>
        </w:rPr>
        <w:t>Rowntree</w:t>
      </w:r>
      <w:proofErr w:type="spellEnd"/>
      <w:r w:rsidR="007C0B91" w:rsidRPr="002B771A">
        <w:rPr>
          <w:rFonts w:ascii="Times New Roman" w:hAnsi="Times New Roman" w:cs="Times New Roman"/>
        </w:rPr>
        <w:t xml:space="preserve"> Foundation.</w:t>
      </w:r>
    </w:p>
    <w:p w14:paraId="341D6196" w14:textId="42CFB01D" w:rsidR="00CC0233" w:rsidRPr="002B771A" w:rsidRDefault="00CC0233" w:rsidP="00592939">
      <w:pPr>
        <w:spacing w:line="480" w:lineRule="auto"/>
        <w:rPr>
          <w:rFonts w:ascii="Times New Roman" w:hAnsi="Times New Roman" w:cs="Times New Roman"/>
        </w:rPr>
      </w:pPr>
      <w:r w:rsidRPr="002B771A">
        <w:rPr>
          <w:rFonts w:ascii="Times New Roman" w:hAnsi="Times New Roman" w:cs="Times New Roman"/>
        </w:rPr>
        <w:t xml:space="preserve">IDMU (2011) Cannabis Use in Britain. </w:t>
      </w:r>
      <w:hyperlink r:id="rId12" w:history="1">
        <w:r w:rsidRPr="002B771A">
          <w:rPr>
            <w:rFonts w:ascii="Times New Roman" w:hAnsi="Times New Roman" w:cs="Times New Roman"/>
          </w:rPr>
          <w:t>http://www.idmu.co.uk/cannabis-use-in-britain.htm</w:t>
        </w:r>
      </w:hyperlink>
      <w:r w:rsidRPr="002B771A">
        <w:rPr>
          <w:rFonts w:ascii="Times New Roman" w:hAnsi="Times New Roman" w:cs="Times New Roman"/>
        </w:rPr>
        <w:t xml:space="preserve"> . [Last Accessed: 14.11.2013].</w:t>
      </w:r>
    </w:p>
    <w:p w14:paraId="30CA5368" w14:textId="34A43016"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IDMU (2013) Cannabis Plants- Cultivation and Yields</w:t>
      </w:r>
      <w:r w:rsidR="00CC0233" w:rsidRPr="002B771A">
        <w:rPr>
          <w:rFonts w:ascii="Times New Roman" w:hAnsi="Times New Roman" w:cs="Times New Roman"/>
        </w:rPr>
        <w:t>.</w:t>
      </w:r>
      <w:r w:rsidRPr="002B771A">
        <w:rPr>
          <w:rFonts w:ascii="Times New Roman" w:hAnsi="Times New Roman" w:cs="Times New Roman"/>
        </w:rPr>
        <w:t xml:space="preserve"> </w:t>
      </w:r>
      <w:hyperlink r:id="rId13" w:history="1">
        <w:r w:rsidRPr="002B771A">
          <w:rPr>
            <w:rFonts w:ascii="Times New Roman" w:hAnsi="Times New Roman" w:cs="Times New Roman"/>
          </w:rPr>
          <w:t>http://www.idmu.co.uk/cannabis-plants-cultivation-yields.htm</w:t>
        </w:r>
      </w:hyperlink>
      <w:r w:rsidRPr="002B771A">
        <w:rPr>
          <w:rFonts w:ascii="Times New Roman" w:hAnsi="Times New Roman" w:cs="Times New Roman"/>
        </w:rPr>
        <w:t xml:space="preserve"> </w:t>
      </w:r>
      <w:r w:rsidR="008A6FA3" w:rsidRPr="002B771A">
        <w:rPr>
          <w:rFonts w:ascii="Times New Roman" w:hAnsi="Times New Roman" w:cs="Times New Roman"/>
        </w:rPr>
        <w:t>.</w:t>
      </w:r>
      <w:r w:rsidRPr="002B771A">
        <w:rPr>
          <w:rFonts w:ascii="Times New Roman" w:hAnsi="Times New Roman" w:cs="Times New Roman"/>
        </w:rPr>
        <w:t>[Last Accessed: 14.11.2013].</w:t>
      </w:r>
    </w:p>
    <w:p w14:paraId="0489E28A" w14:textId="320A1C3E"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Jansen, A.C.M. (2002). ‘The economics of cannabis-cultivation in Europe’ Paper presented at the 2nd European Conference on Drug Trafficking and Law Enforcement. Paris.  </w:t>
      </w:r>
      <w:hyperlink r:id="rId14" w:history="1">
        <w:r w:rsidRPr="002B771A">
          <w:rPr>
            <w:rFonts w:ascii="Times New Roman" w:hAnsi="Times New Roman" w:cs="Times New Roman"/>
          </w:rPr>
          <w:t>http://www.cedro-uva.org/lib/jansen.economics.html</w:t>
        </w:r>
      </w:hyperlink>
      <w:r w:rsidR="008A6FA3" w:rsidRPr="002B771A">
        <w:rPr>
          <w:rFonts w:ascii="Times New Roman" w:hAnsi="Times New Roman" w:cs="Times New Roman"/>
        </w:rPr>
        <w:t xml:space="preserve">.  [Last Accessed: </w:t>
      </w:r>
      <w:r w:rsidRPr="002B771A">
        <w:rPr>
          <w:rFonts w:ascii="Times New Roman" w:hAnsi="Times New Roman" w:cs="Times New Roman"/>
        </w:rPr>
        <w:t>23.04.2014].</w:t>
      </w:r>
    </w:p>
    <w:p w14:paraId="64C85147" w14:textId="48EA3C95"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Jenkins, R. (2006) Cannabis and Young People: Reviewing the Evidence. London: Jessica Kingsley Publishers.</w:t>
      </w:r>
    </w:p>
    <w:p w14:paraId="0D959D84" w14:textId="5D22F399" w:rsidR="00EA7E0D"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Jupp</w:t>
      </w:r>
      <w:proofErr w:type="spellEnd"/>
      <w:r w:rsidRPr="002B771A">
        <w:rPr>
          <w:rFonts w:ascii="Times New Roman" w:hAnsi="Times New Roman" w:cs="Times New Roman"/>
        </w:rPr>
        <w:t xml:space="preserve">, V. (1989) Methods of Criminological Research. London: </w:t>
      </w:r>
      <w:proofErr w:type="spellStart"/>
      <w:r w:rsidRPr="002B771A">
        <w:rPr>
          <w:rFonts w:ascii="Times New Roman" w:hAnsi="Times New Roman" w:cs="Times New Roman"/>
        </w:rPr>
        <w:t>Routledge</w:t>
      </w:r>
      <w:proofErr w:type="spellEnd"/>
      <w:r w:rsidR="00562E03" w:rsidRPr="002B771A">
        <w:rPr>
          <w:rFonts w:ascii="Times New Roman" w:hAnsi="Times New Roman" w:cs="Times New Roman"/>
        </w:rPr>
        <w:t>.</w:t>
      </w:r>
    </w:p>
    <w:p w14:paraId="5B42666F" w14:textId="20E81BC3" w:rsidR="00E463F4" w:rsidRPr="002B771A" w:rsidRDefault="00EA7E0D" w:rsidP="00592939">
      <w:pPr>
        <w:spacing w:line="480" w:lineRule="auto"/>
        <w:rPr>
          <w:rFonts w:ascii="Times New Roman" w:hAnsi="Times New Roman" w:cs="Times New Roman"/>
        </w:rPr>
      </w:pPr>
      <w:r w:rsidRPr="002B771A">
        <w:rPr>
          <w:rFonts w:ascii="Times New Roman" w:hAnsi="Times New Roman" w:cs="Times New Roman"/>
        </w:rPr>
        <w:t xml:space="preserve">Kennedy, D.M.(2008) </w:t>
      </w:r>
      <w:proofErr w:type="spellStart"/>
      <w:r w:rsidRPr="002B771A">
        <w:rPr>
          <w:rFonts w:ascii="Times New Roman" w:hAnsi="Times New Roman" w:cs="Times New Roman"/>
        </w:rPr>
        <w:t>Detterence</w:t>
      </w:r>
      <w:proofErr w:type="spellEnd"/>
      <w:r w:rsidRPr="002B771A">
        <w:rPr>
          <w:rFonts w:ascii="Times New Roman" w:hAnsi="Times New Roman" w:cs="Times New Roman"/>
        </w:rPr>
        <w:t xml:space="preserve"> and Crime Prevention: Reconsidering the prospect of sanction, London: </w:t>
      </w:r>
      <w:proofErr w:type="spellStart"/>
      <w:r w:rsidRPr="002B771A">
        <w:rPr>
          <w:rFonts w:ascii="Times New Roman" w:hAnsi="Times New Roman" w:cs="Times New Roman"/>
        </w:rPr>
        <w:t>Routledge</w:t>
      </w:r>
      <w:proofErr w:type="spellEnd"/>
      <w:r w:rsidRPr="002B771A">
        <w:rPr>
          <w:rFonts w:ascii="Times New Roman" w:hAnsi="Times New Roman" w:cs="Times New Roman"/>
        </w:rPr>
        <w:t>.</w:t>
      </w:r>
    </w:p>
    <w:p w14:paraId="64BE2DED" w14:textId="1AEB488E" w:rsidR="00E463F4" w:rsidRPr="002B771A" w:rsidRDefault="00E463F4" w:rsidP="00592939">
      <w:pPr>
        <w:spacing w:line="480" w:lineRule="auto"/>
        <w:rPr>
          <w:rFonts w:ascii="Times New Roman" w:hAnsi="Times New Roman" w:cs="Times New Roman"/>
        </w:rPr>
      </w:pPr>
      <w:r w:rsidRPr="002B771A">
        <w:rPr>
          <w:rFonts w:ascii="Times New Roman" w:hAnsi="Times New Roman" w:cs="Times New Roman"/>
        </w:rPr>
        <w:t>Kirby, S. (2013) Effective Policing: Implementation in theory and practice, Basingstoke: Palgrave MacMillan</w:t>
      </w:r>
    </w:p>
    <w:p w14:paraId="65D11DAF" w14:textId="4F4B2456" w:rsidR="00446E1E" w:rsidRPr="002B771A" w:rsidRDefault="00592939" w:rsidP="00592939">
      <w:pPr>
        <w:spacing w:line="480" w:lineRule="auto"/>
        <w:rPr>
          <w:rFonts w:ascii="Times New Roman" w:hAnsi="Times New Roman" w:cs="Times New Roman"/>
        </w:rPr>
      </w:pPr>
      <w:r w:rsidRPr="002B771A">
        <w:rPr>
          <w:rFonts w:ascii="Times New Roman" w:hAnsi="Times New Roman" w:cs="Times New Roman"/>
        </w:rPr>
        <w:t>Ki</w:t>
      </w:r>
      <w:r w:rsidR="00E463F4" w:rsidRPr="002B771A">
        <w:rPr>
          <w:rFonts w:ascii="Times New Roman" w:hAnsi="Times New Roman" w:cs="Times New Roman"/>
        </w:rPr>
        <w:t xml:space="preserve">rby, S. &amp; </w:t>
      </w:r>
      <w:proofErr w:type="spellStart"/>
      <w:r w:rsidR="00E463F4" w:rsidRPr="002B771A">
        <w:rPr>
          <w:rFonts w:ascii="Times New Roman" w:hAnsi="Times New Roman" w:cs="Times New Roman"/>
        </w:rPr>
        <w:t>Penna</w:t>
      </w:r>
      <w:proofErr w:type="spellEnd"/>
      <w:r w:rsidR="00E463F4" w:rsidRPr="002B771A">
        <w:rPr>
          <w:rFonts w:ascii="Times New Roman" w:hAnsi="Times New Roman" w:cs="Times New Roman"/>
        </w:rPr>
        <w:t>, S. (2010) Policing mobile criminality: Towards a situational crime prevention approach to Organised Crime, in Bullock, K. Clarke, R.V. &amp; Tilley, N. (</w:t>
      </w:r>
      <w:proofErr w:type="spellStart"/>
      <w:r w:rsidR="00E463F4" w:rsidRPr="002B771A">
        <w:rPr>
          <w:rFonts w:ascii="Times New Roman" w:hAnsi="Times New Roman" w:cs="Times New Roman"/>
        </w:rPr>
        <w:t>eds</w:t>
      </w:r>
      <w:proofErr w:type="spellEnd"/>
      <w:r w:rsidR="00E463F4" w:rsidRPr="002B771A">
        <w:rPr>
          <w:rFonts w:ascii="Times New Roman" w:hAnsi="Times New Roman" w:cs="Times New Roman"/>
        </w:rPr>
        <w:t xml:space="preserve">) Situational prevention of Organised Crime, </w:t>
      </w:r>
      <w:proofErr w:type="spellStart"/>
      <w:r w:rsidR="00E463F4" w:rsidRPr="002B771A">
        <w:rPr>
          <w:rFonts w:ascii="Times New Roman" w:hAnsi="Times New Roman" w:cs="Times New Roman"/>
        </w:rPr>
        <w:t>Cullompton</w:t>
      </w:r>
      <w:proofErr w:type="spellEnd"/>
      <w:r w:rsidR="00E463F4" w:rsidRPr="002B771A">
        <w:rPr>
          <w:rFonts w:ascii="Times New Roman" w:hAnsi="Times New Roman" w:cs="Times New Roman"/>
        </w:rPr>
        <w:t xml:space="preserve">: </w:t>
      </w:r>
      <w:proofErr w:type="spellStart"/>
      <w:r w:rsidR="00E463F4" w:rsidRPr="002B771A">
        <w:rPr>
          <w:rFonts w:ascii="Times New Roman" w:hAnsi="Times New Roman" w:cs="Times New Roman"/>
        </w:rPr>
        <w:t>Willan</w:t>
      </w:r>
      <w:proofErr w:type="spellEnd"/>
      <w:r w:rsidR="00E463F4" w:rsidRPr="002B771A">
        <w:rPr>
          <w:rFonts w:ascii="Times New Roman" w:hAnsi="Times New Roman" w:cs="Times New Roman"/>
        </w:rPr>
        <w:t>.</w:t>
      </w:r>
    </w:p>
    <w:p w14:paraId="3BED1DDA" w14:textId="10BDCC4A" w:rsidR="00446E1E" w:rsidRPr="002B771A" w:rsidRDefault="00446E1E" w:rsidP="00592939">
      <w:pPr>
        <w:spacing w:line="480" w:lineRule="auto"/>
        <w:rPr>
          <w:rFonts w:ascii="Times New Roman" w:hAnsi="Times New Roman" w:cs="Times New Roman"/>
        </w:rPr>
      </w:pPr>
      <w:r w:rsidRPr="002B771A">
        <w:rPr>
          <w:rFonts w:ascii="Times New Roman" w:hAnsi="Times New Roman" w:cs="Times New Roman"/>
        </w:rPr>
        <w:t xml:space="preserve">Mason, J. (2006) Mixing methods in a qualitatively driven way. Qualitative Research, </w:t>
      </w:r>
      <w:proofErr w:type="spellStart"/>
      <w:r w:rsidRPr="002B771A">
        <w:rPr>
          <w:rFonts w:ascii="Times New Roman" w:hAnsi="Times New Roman" w:cs="Times New Roman"/>
        </w:rPr>
        <w:t>Vol</w:t>
      </w:r>
      <w:proofErr w:type="spellEnd"/>
      <w:r w:rsidRPr="002B771A">
        <w:rPr>
          <w:rFonts w:ascii="Times New Roman" w:hAnsi="Times New Roman" w:cs="Times New Roman"/>
        </w:rPr>
        <w:t xml:space="preserve"> 6 (1), pp. 9-25.</w:t>
      </w:r>
    </w:p>
    <w:p w14:paraId="7B3ABD51" w14:textId="5C52EC94" w:rsidR="007C0B91"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Maxfield</w:t>
      </w:r>
      <w:proofErr w:type="spellEnd"/>
      <w:r w:rsidRPr="002B771A">
        <w:rPr>
          <w:rFonts w:ascii="Times New Roman" w:hAnsi="Times New Roman" w:cs="Times New Roman"/>
        </w:rPr>
        <w:t xml:space="preserve">, M.G. (2005) Survey Research and Other Ways of Asking </w:t>
      </w:r>
      <w:proofErr w:type="spellStart"/>
      <w:r w:rsidRPr="002B771A">
        <w:rPr>
          <w:rFonts w:ascii="Times New Roman" w:hAnsi="Times New Roman" w:cs="Times New Roman"/>
        </w:rPr>
        <w:t>Quetions</w:t>
      </w:r>
      <w:proofErr w:type="spellEnd"/>
      <w:r w:rsidRPr="002B771A">
        <w:rPr>
          <w:rFonts w:ascii="Times New Roman" w:hAnsi="Times New Roman" w:cs="Times New Roman"/>
        </w:rPr>
        <w:t xml:space="preserve"> in </w:t>
      </w:r>
      <w:proofErr w:type="spellStart"/>
      <w:r w:rsidRPr="002B771A">
        <w:rPr>
          <w:rFonts w:ascii="Times New Roman" w:hAnsi="Times New Roman" w:cs="Times New Roman"/>
        </w:rPr>
        <w:t>Maxfield</w:t>
      </w:r>
      <w:proofErr w:type="spellEnd"/>
      <w:r w:rsidRPr="002B771A">
        <w:rPr>
          <w:rFonts w:ascii="Times New Roman" w:hAnsi="Times New Roman" w:cs="Times New Roman"/>
        </w:rPr>
        <w:t>, M.G.</w:t>
      </w:r>
      <w:r w:rsidR="00E579A8" w:rsidRPr="002B771A">
        <w:rPr>
          <w:rFonts w:ascii="Times New Roman" w:hAnsi="Times New Roman" w:cs="Times New Roman"/>
        </w:rPr>
        <w:t>, a</w:t>
      </w:r>
      <w:r w:rsidRPr="002B771A">
        <w:rPr>
          <w:rFonts w:ascii="Times New Roman" w:hAnsi="Times New Roman" w:cs="Times New Roman"/>
        </w:rPr>
        <w:t xml:space="preserve">nd </w:t>
      </w:r>
      <w:proofErr w:type="spellStart"/>
      <w:r w:rsidRPr="002B771A">
        <w:rPr>
          <w:rFonts w:ascii="Times New Roman" w:hAnsi="Times New Roman" w:cs="Times New Roman"/>
        </w:rPr>
        <w:t>Babbie</w:t>
      </w:r>
      <w:proofErr w:type="spellEnd"/>
      <w:r w:rsidRPr="002B771A">
        <w:rPr>
          <w:rFonts w:ascii="Times New Roman" w:hAnsi="Times New Roman" w:cs="Times New Roman"/>
        </w:rPr>
        <w:t>, E.R. (2011) (6th Ed). Research Methods for Criminal Justice and Criminology. Belmont, CA: Wadsworth Publishing.</w:t>
      </w:r>
    </w:p>
    <w:p w14:paraId="50034F87" w14:textId="744ABE5B"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May, T</w:t>
      </w:r>
      <w:r w:rsidR="008A6FA3" w:rsidRPr="002B771A">
        <w:rPr>
          <w:rFonts w:ascii="Times New Roman" w:hAnsi="Times New Roman" w:cs="Times New Roman"/>
        </w:rPr>
        <w:t>., Warburton, H., Turnbull, P. a</w:t>
      </w:r>
      <w:r w:rsidRPr="002B771A">
        <w:rPr>
          <w:rFonts w:ascii="Times New Roman" w:hAnsi="Times New Roman" w:cs="Times New Roman"/>
        </w:rPr>
        <w:t>nd Hough, M. (2002) Times they are a-changing: Policing of cannabis</w:t>
      </w:r>
      <w:r w:rsidR="008A6FA3" w:rsidRPr="002B771A">
        <w:rPr>
          <w:rFonts w:ascii="Times New Roman" w:hAnsi="Times New Roman" w:cs="Times New Roman"/>
        </w:rPr>
        <w:t xml:space="preserve">. </w:t>
      </w:r>
      <w:r w:rsidRPr="002B771A">
        <w:rPr>
          <w:rFonts w:ascii="Times New Roman" w:hAnsi="Times New Roman" w:cs="Times New Roman"/>
        </w:rPr>
        <w:t xml:space="preserve">York: Joseph </w:t>
      </w:r>
      <w:proofErr w:type="spellStart"/>
      <w:r w:rsidRPr="002B771A">
        <w:rPr>
          <w:rFonts w:ascii="Times New Roman" w:hAnsi="Times New Roman" w:cs="Times New Roman"/>
        </w:rPr>
        <w:t>Rowntree</w:t>
      </w:r>
      <w:proofErr w:type="spellEnd"/>
      <w:r w:rsidRPr="002B771A">
        <w:rPr>
          <w:rFonts w:ascii="Times New Roman" w:hAnsi="Times New Roman" w:cs="Times New Roman"/>
        </w:rPr>
        <w:t xml:space="preserve"> Foundation.</w:t>
      </w:r>
    </w:p>
    <w:p w14:paraId="157E4A9C" w14:textId="7275AC08"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lastRenderedPageBreak/>
        <w:t xml:space="preserve">Mills, J.H. (2003) Cannabis Britannica: </w:t>
      </w:r>
      <w:proofErr w:type="spellStart"/>
      <w:r w:rsidRPr="002B771A">
        <w:rPr>
          <w:rFonts w:ascii="Times New Roman" w:hAnsi="Times New Roman" w:cs="Times New Roman"/>
        </w:rPr>
        <w:t>Emprice</w:t>
      </w:r>
      <w:proofErr w:type="spellEnd"/>
      <w:r w:rsidRPr="002B771A">
        <w:rPr>
          <w:rFonts w:ascii="Times New Roman" w:hAnsi="Times New Roman" w:cs="Times New Roman"/>
        </w:rPr>
        <w:t>, Trade, and Prohibition 1800-1928. New York: Oxford University Press.</w:t>
      </w:r>
    </w:p>
    <w:p w14:paraId="7C7D8337" w14:textId="761FC179" w:rsidR="00E52D10" w:rsidRPr="002B771A" w:rsidRDefault="00A31B6B" w:rsidP="00592939">
      <w:pPr>
        <w:spacing w:line="480" w:lineRule="auto"/>
        <w:rPr>
          <w:rFonts w:ascii="Times New Roman" w:hAnsi="Times New Roman" w:cs="Times New Roman"/>
        </w:rPr>
      </w:pPr>
      <w:r w:rsidRPr="002B771A">
        <w:rPr>
          <w:rFonts w:ascii="Times New Roman" w:hAnsi="Times New Roman" w:cs="Times New Roman"/>
        </w:rPr>
        <w:t xml:space="preserve">National Crime Agency (2014), </w:t>
      </w:r>
      <w:r w:rsidR="00850E58" w:rsidRPr="002B771A">
        <w:rPr>
          <w:rFonts w:ascii="Times New Roman" w:hAnsi="Times New Roman" w:cs="Times New Roman"/>
        </w:rPr>
        <w:t xml:space="preserve">National </w:t>
      </w:r>
      <w:r w:rsidRPr="002B771A">
        <w:rPr>
          <w:rFonts w:ascii="Times New Roman" w:hAnsi="Times New Roman" w:cs="Times New Roman"/>
        </w:rPr>
        <w:t xml:space="preserve">Strategic Assessment </w:t>
      </w:r>
      <w:r w:rsidR="00850E58" w:rsidRPr="002B771A">
        <w:rPr>
          <w:rFonts w:ascii="Times New Roman" w:hAnsi="Times New Roman" w:cs="Times New Roman"/>
        </w:rPr>
        <w:t>of Serious and Organised Crime 2014, Crown: NCA.</w:t>
      </w:r>
    </w:p>
    <w:p w14:paraId="3F5FA489" w14:textId="1A573783"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O’Brien, R. (2013) </w:t>
      </w:r>
      <w:proofErr w:type="spellStart"/>
      <w:r w:rsidRPr="002B771A">
        <w:rPr>
          <w:rFonts w:ascii="Times New Roman" w:hAnsi="Times New Roman" w:cs="Times New Roman"/>
        </w:rPr>
        <w:t>Ofgem</w:t>
      </w:r>
      <w:proofErr w:type="spellEnd"/>
      <w:r w:rsidRPr="002B771A">
        <w:rPr>
          <w:rFonts w:ascii="Times New Roman" w:hAnsi="Times New Roman" w:cs="Times New Roman"/>
        </w:rPr>
        <w:t xml:space="preserve"> cracks down as cannabis farms steal electricity. </w:t>
      </w:r>
      <w:hyperlink r:id="rId15" w:history="1">
        <w:r w:rsidRPr="002B771A">
          <w:rPr>
            <w:rFonts w:ascii="Times New Roman" w:hAnsi="Times New Roman" w:cs="Times New Roman"/>
          </w:rPr>
          <w:t>http://uk.reuters.com/article/2013/07/03/uk-ofgem-cannabis-idUKBRE96208O20130703</w:t>
        </w:r>
      </w:hyperlink>
      <w:r w:rsidRPr="002B771A">
        <w:rPr>
          <w:rFonts w:ascii="Times New Roman" w:hAnsi="Times New Roman" w:cs="Times New Roman"/>
        </w:rPr>
        <w:t>. [Published: 03.07.2013] [Last Accessed: 23.04.2014].</w:t>
      </w:r>
    </w:p>
    <w:p w14:paraId="267CC056" w14:textId="1EF95949"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O’Leary, Z. (2004) The Essential Guide to Doing Research. London: Sage.</w:t>
      </w:r>
    </w:p>
    <w:p w14:paraId="528CF574" w14:textId="5EE2FDF0"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Potter, G.R. (2008). The growth of cannabis cultivation: explanations for import substitution in the UK. In D. J. </w:t>
      </w:r>
      <w:proofErr w:type="spellStart"/>
      <w:r w:rsidRPr="002B771A">
        <w:rPr>
          <w:rFonts w:ascii="Times New Roman" w:hAnsi="Times New Roman" w:cs="Times New Roman"/>
        </w:rPr>
        <w:t>Korf</w:t>
      </w:r>
      <w:proofErr w:type="spellEnd"/>
      <w:r w:rsidRPr="002B771A">
        <w:rPr>
          <w:rFonts w:ascii="Times New Roman" w:hAnsi="Times New Roman" w:cs="Times New Roman"/>
        </w:rPr>
        <w:t xml:space="preserve"> (Ed.), Cannabis in Europe: Dynamics in perception, policy and markets (pp. 87–105). </w:t>
      </w:r>
      <w:proofErr w:type="spellStart"/>
      <w:r w:rsidRPr="002B771A">
        <w:rPr>
          <w:rFonts w:ascii="Times New Roman" w:hAnsi="Times New Roman" w:cs="Times New Roman"/>
        </w:rPr>
        <w:t>Lengerich</w:t>
      </w:r>
      <w:proofErr w:type="spellEnd"/>
      <w:r w:rsidRPr="002B771A">
        <w:rPr>
          <w:rFonts w:ascii="Times New Roman" w:hAnsi="Times New Roman" w:cs="Times New Roman"/>
        </w:rPr>
        <w:t>, Pabst Science Publishers.</w:t>
      </w:r>
    </w:p>
    <w:p w14:paraId="0AFCFDF7" w14:textId="77777777" w:rsidR="00592939" w:rsidRPr="002B771A" w:rsidRDefault="00A067EA" w:rsidP="00592939">
      <w:pPr>
        <w:spacing w:line="480" w:lineRule="auto"/>
        <w:rPr>
          <w:rFonts w:ascii="Times New Roman" w:hAnsi="Times New Roman" w:cs="Times New Roman"/>
        </w:rPr>
      </w:pPr>
      <w:r w:rsidRPr="002B771A">
        <w:rPr>
          <w:rFonts w:ascii="Times New Roman" w:hAnsi="Times New Roman" w:cs="Times New Roman"/>
        </w:rPr>
        <w:t>Potter</w:t>
      </w:r>
      <w:r w:rsidR="00C17173" w:rsidRPr="002B771A">
        <w:rPr>
          <w:rFonts w:ascii="Times New Roman" w:hAnsi="Times New Roman" w:cs="Times New Roman"/>
        </w:rPr>
        <w:t>, G.R.</w:t>
      </w:r>
      <w:r w:rsidRPr="002B771A">
        <w:rPr>
          <w:rFonts w:ascii="Times New Roman" w:hAnsi="Times New Roman" w:cs="Times New Roman"/>
        </w:rPr>
        <w:t xml:space="preserve"> (2010)</w:t>
      </w:r>
      <w:r w:rsidR="00C17173" w:rsidRPr="002B771A">
        <w:rPr>
          <w:rFonts w:ascii="Times New Roman" w:hAnsi="Times New Roman" w:cs="Times New Roman"/>
        </w:rPr>
        <w:t xml:space="preserve"> Weed, need and greed: A study of domestic cannabis cultivation, London: Free Association Press.</w:t>
      </w:r>
    </w:p>
    <w:p w14:paraId="1F4951AD" w14:textId="4903F3E6"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Potter, G.R.</w:t>
      </w:r>
      <w:r w:rsidR="008A6FA3" w:rsidRPr="002B771A">
        <w:rPr>
          <w:rFonts w:ascii="Times New Roman" w:hAnsi="Times New Roman" w:cs="Times New Roman"/>
        </w:rPr>
        <w:t>,</w:t>
      </w:r>
      <w:r w:rsidRPr="002B771A">
        <w:rPr>
          <w:rFonts w:ascii="Times New Roman" w:hAnsi="Times New Roman" w:cs="Times New Roman"/>
        </w:rPr>
        <w:t xml:space="preserve"> Bouchard, M.</w:t>
      </w:r>
      <w:r w:rsidR="008A6FA3" w:rsidRPr="002B771A">
        <w:rPr>
          <w:rFonts w:ascii="Times New Roman" w:hAnsi="Times New Roman" w:cs="Times New Roman"/>
        </w:rPr>
        <w:t>, a</w:t>
      </w:r>
      <w:r w:rsidRPr="002B771A">
        <w:rPr>
          <w:rFonts w:ascii="Times New Roman" w:hAnsi="Times New Roman" w:cs="Times New Roman"/>
        </w:rPr>
        <w:t xml:space="preserve">nd </w:t>
      </w:r>
      <w:proofErr w:type="spellStart"/>
      <w:r w:rsidRPr="002B771A">
        <w:rPr>
          <w:rFonts w:ascii="Times New Roman" w:hAnsi="Times New Roman" w:cs="Times New Roman"/>
        </w:rPr>
        <w:t>Decorte</w:t>
      </w:r>
      <w:proofErr w:type="spellEnd"/>
      <w:r w:rsidRPr="002B771A">
        <w:rPr>
          <w:rFonts w:ascii="Times New Roman" w:hAnsi="Times New Roman" w:cs="Times New Roman"/>
        </w:rPr>
        <w:t xml:space="preserve">, T. (2011) </w:t>
      </w:r>
      <w:r w:rsidR="00E1137E" w:rsidRPr="002B771A">
        <w:rPr>
          <w:rFonts w:ascii="Times New Roman" w:hAnsi="Times New Roman" w:cs="Times New Roman"/>
        </w:rPr>
        <w:t xml:space="preserve">The Globalization of Cannabis Cultivation, in </w:t>
      </w:r>
      <w:proofErr w:type="spellStart"/>
      <w:r w:rsidR="00E1137E" w:rsidRPr="002B771A">
        <w:rPr>
          <w:rFonts w:ascii="Times New Roman" w:hAnsi="Times New Roman" w:cs="Times New Roman"/>
        </w:rPr>
        <w:t>Decorte</w:t>
      </w:r>
      <w:proofErr w:type="spellEnd"/>
      <w:r w:rsidR="00E1137E" w:rsidRPr="002B771A">
        <w:rPr>
          <w:rFonts w:ascii="Times New Roman" w:hAnsi="Times New Roman" w:cs="Times New Roman"/>
        </w:rPr>
        <w:t>, T., Potter, G.R., and Bouchard, M. (</w:t>
      </w:r>
      <w:proofErr w:type="spellStart"/>
      <w:r w:rsidR="00E1137E" w:rsidRPr="002B771A">
        <w:rPr>
          <w:rFonts w:ascii="Times New Roman" w:hAnsi="Times New Roman" w:cs="Times New Roman"/>
        </w:rPr>
        <w:t>eds</w:t>
      </w:r>
      <w:proofErr w:type="spellEnd"/>
      <w:r w:rsidR="00E1137E" w:rsidRPr="002B771A">
        <w:rPr>
          <w:rFonts w:ascii="Times New Roman" w:hAnsi="Times New Roman" w:cs="Times New Roman"/>
        </w:rPr>
        <w:t xml:space="preserve">), </w:t>
      </w:r>
      <w:r w:rsidRPr="002B771A">
        <w:rPr>
          <w:rFonts w:ascii="Times New Roman" w:hAnsi="Times New Roman" w:cs="Times New Roman"/>
        </w:rPr>
        <w:t xml:space="preserve">World Wide Weed: Global Trends in Cannabis Cultivation and its Control. </w:t>
      </w:r>
      <w:r w:rsidR="00E1137E" w:rsidRPr="002B771A">
        <w:rPr>
          <w:rFonts w:ascii="Times New Roman" w:hAnsi="Times New Roman" w:cs="Times New Roman"/>
        </w:rPr>
        <w:t xml:space="preserve">Surrey: </w:t>
      </w:r>
      <w:proofErr w:type="spellStart"/>
      <w:r w:rsidR="00E1137E" w:rsidRPr="002B771A">
        <w:rPr>
          <w:rFonts w:ascii="Times New Roman" w:hAnsi="Times New Roman" w:cs="Times New Roman"/>
        </w:rPr>
        <w:t>Ashgate</w:t>
      </w:r>
      <w:proofErr w:type="spellEnd"/>
      <w:r w:rsidRPr="002B771A">
        <w:rPr>
          <w:rFonts w:ascii="Times New Roman" w:hAnsi="Times New Roman" w:cs="Times New Roman"/>
        </w:rPr>
        <w:t xml:space="preserve">. </w:t>
      </w:r>
    </w:p>
    <w:p w14:paraId="5652C2E6" w14:textId="26211358"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Punch, M. (1986</w:t>
      </w:r>
      <w:r w:rsidR="008A6FA3" w:rsidRPr="002B771A">
        <w:rPr>
          <w:rFonts w:ascii="Times New Roman" w:hAnsi="Times New Roman" w:cs="Times New Roman"/>
        </w:rPr>
        <w:t>) The</w:t>
      </w:r>
      <w:r w:rsidRPr="002B771A">
        <w:rPr>
          <w:rFonts w:ascii="Times New Roman" w:hAnsi="Times New Roman" w:cs="Times New Roman"/>
        </w:rPr>
        <w:t xml:space="preserve"> Politics and Ethics of Fieldwork. London: Sage</w:t>
      </w:r>
      <w:r w:rsidR="008A6FA3" w:rsidRPr="002B771A">
        <w:rPr>
          <w:rFonts w:ascii="Times New Roman" w:hAnsi="Times New Roman" w:cs="Times New Roman"/>
        </w:rPr>
        <w:t>.</w:t>
      </w:r>
    </w:p>
    <w:p w14:paraId="20304BBC" w14:textId="5DEFE03F" w:rsidR="007C0B91"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Sarantakos</w:t>
      </w:r>
      <w:proofErr w:type="spellEnd"/>
      <w:r w:rsidRPr="002B771A">
        <w:rPr>
          <w:rFonts w:ascii="Times New Roman" w:hAnsi="Times New Roman" w:cs="Times New Roman"/>
        </w:rPr>
        <w:t xml:space="preserve">, S. (2005) (3rd Ed) Social Research. Hampshire: Palgrave </w:t>
      </w:r>
      <w:proofErr w:type="spellStart"/>
      <w:r w:rsidRPr="002B771A">
        <w:rPr>
          <w:rFonts w:ascii="Times New Roman" w:hAnsi="Times New Roman" w:cs="Times New Roman"/>
        </w:rPr>
        <w:t>Macmillian</w:t>
      </w:r>
      <w:proofErr w:type="spellEnd"/>
      <w:r w:rsidRPr="002B771A">
        <w:rPr>
          <w:rFonts w:ascii="Times New Roman" w:hAnsi="Times New Roman" w:cs="Times New Roman"/>
        </w:rPr>
        <w:t xml:space="preserve">. </w:t>
      </w:r>
    </w:p>
    <w:p w14:paraId="70249889" w14:textId="567AC373"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Shapiro, H. (2012) Weeding out the dope. </w:t>
      </w:r>
      <w:proofErr w:type="spellStart"/>
      <w:r w:rsidRPr="002B771A">
        <w:rPr>
          <w:rFonts w:ascii="Times New Roman" w:hAnsi="Times New Roman" w:cs="Times New Roman"/>
        </w:rPr>
        <w:t>Druglink</w:t>
      </w:r>
      <w:proofErr w:type="spellEnd"/>
      <w:r w:rsidRPr="002B771A">
        <w:rPr>
          <w:rFonts w:ascii="Times New Roman" w:hAnsi="Times New Roman" w:cs="Times New Roman"/>
        </w:rPr>
        <w:t xml:space="preserve">, May/June. </w:t>
      </w:r>
      <w:hyperlink r:id="rId16" w:history="1">
        <w:r w:rsidRPr="002B771A">
          <w:rPr>
            <w:rFonts w:ascii="Times New Roman" w:hAnsi="Times New Roman" w:cs="Times New Roman"/>
          </w:rPr>
          <w:t>http://www.drugscope.org.uk/Resources/Drugscope/Documents/PDF/Publications/weedingoutthedope.pdf</w:t>
        </w:r>
      </w:hyperlink>
      <w:r w:rsidRPr="002B771A">
        <w:rPr>
          <w:rFonts w:ascii="Times New Roman" w:hAnsi="Times New Roman" w:cs="Times New Roman"/>
        </w:rPr>
        <w:t>. [Last Accessed: 23.04.2012].</w:t>
      </w:r>
    </w:p>
    <w:p w14:paraId="37185D3C" w14:textId="75BA6AD4" w:rsidR="00A067EA" w:rsidRPr="002B771A" w:rsidRDefault="00A067EA" w:rsidP="00592939">
      <w:pPr>
        <w:spacing w:line="480" w:lineRule="auto"/>
        <w:rPr>
          <w:rFonts w:ascii="Times New Roman" w:hAnsi="Times New Roman" w:cs="Times New Roman"/>
        </w:rPr>
      </w:pPr>
      <w:r w:rsidRPr="002B771A">
        <w:rPr>
          <w:rFonts w:ascii="Times New Roman" w:hAnsi="Times New Roman" w:cs="Times New Roman"/>
        </w:rPr>
        <w:t>Silverstone</w:t>
      </w:r>
      <w:r w:rsidR="00E357C7" w:rsidRPr="002B771A">
        <w:rPr>
          <w:rFonts w:ascii="Times New Roman" w:hAnsi="Times New Roman" w:cs="Times New Roman"/>
        </w:rPr>
        <w:t>, D.</w:t>
      </w:r>
      <w:r w:rsidRPr="002B771A">
        <w:rPr>
          <w:rFonts w:ascii="Times New Roman" w:hAnsi="Times New Roman" w:cs="Times New Roman"/>
        </w:rPr>
        <w:t xml:space="preserve"> (2011)</w:t>
      </w:r>
      <w:r w:rsidR="00E357C7" w:rsidRPr="002B771A">
        <w:rPr>
          <w:rFonts w:ascii="Times New Roman" w:hAnsi="Times New Roman" w:cs="Times New Roman"/>
        </w:rPr>
        <w:t xml:space="preserve"> World wide weed: global trends in cannabis cultivation and its control – a bo</w:t>
      </w:r>
      <w:r w:rsidR="00592939" w:rsidRPr="002B771A">
        <w:rPr>
          <w:rFonts w:ascii="Times New Roman" w:hAnsi="Times New Roman" w:cs="Times New Roman"/>
        </w:rPr>
        <w:t>o</w:t>
      </w:r>
      <w:r w:rsidR="00E357C7" w:rsidRPr="002B771A">
        <w:rPr>
          <w:rFonts w:ascii="Times New Roman" w:hAnsi="Times New Roman" w:cs="Times New Roman"/>
        </w:rPr>
        <w:t xml:space="preserve">k review, </w:t>
      </w:r>
      <w:r w:rsidR="00CC3527" w:rsidRPr="002B771A">
        <w:rPr>
          <w:rFonts w:ascii="Times New Roman" w:hAnsi="Times New Roman" w:cs="Times New Roman"/>
        </w:rPr>
        <w:t>Global Crime, 13(1), pp67-69.</w:t>
      </w:r>
    </w:p>
    <w:p w14:paraId="53101025" w14:textId="0BA14426" w:rsidR="00A067EA"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Shute, J.  (2013) Cannabis farms: a growing blight on village life </w:t>
      </w:r>
      <w:hyperlink r:id="rId17" w:history="1">
        <w:r w:rsidRPr="002B771A">
          <w:rPr>
            <w:rFonts w:ascii="Times New Roman" w:hAnsi="Times New Roman" w:cs="Times New Roman"/>
          </w:rPr>
          <w:t>http://www.telegraph.co.uk/earth/countryside/10223399/Cannabis-farms-a-growing-blight-on-village-life.html</w:t>
        </w:r>
      </w:hyperlink>
      <w:r w:rsidRPr="002B771A">
        <w:rPr>
          <w:rFonts w:ascii="Times New Roman" w:hAnsi="Times New Roman" w:cs="Times New Roman"/>
        </w:rPr>
        <w:t xml:space="preserve"> [Published: 05.08.2013] [Last Accessed: 07.11.2013].</w:t>
      </w:r>
    </w:p>
    <w:p w14:paraId="64DFB8EF" w14:textId="44C02678" w:rsidR="007C0B91" w:rsidRPr="002B771A" w:rsidRDefault="00A067EA" w:rsidP="00592939">
      <w:pPr>
        <w:spacing w:line="480" w:lineRule="auto"/>
        <w:rPr>
          <w:rFonts w:ascii="Times New Roman" w:hAnsi="Times New Roman" w:cs="Times New Roman"/>
        </w:rPr>
      </w:pPr>
      <w:proofErr w:type="spellStart"/>
      <w:r w:rsidRPr="002B771A">
        <w:rPr>
          <w:rFonts w:ascii="Times New Roman" w:hAnsi="Times New Roman" w:cs="Times New Roman"/>
        </w:rPr>
        <w:t>Spapens</w:t>
      </w:r>
      <w:proofErr w:type="spellEnd"/>
      <w:r w:rsidR="00CC3527" w:rsidRPr="002B771A">
        <w:rPr>
          <w:rFonts w:ascii="Times New Roman" w:hAnsi="Times New Roman" w:cs="Times New Roman"/>
        </w:rPr>
        <w:t xml:space="preserve">, T., van de Bunt, H. &amp; </w:t>
      </w:r>
      <w:proofErr w:type="spellStart"/>
      <w:r w:rsidR="00CC3527" w:rsidRPr="002B771A">
        <w:rPr>
          <w:rFonts w:ascii="Times New Roman" w:hAnsi="Times New Roman" w:cs="Times New Roman"/>
        </w:rPr>
        <w:t>Rastovac</w:t>
      </w:r>
      <w:proofErr w:type="spellEnd"/>
      <w:r w:rsidR="00CC3527" w:rsidRPr="002B771A">
        <w:rPr>
          <w:rFonts w:ascii="Times New Roman" w:hAnsi="Times New Roman" w:cs="Times New Roman"/>
        </w:rPr>
        <w:t xml:space="preserve">, L. (2007) The world behind cannabis cultivation De </w:t>
      </w:r>
      <w:proofErr w:type="spellStart"/>
      <w:r w:rsidR="00CC3527" w:rsidRPr="002B771A">
        <w:rPr>
          <w:rFonts w:ascii="Times New Roman" w:hAnsi="Times New Roman" w:cs="Times New Roman"/>
        </w:rPr>
        <w:t>wereid</w:t>
      </w:r>
      <w:proofErr w:type="spellEnd"/>
      <w:r w:rsidR="00CC3527" w:rsidRPr="002B771A">
        <w:rPr>
          <w:rFonts w:ascii="Times New Roman" w:hAnsi="Times New Roman" w:cs="Times New Roman"/>
        </w:rPr>
        <w:t xml:space="preserve"> </w:t>
      </w:r>
      <w:proofErr w:type="spellStart"/>
      <w:r w:rsidR="00CC3527" w:rsidRPr="002B771A">
        <w:rPr>
          <w:rFonts w:ascii="Times New Roman" w:hAnsi="Times New Roman" w:cs="Times New Roman"/>
        </w:rPr>
        <w:t>achter</w:t>
      </w:r>
      <w:proofErr w:type="spellEnd"/>
      <w:r w:rsidR="00CC3527" w:rsidRPr="002B771A">
        <w:rPr>
          <w:rFonts w:ascii="Times New Roman" w:hAnsi="Times New Roman" w:cs="Times New Roman"/>
        </w:rPr>
        <w:t xml:space="preserve"> de </w:t>
      </w:r>
      <w:proofErr w:type="spellStart"/>
      <w:r w:rsidR="00CC3527" w:rsidRPr="002B771A">
        <w:rPr>
          <w:rFonts w:ascii="Times New Roman" w:hAnsi="Times New Roman" w:cs="Times New Roman"/>
        </w:rPr>
        <w:t>wietteelt</w:t>
      </w:r>
      <w:proofErr w:type="spellEnd"/>
      <w:r w:rsidR="00CC3527" w:rsidRPr="002B771A">
        <w:rPr>
          <w:rFonts w:ascii="Times New Roman" w:hAnsi="Times New Roman" w:cs="Times New Roman"/>
        </w:rPr>
        <w:t xml:space="preserve">, Den Haag: Boom </w:t>
      </w:r>
      <w:proofErr w:type="spellStart"/>
      <w:r w:rsidR="00CC3527" w:rsidRPr="002B771A">
        <w:rPr>
          <w:rFonts w:ascii="Times New Roman" w:hAnsi="Times New Roman" w:cs="Times New Roman"/>
        </w:rPr>
        <w:t>Juridische</w:t>
      </w:r>
      <w:proofErr w:type="spellEnd"/>
      <w:r w:rsidR="00CC3527" w:rsidRPr="002B771A">
        <w:rPr>
          <w:rFonts w:ascii="Times New Roman" w:hAnsi="Times New Roman" w:cs="Times New Roman"/>
        </w:rPr>
        <w:t xml:space="preserve"> </w:t>
      </w:r>
      <w:proofErr w:type="spellStart"/>
      <w:r w:rsidR="00CC3527" w:rsidRPr="002B771A">
        <w:rPr>
          <w:rFonts w:ascii="Times New Roman" w:hAnsi="Times New Roman" w:cs="Times New Roman"/>
        </w:rPr>
        <w:t>Uitgevers</w:t>
      </w:r>
      <w:proofErr w:type="spellEnd"/>
      <w:r w:rsidR="00CC3527" w:rsidRPr="002B771A">
        <w:rPr>
          <w:rFonts w:ascii="Times New Roman" w:hAnsi="Times New Roman" w:cs="Times New Roman"/>
        </w:rPr>
        <w:t>.</w:t>
      </w:r>
      <w:r w:rsidRPr="002B771A">
        <w:rPr>
          <w:rFonts w:ascii="Times New Roman" w:hAnsi="Times New Roman" w:cs="Times New Roman"/>
        </w:rPr>
        <w:t xml:space="preserve"> </w:t>
      </w:r>
    </w:p>
    <w:p w14:paraId="70A16A06" w14:textId="1A909A12" w:rsidR="00235C76"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lastRenderedPageBreak/>
        <w:t xml:space="preserve">Travis, A. (2014) UN: cannabis law changes pose 'very grave danger to public health': International Narcotics Control Board calls US and Uruguay moves on cannabis 'misguided initiatives'. </w:t>
      </w:r>
      <w:hyperlink r:id="rId18" w:history="1">
        <w:r w:rsidRPr="002B771A">
          <w:rPr>
            <w:rFonts w:ascii="Times New Roman" w:hAnsi="Times New Roman" w:cs="Times New Roman"/>
          </w:rPr>
          <w:t>http://www.theguardian.com/society/2014/mar/04/un-warning-cannabis-law-change-us-uruguay</w:t>
        </w:r>
      </w:hyperlink>
      <w:r w:rsidRPr="002B771A">
        <w:rPr>
          <w:rFonts w:ascii="Times New Roman" w:hAnsi="Times New Roman" w:cs="Times New Roman"/>
        </w:rPr>
        <w:t>. [Published: 04.03.2014] [Last Accessed: 23.05.2014]</w:t>
      </w:r>
      <w:r w:rsidR="008A6FA3" w:rsidRPr="002B771A">
        <w:rPr>
          <w:rFonts w:ascii="Times New Roman" w:hAnsi="Times New Roman" w:cs="Times New Roman"/>
        </w:rPr>
        <w:t>.</w:t>
      </w:r>
    </w:p>
    <w:p w14:paraId="2A352B3E" w14:textId="38735B2A" w:rsidR="00A067EA" w:rsidRPr="002B771A" w:rsidRDefault="00235C76" w:rsidP="00592939">
      <w:pPr>
        <w:spacing w:line="480" w:lineRule="auto"/>
        <w:rPr>
          <w:rFonts w:ascii="Times New Roman" w:hAnsi="Times New Roman" w:cs="Times New Roman"/>
        </w:rPr>
      </w:pPr>
      <w:r w:rsidRPr="002B771A">
        <w:rPr>
          <w:rFonts w:ascii="Times New Roman" w:hAnsi="Times New Roman" w:cs="Times New Roman"/>
        </w:rPr>
        <w:t xml:space="preserve">Van Hove, W., Van </w:t>
      </w:r>
      <w:proofErr w:type="spellStart"/>
      <w:r w:rsidRPr="002B771A">
        <w:rPr>
          <w:rFonts w:ascii="Times New Roman" w:hAnsi="Times New Roman" w:cs="Times New Roman"/>
        </w:rPr>
        <w:t>Damme</w:t>
      </w:r>
      <w:proofErr w:type="spellEnd"/>
      <w:r w:rsidRPr="002B771A">
        <w:rPr>
          <w:rFonts w:ascii="Times New Roman" w:hAnsi="Times New Roman" w:cs="Times New Roman"/>
        </w:rPr>
        <w:t xml:space="preserve">, P., </w:t>
      </w:r>
      <w:proofErr w:type="spellStart"/>
      <w:r w:rsidRPr="002B771A">
        <w:rPr>
          <w:rFonts w:ascii="Times New Roman" w:hAnsi="Times New Roman" w:cs="Times New Roman"/>
        </w:rPr>
        <w:t>Meert</w:t>
      </w:r>
      <w:proofErr w:type="spellEnd"/>
      <w:r w:rsidRPr="002B771A">
        <w:rPr>
          <w:rFonts w:ascii="Times New Roman" w:hAnsi="Times New Roman" w:cs="Times New Roman"/>
        </w:rPr>
        <w:t xml:space="preserve">, N. (xx) Factors determining yield and quality of illicit indoor cannabis (Cannabis </w:t>
      </w:r>
      <w:proofErr w:type="spellStart"/>
      <w:r w:rsidRPr="002B771A">
        <w:rPr>
          <w:rFonts w:ascii="Times New Roman" w:hAnsi="Times New Roman" w:cs="Times New Roman"/>
        </w:rPr>
        <w:t>spp</w:t>
      </w:r>
      <w:proofErr w:type="spellEnd"/>
      <w:r w:rsidRPr="002B771A">
        <w:rPr>
          <w:rFonts w:ascii="Times New Roman" w:hAnsi="Times New Roman" w:cs="Times New Roman"/>
        </w:rPr>
        <w:t>) production. Forensic Science International, 212 (1-3), 15-5-163.</w:t>
      </w:r>
    </w:p>
    <w:p w14:paraId="3F4CA2F3" w14:textId="3C7D1DB2" w:rsidR="007C0B91" w:rsidRPr="002B771A" w:rsidRDefault="00562E03" w:rsidP="00592939">
      <w:pPr>
        <w:spacing w:line="480" w:lineRule="auto"/>
        <w:rPr>
          <w:rFonts w:ascii="Times New Roman" w:hAnsi="Times New Roman" w:cs="Times New Roman"/>
        </w:rPr>
      </w:pPr>
      <w:proofErr w:type="spellStart"/>
      <w:r w:rsidRPr="002B771A">
        <w:rPr>
          <w:rFonts w:ascii="Times New Roman" w:hAnsi="Times New Roman" w:cs="Times New Roman"/>
        </w:rPr>
        <w:t>Weisheit</w:t>
      </w:r>
      <w:proofErr w:type="spellEnd"/>
      <w:r w:rsidRPr="002B771A">
        <w:rPr>
          <w:rFonts w:ascii="Times New Roman" w:hAnsi="Times New Roman" w:cs="Times New Roman"/>
        </w:rPr>
        <w:t>, R.A. (1991</w:t>
      </w:r>
      <w:r w:rsidR="007C0B91" w:rsidRPr="002B771A">
        <w:rPr>
          <w:rFonts w:ascii="Times New Roman" w:hAnsi="Times New Roman" w:cs="Times New Roman"/>
        </w:rPr>
        <w:t xml:space="preserve">). The intangible rewards from crime: The case of domestic marijuana cultivation. Crime and Delinquency, </w:t>
      </w:r>
      <w:proofErr w:type="spellStart"/>
      <w:r w:rsidR="007C0B91" w:rsidRPr="002B771A">
        <w:rPr>
          <w:rFonts w:ascii="Times New Roman" w:hAnsi="Times New Roman" w:cs="Times New Roman"/>
        </w:rPr>
        <w:t>Vol</w:t>
      </w:r>
      <w:proofErr w:type="spellEnd"/>
      <w:r w:rsidR="007C0B91" w:rsidRPr="002B771A">
        <w:rPr>
          <w:rFonts w:ascii="Times New Roman" w:hAnsi="Times New Roman" w:cs="Times New Roman"/>
        </w:rPr>
        <w:t xml:space="preserve"> 37(4), pp. 506–527.</w:t>
      </w:r>
    </w:p>
    <w:p w14:paraId="547C0464" w14:textId="26E8FB6D" w:rsidR="004B401D" w:rsidRPr="002B771A" w:rsidRDefault="007C0B91" w:rsidP="00592939">
      <w:pPr>
        <w:spacing w:line="480" w:lineRule="auto"/>
        <w:rPr>
          <w:rFonts w:ascii="Times New Roman" w:hAnsi="Times New Roman" w:cs="Times New Roman"/>
        </w:rPr>
      </w:pPr>
      <w:proofErr w:type="spellStart"/>
      <w:r w:rsidRPr="002B771A">
        <w:rPr>
          <w:rFonts w:ascii="Times New Roman" w:hAnsi="Times New Roman" w:cs="Times New Roman"/>
        </w:rPr>
        <w:t>Weisheit</w:t>
      </w:r>
      <w:proofErr w:type="spellEnd"/>
      <w:r w:rsidRPr="002B771A">
        <w:rPr>
          <w:rFonts w:ascii="Times New Roman" w:hAnsi="Times New Roman" w:cs="Times New Roman"/>
        </w:rPr>
        <w:t>, R.A. (1992). Domestic marijuana. A neglected industry. New York: Greenwood Press.</w:t>
      </w:r>
    </w:p>
    <w:p w14:paraId="6E4A93CC" w14:textId="53023C32" w:rsidR="007C0B91" w:rsidRPr="002B771A" w:rsidRDefault="004B401D" w:rsidP="00592939">
      <w:pPr>
        <w:spacing w:line="480" w:lineRule="auto"/>
        <w:rPr>
          <w:rFonts w:ascii="Times New Roman" w:hAnsi="Times New Roman" w:cs="Times New Roman"/>
        </w:rPr>
      </w:pPr>
      <w:r w:rsidRPr="002B771A">
        <w:rPr>
          <w:rFonts w:ascii="Times New Roman" w:hAnsi="Times New Roman" w:cs="Times New Roman"/>
        </w:rPr>
        <w:t>Wilkins</w:t>
      </w:r>
      <w:r w:rsidR="00032B05" w:rsidRPr="002B771A">
        <w:rPr>
          <w:rFonts w:ascii="Times New Roman" w:hAnsi="Times New Roman" w:cs="Times New Roman"/>
        </w:rPr>
        <w:t xml:space="preserve">, C., </w:t>
      </w:r>
      <w:proofErr w:type="spellStart"/>
      <w:r w:rsidR="00032B05" w:rsidRPr="002B771A">
        <w:rPr>
          <w:rFonts w:ascii="Times New Roman" w:hAnsi="Times New Roman" w:cs="Times New Roman"/>
        </w:rPr>
        <w:t>Bhatta</w:t>
      </w:r>
      <w:proofErr w:type="spellEnd"/>
      <w:r w:rsidR="00032B05" w:rsidRPr="002B771A">
        <w:rPr>
          <w:rFonts w:ascii="Times New Roman" w:hAnsi="Times New Roman" w:cs="Times New Roman"/>
        </w:rPr>
        <w:t xml:space="preserve">, K., &amp; </w:t>
      </w:r>
      <w:proofErr w:type="spellStart"/>
      <w:r w:rsidR="00032B05" w:rsidRPr="002B771A">
        <w:rPr>
          <w:rFonts w:ascii="Times New Roman" w:hAnsi="Times New Roman" w:cs="Times New Roman"/>
        </w:rPr>
        <w:t>Casswell</w:t>
      </w:r>
      <w:proofErr w:type="spellEnd"/>
      <w:r w:rsidR="00032B05" w:rsidRPr="002B771A">
        <w:rPr>
          <w:rFonts w:ascii="Times New Roman" w:hAnsi="Times New Roman" w:cs="Times New Roman"/>
        </w:rPr>
        <w:t>, S. (</w:t>
      </w:r>
      <w:r w:rsidRPr="002B771A">
        <w:rPr>
          <w:rFonts w:ascii="Times New Roman" w:hAnsi="Times New Roman" w:cs="Times New Roman"/>
        </w:rPr>
        <w:t>2002</w:t>
      </w:r>
      <w:r w:rsidR="00032B05" w:rsidRPr="002B771A">
        <w:rPr>
          <w:rFonts w:ascii="Times New Roman" w:hAnsi="Times New Roman" w:cs="Times New Roman"/>
        </w:rPr>
        <w:t>) The effectiveness of cannabis crop eradication operations in New Zealand, Drug &amp; Alcohol Review, 21(4), pp369-374.</w:t>
      </w:r>
    </w:p>
    <w:p w14:paraId="3E14DD24" w14:textId="77777777" w:rsidR="007C0B91" w:rsidRPr="002B771A" w:rsidRDefault="007C0B91" w:rsidP="00592939">
      <w:pPr>
        <w:spacing w:line="480" w:lineRule="auto"/>
        <w:rPr>
          <w:rFonts w:ascii="Times New Roman" w:hAnsi="Times New Roman" w:cs="Times New Roman"/>
        </w:rPr>
      </w:pPr>
      <w:r w:rsidRPr="002B771A">
        <w:rPr>
          <w:rFonts w:ascii="Times New Roman" w:hAnsi="Times New Roman" w:cs="Times New Roman"/>
        </w:rPr>
        <w:t xml:space="preserve">Woodman, C. (2013) How to spot if you have a cannabis farm next door </w:t>
      </w:r>
      <w:hyperlink r:id="rId19" w:history="1">
        <w:r w:rsidRPr="002B771A">
          <w:rPr>
            <w:rFonts w:ascii="Times New Roman" w:hAnsi="Times New Roman" w:cs="Times New Roman"/>
          </w:rPr>
          <w:t>http://www.theguardian.com/society/shortcuts/2013/oct/15/spot-if-cannabis-farm-next-door</w:t>
        </w:r>
      </w:hyperlink>
      <w:r w:rsidRPr="002B771A">
        <w:rPr>
          <w:rFonts w:ascii="Times New Roman" w:hAnsi="Times New Roman" w:cs="Times New Roman"/>
        </w:rPr>
        <w:t>. [Published: 15.10.2013] [Last Accessed: 13.11.2013].</w:t>
      </w:r>
    </w:p>
    <w:p w14:paraId="41747470" w14:textId="77777777" w:rsidR="007C0B91" w:rsidRPr="002B771A" w:rsidRDefault="007C0B91" w:rsidP="00592939">
      <w:pPr>
        <w:spacing w:line="480" w:lineRule="auto"/>
        <w:rPr>
          <w:rFonts w:ascii="Times New Roman" w:hAnsi="Times New Roman" w:cs="Times New Roman"/>
        </w:rPr>
      </w:pPr>
    </w:p>
    <w:p w14:paraId="68441E1F" w14:textId="17CC1B77" w:rsidR="00A067EA" w:rsidRPr="002B771A" w:rsidRDefault="00A067EA" w:rsidP="00592939">
      <w:pPr>
        <w:spacing w:line="480" w:lineRule="auto"/>
        <w:rPr>
          <w:rFonts w:ascii="Times New Roman" w:hAnsi="Times New Roman" w:cs="Times New Roman"/>
        </w:rPr>
      </w:pPr>
      <w:proofErr w:type="spellStart"/>
      <w:r w:rsidRPr="002B771A">
        <w:rPr>
          <w:rFonts w:ascii="Times New Roman" w:hAnsi="Times New Roman" w:cs="Times New Roman"/>
        </w:rPr>
        <w:t>Wouters</w:t>
      </w:r>
      <w:proofErr w:type="spellEnd"/>
      <w:r w:rsidR="004F53C0" w:rsidRPr="002B771A">
        <w:rPr>
          <w:rFonts w:ascii="Times New Roman" w:hAnsi="Times New Roman" w:cs="Times New Roman"/>
        </w:rPr>
        <w:t xml:space="preserve">, M., </w:t>
      </w:r>
      <w:proofErr w:type="spellStart"/>
      <w:r w:rsidR="004F53C0" w:rsidRPr="002B771A">
        <w:rPr>
          <w:rFonts w:ascii="Times New Roman" w:hAnsi="Times New Roman" w:cs="Times New Roman"/>
        </w:rPr>
        <w:t>Korf</w:t>
      </w:r>
      <w:proofErr w:type="spellEnd"/>
      <w:r w:rsidR="004F53C0" w:rsidRPr="002B771A">
        <w:rPr>
          <w:rFonts w:ascii="Times New Roman" w:hAnsi="Times New Roman" w:cs="Times New Roman"/>
        </w:rPr>
        <w:t xml:space="preserve">, D.J. &amp; </w:t>
      </w:r>
      <w:proofErr w:type="spellStart"/>
      <w:r w:rsidR="004F53C0" w:rsidRPr="002B771A">
        <w:rPr>
          <w:rFonts w:ascii="Times New Roman" w:hAnsi="Times New Roman" w:cs="Times New Roman"/>
        </w:rPr>
        <w:t>Kroeske</w:t>
      </w:r>
      <w:proofErr w:type="spellEnd"/>
      <w:r w:rsidR="004F53C0" w:rsidRPr="002B771A">
        <w:rPr>
          <w:rFonts w:ascii="Times New Roman" w:hAnsi="Times New Roman" w:cs="Times New Roman"/>
        </w:rPr>
        <w:t>, B. (</w:t>
      </w:r>
      <w:r w:rsidRPr="002B771A">
        <w:rPr>
          <w:rFonts w:ascii="Times New Roman" w:hAnsi="Times New Roman" w:cs="Times New Roman"/>
        </w:rPr>
        <w:t>2007</w:t>
      </w:r>
      <w:r w:rsidR="004F53C0" w:rsidRPr="002B771A">
        <w:rPr>
          <w:rFonts w:ascii="Times New Roman" w:hAnsi="Times New Roman" w:cs="Times New Roman"/>
        </w:rPr>
        <w:t xml:space="preserve">) Tough policy, hot summer. A study of dismantling of hemp plantations in the Netherlands, Amsterdam: </w:t>
      </w:r>
      <w:proofErr w:type="spellStart"/>
      <w:r w:rsidR="004F53C0" w:rsidRPr="002B771A">
        <w:rPr>
          <w:rFonts w:ascii="Times New Roman" w:hAnsi="Times New Roman" w:cs="Times New Roman"/>
        </w:rPr>
        <w:t>Rozenberg</w:t>
      </w:r>
      <w:proofErr w:type="spellEnd"/>
      <w:r w:rsidR="004F53C0" w:rsidRPr="002B771A">
        <w:rPr>
          <w:rFonts w:ascii="Times New Roman" w:hAnsi="Times New Roman" w:cs="Times New Roman"/>
        </w:rPr>
        <w:t xml:space="preserve"> Publishers.</w:t>
      </w:r>
    </w:p>
    <w:p w14:paraId="18448267" w14:textId="5925BAC2" w:rsidR="00A067EA" w:rsidRPr="002B771A" w:rsidRDefault="00A067EA" w:rsidP="00592939">
      <w:pPr>
        <w:spacing w:line="480" w:lineRule="auto"/>
        <w:rPr>
          <w:rFonts w:ascii="Times New Roman" w:hAnsi="Times New Roman" w:cs="Times New Roman"/>
        </w:rPr>
      </w:pPr>
      <w:proofErr w:type="spellStart"/>
      <w:r w:rsidRPr="002B771A">
        <w:rPr>
          <w:rFonts w:ascii="Times New Roman" w:hAnsi="Times New Roman" w:cs="Times New Roman"/>
        </w:rPr>
        <w:t>Wouters</w:t>
      </w:r>
      <w:proofErr w:type="spellEnd"/>
      <w:r w:rsidR="004F53C0" w:rsidRPr="002B771A">
        <w:rPr>
          <w:rFonts w:ascii="Times New Roman" w:hAnsi="Times New Roman" w:cs="Times New Roman"/>
        </w:rPr>
        <w:t>, M.</w:t>
      </w:r>
      <w:r w:rsidRPr="002B771A">
        <w:rPr>
          <w:rFonts w:ascii="Times New Roman" w:hAnsi="Times New Roman" w:cs="Times New Roman"/>
        </w:rPr>
        <w:t xml:space="preserve"> </w:t>
      </w:r>
      <w:r w:rsidR="004F53C0" w:rsidRPr="002B771A">
        <w:rPr>
          <w:rFonts w:ascii="Times New Roman" w:hAnsi="Times New Roman" w:cs="Times New Roman"/>
        </w:rPr>
        <w:t>(</w:t>
      </w:r>
      <w:r w:rsidRPr="002B771A">
        <w:rPr>
          <w:rFonts w:ascii="Times New Roman" w:hAnsi="Times New Roman" w:cs="Times New Roman"/>
        </w:rPr>
        <w:t>2008</w:t>
      </w:r>
      <w:r w:rsidR="004F53C0" w:rsidRPr="002B771A">
        <w:rPr>
          <w:rFonts w:ascii="Times New Roman" w:hAnsi="Times New Roman" w:cs="Times New Roman"/>
        </w:rPr>
        <w:t xml:space="preserve">) Controlling cannabis cultivation in the Netherlands, in D.J. </w:t>
      </w:r>
      <w:proofErr w:type="spellStart"/>
      <w:r w:rsidR="004F53C0" w:rsidRPr="002B771A">
        <w:rPr>
          <w:rFonts w:ascii="Times New Roman" w:hAnsi="Times New Roman" w:cs="Times New Roman"/>
        </w:rPr>
        <w:t>Korf</w:t>
      </w:r>
      <w:proofErr w:type="spellEnd"/>
      <w:r w:rsidR="004F53C0" w:rsidRPr="002B771A">
        <w:rPr>
          <w:rFonts w:ascii="Times New Roman" w:hAnsi="Times New Roman" w:cs="Times New Roman"/>
        </w:rPr>
        <w:t xml:space="preserve"> (ed.) Cannabis in Europe: Dynamics in perception, policy and markets, </w:t>
      </w:r>
      <w:proofErr w:type="spellStart"/>
      <w:r w:rsidR="004F53C0" w:rsidRPr="002B771A">
        <w:rPr>
          <w:rFonts w:ascii="Times New Roman" w:hAnsi="Times New Roman" w:cs="Times New Roman"/>
        </w:rPr>
        <w:t>Lengerich</w:t>
      </w:r>
      <w:proofErr w:type="spellEnd"/>
      <w:r w:rsidR="004F53C0" w:rsidRPr="002B771A">
        <w:rPr>
          <w:rFonts w:ascii="Times New Roman" w:hAnsi="Times New Roman" w:cs="Times New Roman"/>
        </w:rPr>
        <w:t>: Pabst Science Publishers.</w:t>
      </w:r>
    </w:p>
    <w:p w14:paraId="2BA3B5AB" w14:textId="77777777" w:rsidR="00B92F64" w:rsidRPr="002B771A" w:rsidRDefault="00B92F64" w:rsidP="00592939">
      <w:pPr>
        <w:spacing w:line="480" w:lineRule="auto"/>
        <w:rPr>
          <w:rFonts w:ascii="Times New Roman" w:hAnsi="Times New Roman" w:cs="Times New Roman"/>
        </w:rPr>
      </w:pPr>
    </w:p>
    <w:p w14:paraId="427D37D0" w14:textId="77777777" w:rsidR="00B92F64" w:rsidRPr="002B771A" w:rsidRDefault="00B92F64" w:rsidP="00BD2D24">
      <w:pPr>
        <w:rPr>
          <w:rFonts w:ascii="Calibri" w:hAnsi="Calibri"/>
          <w:sz w:val="24"/>
          <w:szCs w:val="24"/>
        </w:rPr>
      </w:pPr>
    </w:p>
    <w:p w14:paraId="58D30678" w14:textId="77777777" w:rsidR="00B92F64" w:rsidRPr="002B771A" w:rsidRDefault="00B92F64" w:rsidP="00BD2D24">
      <w:pPr>
        <w:rPr>
          <w:rFonts w:ascii="Calibri" w:hAnsi="Calibri"/>
          <w:sz w:val="24"/>
          <w:szCs w:val="24"/>
        </w:rPr>
      </w:pPr>
    </w:p>
    <w:p w14:paraId="32AC169E" w14:textId="77777777" w:rsidR="00B92F64" w:rsidRPr="002B771A" w:rsidRDefault="00B92F64" w:rsidP="00BD2D24">
      <w:pPr>
        <w:rPr>
          <w:rFonts w:ascii="Calibri" w:hAnsi="Calibri"/>
          <w:sz w:val="24"/>
          <w:szCs w:val="24"/>
        </w:rPr>
      </w:pPr>
    </w:p>
    <w:p w14:paraId="50888546" w14:textId="77777777" w:rsidR="0030513D" w:rsidRPr="002B771A" w:rsidRDefault="0030513D" w:rsidP="00BD2D24">
      <w:pPr>
        <w:rPr>
          <w:rFonts w:ascii="Calibri" w:hAnsi="Calibri"/>
          <w:sz w:val="24"/>
          <w:szCs w:val="24"/>
        </w:rPr>
      </w:pPr>
    </w:p>
    <w:p w14:paraId="206DA8F2" w14:textId="77777777" w:rsidR="0030513D" w:rsidRPr="002B771A" w:rsidRDefault="0030513D" w:rsidP="00BD2D24">
      <w:pPr>
        <w:rPr>
          <w:rFonts w:ascii="Calibri" w:hAnsi="Calibri"/>
          <w:sz w:val="24"/>
          <w:szCs w:val="24"/>
        </w:rPr>
      </w:pPr>
    </w:p>
    <w:p w14:paraId="29F70F93" w14:textId="77777777" w:rsidR="0030513D" w:rsidRPr="002B771A" w:rsidRDefault="0030513D" w:rsidP="00BD2D24">
      <w:pPr>
        <w:rPr>
          <w:rFonts w:ascii="Calibri" w:hAnsi="Calibri"/>
          <w:sz w:val="24"/>
          <w:szCs w:val="24"/>
        </w:rPr>
      </w:pPr>
    </w:p>
    <w:p w14:paraId="061D5512" w14:textId="77777777" w:rsidR="0030513D" w:rsidRPr="002B771A" w:rsidRDefault="0030513D" w:rsidP="00BD2D24">
      <w:pPr>
        <w:rPr>
          <w:rFonts w:ascii="Calibri" w:hAnsi="Calibri"/>
          <w:sz w:val="24"/>
          <w:szCs w:val="24"/>
        </w:rPr>
      </w:pPr>
    </w:p>
    <w:p w14:paraId="2E553EC6" w14:textId="77777777" w:rsidR="0030513D" w:rsidRPr="002B771A" w:rsidRDefault="0030513D" w:rsidP="00BD2D24">
      <w:pPr>
        <w:rPr>
          <w:rFonts w:ascii="Calibri" w:hAnsi="Calibri"/>
          <w:sz w:val="24"/>
          <w:szCs w:val="24"/>
        </w:rPr>
      </w:pPr>
    </w:p>
    <w:p w14:paraId="1756045B" w14:textId="77777777" w:rsidR="0030513D" w:rsidRPr="002B771A" w:rsidRDefault="0030513D" w:rsidP="00BD2D24">
      <w:pPr>
        <w:rPr>
          <w:rFonts w:ascii="Calibri" w:hAnsi="Calibri"/>
          <w:sz w:val="24"/>
          <w:szCs w:val="24"/>
        </w:rPr>
      </w:pPr>
    </w:p>
    <w:p w14:paraId="59F1C30A" w14:textId="77777777" w:rsidR="0030513D" w:rsidRPr="002B771A" w:rsidRDefault="0030513D" w:rsidP="00BD2D24">
      <w:pPr>
        <w:rPr>
          <w:rFonts w:ascii="Calibri" w:hAnsi="Calibri"/>
          <w:sz w:val="24"/>
          <w:szCs w:val="24"/>
        </w:rPr>
      </w:pPr>
    </w:p>
    <w:p w14:paraId="2AD44860" w14:textId="77777777" w:rsidR="0030513D" w:rsidRPr="002B771A" w:rsidRDefault="0030513D" w:rsidP="00BD2D24">
      <w:pPr>
        <w:rPr>
          <w:rFonts w:ascii="Calibri" w:hAnsi="Calibri"/>
          <w:sz w:val="24"/>
          <w:szCs w:val="24"/>
        </w:rPr>
      </w:pPr>
    </w:p>
    <w:p w14:paraId="2CE95A60" w14:textId="77777777" w:rsidR="0030513D" w:rsidRPr="002B771A" w:rsidRDefault="0030513D" w:rsidP="00BD2D24">
      <w:pPr>
        <w:rPr>
          <w:rFonts w:ascii="Calibri" w:hAnsi="Calibri"/>
          <w:sz w:val="24"/>
          <w:szCs w:val="24"/>
        </w:rPr>
      </w:pPr>
    </w:p>
    <w:p w14:paraId="0F3CE401" w14:textId="77777777" w:rsidR="0030513D" w:rsidRPr="002B771A" w:rsidRDefault="0030513D" w:rsidP="00BD2D24">
      <w:pPr>
        <w:rPr>
          <w:rFonts w:ascii="Calibri" w:hAnsi="Calibri"/>
          <w:sz w:val="24"/>
          <w:szCs w:val="24"/>
        </w:rPr>
      </w:pPr>
    </w:p>
    <w:p w14:paraId="2E03A6A6" w14:textId="77777777" w:rsidR="0030513D" w:rsidRPr="002B771A" w:rsidRDefault="0030513D" w:rsidP="00BD2D24">
      <w:pPr>
        <w:rPr>
          <w:rFonts w:ascii="Calibri" w:hAnsi="Calibri"/>
          <w:sz w:val="24"/>
          <w:szCs w:val="24"/>
        </w:rPr>
      </w:pPr>
    </w:p>
    <w:p w14:paraId="5D1CEF31" w14:textId="77777777" w:rsidR="0030513D" w:rsidRPr="002B771A" w:rsidRDefault="0030513D" w:rsidP="00BD2D24">
      <w:pPr>
        <w:rPr>
          <w:rFonts w:ascii="Calibri" w:hAnsi="Calibri"/>
          <w:sz w:val="24"/>
          <w:szCs w:val="24"/>
        </w:rPr>
      </w:pPr>
    </w:p>
    <w:p w14:paraId="3A11102E" w14:textId="77777777" w:rsidR="0030513D" w:rsidRPr="002B771A" w:rsidRDefault="0030513D" w:rsidP="00BD2D24">
      <w:pPr>
        <w:rPr>
          <w:rFonts w:ascii="Calibri" w:hAnsi="Calibri"/>
          <w:sz w:val="24"/>
          <w:szCs w:val="24"/>
        </w:rPr>
      </w:pPr>
    </w:p>
    <w:p w14:paraId="3BA68556" w14:textId="77777777" w:rsidR="0030513D" w:rsidRPr="002B771A" w:rsidRDefault="0030513D" w:rsidP="00BD2D24">
      <w:pPr>
        <w:rPr>
          <w:rFonts w:ascii="Calibri" w:hAnsi="Calibri"/>
          <w:sz w:val="24"/>
          <w:szCs w:val="24"/>
        </w:rPr>
      </w:pPr>
    </w:p>
    <w:p w14:paraId="7E55F8CC" w14:textId="77777777" w:rsidR="0030513D" w:rsidRPr="002B771A" w:rsidRDefault="0030513D" w:rsidP="00BD2D24">
      <w:pPr>
        <w:rPr>
          <w:rFonts w:ascii="Calibri" w:hAnsi="Calibri"/>
          <w:sz w:val="24"/>
          <w:szCs w:val="24"/>
        </w:rPr>
      </w:pPr>
    </w:p>
    <w:p w14:paraId="4336B208" w14:textId="77777777" w:rsidR="0030513D" w:rsidRPr="002B771A" w:rsidRDefault="0030513D" w:rsidP="00BD2D24">
      <w:pPr>
        <w:rPr>
          <w:rFonts w:ascii="Calibri" w:hAnsi="Calibri"/>
          <w:sz w:val="24"/>
          <w:szCs w:val="24"/>
        </w:rPr>
      </w:pPr>
    </w:p>
    <w:p w14:paraId="2458A391" w14:textId="77777777" w:rsidR="0030513D" w:rsidRPr="002B771A" w:rsidRDefault="0030513D" w:rsidP="00BD2D24">
      <w:pPr>
        <w:rPr>
          <w:rFonts w:ascii="Calibri" w:hAnsi="Calibri"/>
          <w:sz w:val="24"/>
          <w:szCs w:val="24"/>
        </w:rPr>
      </w:pPr>
    </w:p>
    <w:p w14:paraId="7787B02A" w14:textId="77777777" w:rsidR="0030513D" w:rsidRPr="002B771A" w:rsidRDefault="0030513D" w:rsidP="00BD2D24">
      <w:pPr>
        <w:rPr>
          <w:rFonts w:ascii="Calibri" w:hAnsi="Calibri"/>
          <w:sz w:val="24"/>
          <w:szCs w:val="24"/>
        </w:rPr>
      </w:pPr>
    </w:p>
    <w:p w14:paraId="2B7E27D5" w14:textId="77777777" w:rsidR="0030513D" w:rsidRPr="002B771A" w:rsidRDefault="0030513D" w:rsidP="00BD2D24">
      <w:pPr>
        <w:rPr>
          <w:rFonts w:ascii="Calibri" w:hAnsi="Calibri"/>
          <w:sz w:val="24"/>
          <w:szCs w:val="24"/>
        </w:rPr>
      </w:pPr>
    </w:p>
    <w:p w14:paraId="21CAD180" w14:textId="77777777" w:rsidR="0030513D" w:rsidRPr="002B771A" w:rsidRDefault="0030513D" w:rsidP="00BD2D24">
      <w:pPr>
        <w:rPr>
          <w:rFonts w:ascii="Calibri" w:hAnsi="Calibri"/>
          <w:sz w:val="24"/>
          <w:szCs w:val="24"/>
        </w:rPr>
      </w:pPr>
    </w:p>
    <w:p w14:paraId="7CD3DB09" w14:textId="77777777" w:rsidR="0030513D" w:rsidRPr="002B771A" w:rsidRDefault="0030513D" w:rsidP="00BD2D24">
      <w:pPr>
        <w:rPr>
          <w:rFonts w:ascii="Calibri" w:hAnsi="Calibri"/>
          <w:sz w:val="24"/>
          <w:szCs w:val="24"/>
        </w:rPr>
      </w:pPr>
    </w:p>
    <w:p w14:paraId="6686E9AB" w14:textId="77777777" w:rsidR="0030513D" w:rsidRPr="002B771A" w:rsidRDefault="0030513D" w:rsidP="00BD2D24">
      <w:pPr>
        <w:rPr>
          <w:rFonts w:ascii="Calibri" w:hAnsi="Calibri"/>
          <w:sz w:val="24"/>
          <w:szCs w:val="24"/>
        </w:rPr>
      </w:pPr>
    </w:p>
    <w:p w14:paraId="60BF39A2" w14:textId="77777777" w:rsidR="0030513D" w:rsidRPr="002B771A" w:rsidRDefault="0030513D" w:rsidP="00BD2D24">
      <w:pPr>
        <w:rPr>
          <w:rFonts w:ascii="Calibri" w:hAnsi="Calibri"/>
          <w:sz w:val="24"/>
          <w:szCs w:val="24"/>
        </w:rPr>
      </w:pPr>
    </w:p>
    <w:p w14:paraId="2312E700" w14:textId="77777777" w:rsidR="0030513D" w:rsidRPr="002B771A" w:rsidRDefault="0030513D" w:rsidP="00BD2D24">
      <w:pPr>
        <w:rPr>
          <w:rFonts w:ascii="Calibri" w:hAnsi="Calibri"/>
          <w:sz w:val="24"/>
          <w:szCs w:val="24"/>
        </w:rPr>
      </w:pPr>
    </w:p>
    <w:p w14:paraId="2734BB1A" w14:textId="77777777" w:rsidR="0030513D" w:rsidRPr="002B771A" w:rsidRDefault="0030513D" w:rsidP="00BD2D24">
      <w:pPr>
        <w:rPr>
          <w:rFonts w:ascii="Calibri" w:hAnsi="Calibri"/>
          <w:sz w:val="24"/>
          <w:szCs w:val="24"/>
        </w:rPr>
      </w:pPr>
    </w:p>
    <w:p w14:paraId="2CFA8E97" w14:textId="77777777" w:rsidR="0030513D" w:rsidRPr="002B771A" w:rsidRDefault="0030513D" w:rsidP="00BD2D24">
      <w:pPr>
        <w:rPr>
          <w:rFonts w:ascii="Calibri" w:hAnsi="Calibri"/>
          <w:sz w:val="24"/>
          <w:szCs w:val="24"/>
        </w:rPr>
      </w:pPr>
    </w:p>
    <w:p w14:paraId="233D0EE6" w14:textId="77777777" w:rsidR="0030513D" w:rsidRPr="002B771A" w:rsidRDefault="0030513D" w:rsidP="00BD2D24">
      <w:pPr>
        <w:rPr>
          <w:rFonts w:ascii="Calibri" w:hAnsi="Calibri"/>
          <w:sz w:val="24"/>
          <w:szCs w:val="24"/>
        </w:rPr>
      </w:pPr>
    </w:p>
    <w:p w14:paraId="78715170" w14:textId="77777777" w:rsidR="0030513D" w:rsidRPr="002B771A" w:rsidRDefault="0030513D" w:rsidP="00BD2D24">
      <w:pPr>
        <w:rPr>
          <w:rFonts w:ascii="Calibri" w:hAnsi="Calibri"/>
          <w:sz w:val="24"/>
          <w:szCs w:val="24"/>
        </w:rPr>
      </w:pPr>
    </w:p>
    <w:p w14:paraId="67619604" w14:textId="77777777" w:rsidR="0030513D" w:rsidRPr="002B771A" w:rsidRDefault="0030513D" w:rsidP="00BD2D24">
      <w:pPr>
        <w:rPr>
          <w:rFonts w:ascii="Calibri" w:hAnsi="Calibri"/>
          <w:sz w:val="24"/>
          <w:szCs w:val="24"/>
        </w:rPr>
      </w:pPr>
    </w:p>
    <w:p w14:paraId="0EEC69E4" w14:textId="77777777" w:rsidR="00B92F64" w:rsidRPr="002B771A" w:rsidRDefault="00B92F64" w:rsidP="00BD2D24">
      <w:pPr>
        <w:rPr>
          <w:rFonts w:ascii="Calibri" w:hAnsi="Calibri"/>
          <w:sz w:val="24"/>
          <w:szCs w:val="24"/>
        </w:rPr>
      </w:pPr>
    </w:p>
    <w:p w14:paraId="1EA7160A" w14:textId="77777777" w:rsidR="007A30E7" w:rsidRPr="002B771A" w:rsidRDefault="007A30E7" w:rsidP="00BD2D24">
      <w:pPr>
        <w:rPr>
          <w:rFonts w:ascii="Calibri" w:hAnsi="Calibri"/>
          <w:sz w:val="24"/>
          <w:szCs w:val="24"/>
        </w:rPr>
      </w:pPr>
    </w:p>
    <w:p w14:paraId="0C465AC8" w14:textId="77777777" w:rsidR="00592939" w:rsidRPr="002B771A" w:rsidRDefault="00592939" w:rsidP="00BD2D24">
      <w:pPr>
        <w:rPr>
          <w:rFonts w:ascii="Calibri" w:hAnsi="Calibri"/>
          <w:sz w:val="24"/>
          <w:szCs w:val="24"/>
        </w:rPr>
      </w:pPr>
    </w:p>
    <w:p w14:paraId="02156721" w14:textId="77777777" w:rsidR="00592939" w:rsidRPr="002B771A" w:rsidRDefault="00592939" w:rsidP="00BD2D24">
      <w:pPr>
        <w:rPr>
          <w:rFonts w:ascii="Calibri" w:hAnsi="Calibri"/>
          <w:sz w:val="24"/>
          <w:szCs w:val="24"/>
        </w:rPr>
      </w:pPr>
    </w:p>
    <w:p w14:paraId="23529973" w14:textId="77777777" w:rsidR="00540E2E" w:rsidRPr="002B771A" w:rsidRDefault="00540E2E" w:rsidP="00BD2D24">
      <w:pPr>
        <w:rPr>
          <w:rFonts w:ascii="Calibri" w:hAnsi="Calibri"/>
          <w:sz w:val="24"/>
          <w:szCs w:val="24"/>
        </w:rPr>
      </w:pPr>
    </w:p>
    <w:p w14:paraId="0C45FE80" w14:textId="77777777" w:rsidR="000D3365" w:rsidRPr="002B771A" w:rsidRDefault="000D3365" w:rsidP="00BD2D24">
      <w:pPr>
        <w:rPr>
          <w:rFonts w:ascii="Calibri" w:hAnsi="Calibri"/>
          <w:sz w:val="24"/>
          <w:szCs w:val="24"/>
        </w:rPr>
      </w:pPr>
    </w:p>
    <w:p w14:paraId="32D59BC8" w14:textId="77777777" w:rsidR="00540E2E" w:rsidRPr="002B771A" w:rsidRDefault="00540E2E" w:rsidP="00BD2D24">
      <w:pPr>
        <w:rPr>
          <w:rFonts w:ascii="Calibri" w:hAnsi="Calibri"/>
          <w:sz w:val="24"/>
          <w:szCs w:val="24"/>
        </w:rPr>
      </w:pPr>
    </w:p>
    <w:p w14:paraId="625C23C8" w14:textId="07557919" w:rsidR="007A30E7" w:rsidRPr="002B771A" w:rsidRDefault="000B3D72" w:rsidP="000B3D72">
      <w:pPr>
        <w:jc w:val="center"/>
        <w:rPr>
          <w:rFonts w:ascii="Calibri" w:hAnsi="Calibri"/>
          <w:sz w:val="24"/>
          <w:szCs w:val="24"/>
        </w:rPr>
      </w:pPr>
      <w:r w:rsidRPr="002B771A">
        <w:rPr>
          <w:rFonts w:ascii="Calibri" w:hAnsi="Calibri"/>
          <w:sz w:val="24"/>
          <w:szCs w:val="24"/>
        </w:rPr>
        <w:t>TABLES</w:t>
      </w:r>
    </w:p>
    <w:p w14:paraId="03D58ED2" w14:textId="77777777" w:rsidR="007A30E7" w:rsidRPr="002B771A" w:rsidRDefault="007A30E7" w:rsidP="00BD2D24">
      <w:pPr>
        <w:rPr>
          <w:rFonts w:ascii="Calibri" w:hAnsi="Calibri"/>
          <w:sz w:val="24"/>
          <w:szCs w:val="24"/>
        </w:rPr>
      </w:pPr>
    </w:p>
    <w:p w14:paraId="75136E4C" w14:textId="7B93D00C" w:rsidR="000B3D72" w:rsidRPr="002B771A" w:rsidRDefault="000B3D72" w:rsidP="00CD7C77">
      <w:pPr>
        <w:rPr>
          <w:rFonts w:ascii="Calibri" w:hAnsi="Calibri"/>
          <w:sz w:val="20"/>
          <w:szCs w:val="24"/>
        </w:rPr>
      </w:pPr>
      <w:r w:rsidRPr="002B771A">
        <w:rPr>
          <w:rFonts w:ascii="Calibri" w:hAnsi="Calibri"/>
          <w:sz w:val="20"/>
          <w:szCs w:val="24"/>
        </w:rPr>
        <w:t>Table 1: Detected Cannabis Farms, categorised in relation to premise type</w:t>
      </w:r>
      <w:r w:rsidR="00CD7C77" w:rsidRPr="002B771A">
        <w:rPr>
          <w:rFonts w:ascii="Calibri" w:hAnsi="Calibri"/>
          <w:sz w:val="20"/>
          <w:szCs w:val="24"/>
        </w:rPr>
        <w:t>. Personal/excessive/commercial categories based on ACPO (2012) policy guidance.</w:t>
      </w:r>
    </w:p>
    <w:p w14:paraId="70A14448" w14:textId="77777777" w:rsidR="00CD7C77" w:rsidRPr="002B771A" w:rsidRDefault="00CD7C77" w:rsidP="00CD7C77">
      <w:pPr>
        <w:rPr>
          <w:rFonts w:ascii="Calibri" w:hAnsi="Calibri"/>
          <w:sz w:val="24"/>
          <w:szCs w:val="24"/>
        </w:rPr>
      </w:pPr>
    </w:p>
    <w:tbl>
      <w:tblPr>
        <w:tblStyle w:val="TableGrid"/>
        <w:tblW w:w="0" w:type="auto"/>
        <w:tblLook w:val="04A0" w:firstRow="1" w:lastRow="0" w:firstColumn="1" w:lastColumn="0" w:noHBand="0" w:noVBand="1"/>
      </w:tblPr>
      <w:tblGrid>
        <w:gridCol w:w="2802"/>
        <w:gridCol w:w="1589"/>
        <w:gridCol w:w="1688"/>
        <w:gridCol w:w="1695"/>
        <w:gridCol w:w="1468"/>
      </w:tblGrid>
      <w:tr w:rsidR="000B3D72" w:rsidRPr="002B771A" w14:paraId="6572F17F" w14:textId="77777777" w:rsidTr="009858C9">
        <w:tc>
          <w:tcPr>
            <w:tcW w:w="2802" w:type="dxa"/>
          </w:tcPr>
          <w:p w14:paraId="057B5EFC" w14:textId="77777777" w:rsidR="000B3D72" w:rsidRPr="002B771A" w:rsidRDefault="000B3D72" w:rsidP="009858C9">
            <w:pPr>
              <w:spacing w:line="360" w:lineRule="auto"/>
              <w:rPr>
                <w:rFonts w:ascii="Calibri" w:hAnsi="Calibri"/>
                <w:sz w:val="20"/>
                <w:szCs w:val="20"/>
              </w:rPr>
            </w:pPr>
          </w:p>
        </w:tc>
        <w:tc>
          <w:tcPr>
            <w:tcW w:w="1589" w:type="dxa"/>
          </w:tcPr>
          <w:p w14:paraId="68F7A94F" w14:textId="77777777" w:rsidR="000B3D72" w:rsidRPr="002B771A" w:rsidRDefault="000B3D72" w:rsidP="009858C9">
            <w:pPr>
              <w:rPr>
                <w:rFonts w:ascii="Calibri" w:hAnsi="Calibri"/>
                <w:sz w:val="20"/>
                <w:szCs w:val="20"/>
              </w:rPr>
            </w:pPr>
            <w:r w:rsidRPr="002B771A">
              <w:rPr>
                <w:rFonts w:ascii="Calibri" w:hAnsi="Calibri"/>
                <w:sz w:val="20"/>
                <w:szCs w:val="20"/>
              </w:rPr>
              <w:t>Social (rented) residential</w:t>
            </w:r>
          </w:p>
        </w:tc>
        <w:tc>
          <w:tcPr>
            <w:tcW w:w="1688" w:type="dxa"/>
          </w:tcPr>
          <w:p w14:paraId="00272BA5" w14:textId="77777777" w:rsidR="000B3D72" w:rsidRPr="002B771A" w:rsidRDefault="000B3D72" w:rsidP="009858C9">
            <w:pPr>
              <w:rPr>
                <w:rFonts w:ascii="Calibri" w:hAnsi="Calibri"/>
                <w:sz w:val="20"/>
                <w:szCs w:val="20"/>
              </w:rPr>
            </w:pPr>
            <w:r w:rsidRPr="002B771A">
              <w:rPr>
                <w:rFonts w:ascii="Calibri" w:hAnsi="Calibri"/>
                <w:sz w:val="20"/>
                <w:szCs w:val="20"/>
              </w:rPr>
              <w:t>Private residential</w:t>
            </w:r>
          </w:p>
        </w:tc>
        <w:tc>
          <w:tcPr>
            <w:tcW w:w="1695" w:type="dxa"/>
          </w:tcPr>
          <w:p w14:paraId="79C21AA6" w14:textId="77777777" w:rsidR="000B3D72" w:rsidRPr="002B771A" w:rsidRDefault="000B3D72" w:rsidP="009858C9">
            <w:pPr>
              <w:rPr>
                <w:rFonts w:ascii="Calibri" w:hAnsi="Calibri"/>
                <w:sz w:val="20"/>
                <w:szCs w:val="20"/>
              </w:rPr>
            </w:pPr>
            <w:r w:rsidRPr="002B771A">
              <w:rPr>
                <w:rFonts w:ascii="Calibri" w:hAnsi="Calibri"/>
                <w:sz w:val="20"/>
                <w:szCs w:val="20"/>
              </w:rPr>
              <w:t>Commercial premises</w:t>
            </w:r>
          </w:p>
        </w:tc>
        <w:tc>
          <w:tcPr>
            <w:tcW w:w="1468" w:type="dxa"/>
          </w:tcPr>
          <w:p w14:paraId="26855DF9" w14:textId="77777777" w:rsidR="000B3D72" w:rsidRPr="002B771A" w:rsidRDefault="000B3D72" w:rsidP="009858C9">
            <w:pPr>
              <w:rPr>
                <w:rFonts w:ascii="Calibri" w:hAnsi="Calibri"/>
                <w:sz w:val="20"/>
                <w:szCs w:val="20"/>
              </w:rPr>
            </w:pPr>
            <w:r w:rsidRPr="002B771A">
              <w:rPr>
                <w:rFonts w:ascii="Calibri" w:hAnsi="Calibri"/>
                <w:sz w:val="20"/>
                <w:szCs w:val="20"/>
              </w:rPr>
              <w:t>Total</w:t>
            </w:r>
          </w:p>
        </w:tc>
      </w:tr>
      <w:tr w:rsidR="000B3D72" w:rsidRPr="002B771A" w14:paraId="664486F5" w14:textId="77777777" w:rsidTr="009858C9">
        <w:tc>
          <w:tcPr>
            <w:tcW w:w="2802" w:type="dxa"/>
          </w:tcPr>
          <w:p w14:paraId="05A77F64" w14:textId="77777777" w:rsidR="000B3D72" w:rsidRPr="002B771A" w:rsidRDefault="000B3D72" w:rsidP="009858C9">
            <w:pPr>
              <w:rPr>
                <w:rFonts w:ascii="Calibri" w:hAnsi="Calibri"/>
                <w:sz w:val="20"/>
                <w:szCs w:val="20"/>
              </w:rPr>
            </w:pPr>
            <w:r w:rsidRPr="002B771A">
              <w:rPr>
                <w:rFonts w:ascii="Calibri" w:hAnsi="Calibri"/>
                <w:sz w:val="20"/>
                <w:szCs w:val="20"/>
              </w:rPr>
              <w:t>Number of cannabis farms</w:t>
            </w:r>
          </w:p>
        </w:tc>
        <w:tc>
          <w:tcPr>
            <w:tcW w:w="1589" w:type="dxa"/>
          </w:tcPr>
          <w:p w14:paraId="05CEC22C" w14:textId="77777777" w:rsidR="000B3D72" w:rsidRPr="002B771A" w:rsidRDefault="000B3D72" w:rsidP="009858C9">
            <w:pPr>
              <w:rPr>
                <w:rFonts w:ascii="Calibri" w:hAnsi="Calibri"/>
                <w:sz w:val="20"/>
                <w:szCs w:val="20"/>
              </w:rPr>
            </w:pPr>
            <w:r w:rsidRPr="002B771A">
              <w:rPr>
                <w:rFonts w:ascii="Calibri" w:hAnsi="Calibri"/>
                <w:sz w:val="20"/>
                <w:szCs w:val="20"/>
              </w:rPr>
              <w:t>22</w:t>
            </w:r>
          </w:p>
        </w:tc>
        <w:tc>
          <w:tcPr>
            <w:tcW w:w="1688" w:type="dxa"/>
          </w:tcPr>
          <w:p w14:paraId="67FBD737" w14:textId="77777777" w:rsidR="000B3D72" w:rsidRPr="002B771A" w:rsidRDefault="000B3D72" w:rsidP="009858C9">
            <w:pPr>
              <w:rPr>
                <w:rFonts w:ascii="Calibri" w:hAnsi="Calibri"/>
                <w:sz w:val="20"/>
                <w:szCs w:val="20"/>
              </w:rPr>
            </w:pPr>
            <w:r w:rsidRPr="002B771A">
              <w:rPr>
                <w:rFonts w:ascii="Calibri" w:hAnsi="Calibri"/>
                <w:sz w:val="20"/>
                <w:szCs w:val="20"/>
              </w:rPr>
              <w:t>25</w:t>
            </w:r>
          </w:p>
        </w:tc>
        <w:tc>
          <w:tcPr>
            <w:tcW w:w="1695" w:type="dxa"/>
          </w:tcPr>
          <w:p w14:paraId="437C52E4" w14:textId="77777777" w:rsidR="000B3D72" w:rsidRPr="002B771A" w:rsidRDefault="000B3D72" w:rsidP="009858C9">
            <w:pPr>
              <w:rPr>
                <w:rFonts w:ascii="Calibri" w:hAnsi="Calibri"/>
                <w:sz w:val="20"/>
                <w:szCs w:val="20"/>
              </w:rPr>
            </w:pPr>
            <w:r w:rsidRPr="002B771A">
              <w:rPr>
                <w:rFonts w:ascii="Calibri" w:hAnsi="Calibri"/>
                <w:sz w:val="20"/>
                <w:szCs w:val="20"/>
              </w:rPr>
              <w:t>3</w:t>
            </w:r>
          </w:p>
        </w:tc>
        <w:tc>
          <w:tcPr>
            <w:tcW w:w="1468" w:type="dxa"/>
          </w:tcPr>
          <w:p w14:paraId="1384BC9D" w14:textId="77777777" w:rsidR="000B3D72" w:rsidRPr="002B771A" w:rsidRDefault="000B3D72" w:rsidP="009858C9">
            <w:pPr>
              <w:spacing w:line="360" w:lineRule="auto"/>
              <w:rPr>
                <w:rFonts w:ascii="Calibri" w:hAnsi="Calibri"/>
                <w:sz w:val="20"/>
                <w:szCs w:val="20"/>
              </w:rPr>
            </w:pPr>
            <w:r w:rsidRPr="002B771A">
              <w:rPr>
                <w:rFonts w:ascii="Calibri" w:hAnsi="Calibri"/>
                <w:sz w:val="20"/>
                <w:szCs w:val="20"/>
              </w:rPr>
              <w:t>50</w:t>
            </w:r>
          </w:p>
        </w:tc>
      </w:tr>
      <w:tr w:rsidR="000B3D72" w:rsidRPr="002B771A" w14:paraId="12592AEA" w14:textId="77777777" w:rsidTr="009858C9">
        <w:tc>
          <w:tcPr>
            <w:tcW w:w="2802" w:type="dxa"/>
          </w:tcPr>
          <w:p w14:paraId="6DFA607C" w14:textId="77777777" w:rsidR="000B3D72" w:rsidRPr="002B771A" w:rsidRDefault="000B3D72" w:rsidP="009858C9">
            <w:pPr>
              <w:rPr>
                <w:rFonts w:ascii="Calibri" w:hAnsi="Calibri"/>
                <w:sz w:val="20"/>
                <w:szCs w:val="20"/>
              </w:rPr>
            </w:pPr>
            <w:r w:rsidRPr="002B771A">
              <w:rPr>
                <w:rFonts w:ascii="Calibri" w:hAnsi="Calibri"/>
                <w:sz w:val="20"/>
                <w:szCs w:val="20"/>
              </w:rPr>
              <w:t>Number of plants found</w:t>
            </w:r>
          </w:p>
        </w:tc>
        <w:tc>
          <w:tcPr>
            <w:tcW w:w="1589" w:type="dxa"/>
          </w:tcPr>
          <w:p w14:paraId="39545C13" w14:textId="77777777" w:rsidR="000B3D72" w:rsidRPr="002B771A" w:rsidRDefault="000B3D72" w:rsidP="009858C9">
            <w:pPr>
              <w:rPr>
                <w:rFonts w:ascii="Calibri" w:hAnsi="Calibri"/>
                <w:sz w:val="20"/>
                <w:szCs w:val="20"/>
              </w:rPr>
            </w:pPr>
            <w:r w:rsidRPr="002B771A">
              <w:rPr>
                <w:rFonts w:ascii="Calibri" w:hAnsi="Calibri"/>
                <w:sz w:val="20"/>
                <w:szCs w:val="20"/>
              </w:rPr>
              <w:t xml:space="preserve">418 </w:t>
            </w:r>
          </w:p>
          <w:p w14:paraId="745D1573" w14:textId="77777777" w:rsidR="000B3D72" w:rsidRPr="002B771A" w:rsidRDefault="000B3D72" w:rsidP="009858C9">
            <w:pPr>
              <w:rPr>
                <w:rFonts w:ascii="Calibri" w:hAnsi="Calibri"/>
                <w:sz w:val="20"/>
                <w:szCs w:val="20"/>
              </w:rPr>
            </w:pPr>
          </w:p>
        </w:tc>
        <w:tc>
          <w:tcPr>
            <w:tcW w:w="1688" w:type="dxa"/>
          </w:tcPr>
          <w:p w14:paraId="320CC0BC" w14:textId="77777777" w:rsidR="000B3D72" w:rsidRPr="002B771A" w:rsidRDefault="000B3D72" w:rsidP="009858C9">
            <w:pPr>
              <w:rPr>
                <w:rFonts w:ascii="Calibri" w:hAnsi="Calibri"/>
                <w:sz w:val="20"/>
                <w:szCs w:val="20"/>
              </w:rPr>
            </w:pPr>
            <w:r w:rsidRPr="002B771A">
              <w:rPr>
                <w:rFonts w:ascii="Calibri" w:hAnsi="Calibri"/>
                <w:sz w:val="20"/>
                <w:szCs w:val="20"/>
              </w:rPr>
              <w:t xml:space="preserve">1719 </w:t>
            </w:r>
          </w:p>
          <w:p w14:paraId="2E4AABC3" w14:textId="77777777" w:rsidR="000B3D72" w:rsidRPr="002B771A" w:rsidRDefault="000B3D72" w:rsidP="009858C9">
            <w:pPr>
              <w:rPr>
                <w:rFonts w:ascii="Calibri" w:hAnsi="Calibri"/>
                <w:sz w:val="20"/>
                <w:szCs w:val="20"/>
              </w:rPr>
            </w:pPr>
          </w:p>
        </w:tc>
        <w:tc>
          <w:tcPr>
            <w:tcW w:w="1695" w:type="dxa"/>
          </w:tcPr>
          <w:p w14:paraId="01AC2BEA" w14:textId="77777777" w:rsidR="000B3D72" w:rsidRPr="002B771A" w:rsidRDefault="000B3D72" w:rsidP="009858C9">
            <w:pPr>
              <w:rPr>
                <w:rFonts w:ascii="Calibri" w:hAnsi="Calibri"/>
                <w:sz w:val="20"/>
                <w:szCs w:val="20"/>
              </w:rPr>
            </w:pPr>
            <w:r w:rsidRPr="002B771A">
              <w:rPr>
                <w:rFonts w:ascii="Calibri" w:hAnsi="Calibri"/>
                <w:sz w:val="20"/>
                <w:szCs w:val="20"/>
              </w:rPr>
              <w:t>411</w:t>
            </w:r>
          </w:p>
        </w:tc>
        <w:tc>
          <w:tcPr>
            <w:tcW w:w="1468" w:type="dxa"/>
          </w:tcPr>
          <w:p w14:paraId="451D5BD7" w14:textId="77777777" w:rsidR="000B3D72" w:rsidRPr="002B771A" w:rsidRDefault="000B3D72" w:rsidP="009858C9">
            <w:pPr>
              <w:spacing w:line="360" w:lineRule="auto"/>
              <w:rPr>
                <w:rFonts w:ascii="Calibri" w:hAnsi="Calibri"/>
                <w:sz w:val="20"/>
                <w:szCs w:val="20"/>
              </w:rPr>
            </w:pPr>
            <w:r w:rsidRPr="002B771A">
              <w:rPr>
                <w:rFonts w:ascii="Calibri" w:hAnsi="Calibri"/>
                <w:sz w:val="20"/>
                <w:szCs w:val="20"/>
              </w:rPr>
              <w:t>2548</w:t>
            </w:r>
          </w:p>
        </w:tc>
      </w:tr>
      <w:tr w:rsidR="000B3D72" w:rsidRPr="002B771A" w14:paraId="59E0ED21" w14:textId="77777777" w:rsidTr="009858C9">
        <w:tc>
          <w:tcPr>
            <w:tcW w:w="2802" w:type="dxa"/>
          </w:tcPr>
          <w:p w14:paraId="01D01B65" w14:textId="77777777" w:rsidR="000B3D72" w:rsidRPr="002B771A" w:rsidRDefault="000B3D72" w:rsidP="009858C9">
            <w:pPr>
              <w:rPr>
                <w:rFonts w:ascii="Calibri" w:hAnsi="Calibri"/>
                <w:sz w:val="20"/>
                <w:szCs w:val="20"/>
              </w:rPr>
            </w:pPr>
            <w:r w:rsidRPr="002B771A">
              <w:rPr>
                <w:rFonts w:ascii="Calibri" w:hAnsi="Calibri"/>
                <w:sz w:val="20"/>
                <w:szCs w:val="20"/>
              </w:rPr>
              <w:t>Range of plant numbers</w:t>
            </w:r>
          </w:p>
        </w:tc>
        <w:tc>
          <w:tcPr>
            <w:tcW w:w="1589" w:type="dxa"/>
          </w:tcPr>
          <w:p w14:paraId="27B790A3" w14:textId="77777777" w:rsidR="000B3D72" w:rsidRPr="002B771A" w:rsidRDefault="000B3D72" w:rsidP="009858C9">
            <w:pPr>
              <w:rPr>
                <w:rFonts w:ascii="Calibri" w:hAnsi="Calibri"/>
                <w:sz w:val="20"/>
                <w:szCs w:val="20"/>
              </w:rPr>
            </w:pPr>
            <w:r w:rsidRPr="002B771A">
              <w:rPr>
                <w:rFonts w:ascii="Calibri" w:hAnsi="Calibri"/>
                <w:sz w:val="20"/>
                <w:szCs w:val="20"/>
              </w:rPr>
              <w:t xml:space="preserve"> 5-60</w:t>
            </w:r>
          </w:p>
        </w:tc>
        <w:tc>
          <w:tcPr>
            <w:tcW w:w="1688" w:type="dxa"/>
          </w:tcPr>
          <w:p w14:paraId="483497BB" w14:textId="77777777" w:rsidR="000B3D72" w:rsidRPr="002B771A" w:rsidRDefault="000B3D72" w:rsidP="009858C9">
            <w:pPr>
              <w:rPr>
                <w:rFonts w:ascii="Calibri" w:hAnsi="Calibri"/>
                <w:sz w:val="20"/>
                <w:szCs w:val="20"/>
              </w:rPr>
            </w:pPr>
            <w:r w:rsidRPr="002B771A">
              <w:rPr>
                <w:rFonts w:ascii="Calibri" w:hAnsi="Calibri"/>
                <w:sz w:val="20"/>
                <w:szCs w:val="20"/>
              </w:rPr>
              <w:t>6-562</w:t>
            </w:r>
          </w:p>
        </w:tc>
        <w:tc>
          <w:tcPr>
            <w:tcW w:w="1695" w:type="dxa"/>
          </w:tcPr>
          <w:p w14:paraId="24ADBB99" w14:textId="77777777" w:rsidR="000B3D72" w:rsidRPr="002B771A" w:rsidRDefault="000B3D72" w:rsidP="009858C9">
            <w:pPr>
              <w:rPr>
                <w:rFonts w:ascii="Calibri" w:hAnsi="Calibri"/>
                <w:sz w:val="20"/>
                <w:szCs w:val="20"/>
              </w:rPr>
            </w:pPr>
            <w:r w:rsidRPr="002B771A">
              <w:rPr>
                <w:rFonts w:ascii="Calibri" w:hAnsi="Calibri"/>
                <w:sz w:val="20"/>
                <w:szCs w:val="20"/>
              </w:rPr>
              <w:t>10-330</w:t>
            </w:r>
          </w:p>
        </w:tc>
        <w:tc>
          <w:tcPr>
            <w:tcW w:w="1468" w:type="dxa"/>
          </w:tcPr>
          <w:p w14:paraId="3802AE2E" w14:textId="77777777" w:rsidR="000B3D72" w:rsidRPr="002B771A" w:rsidRDefault="000B3D72" w:rsidP="009858C9">
            <w:pPr>
              <w:spacing w:line="360" w:lineRule="auto"/>
              <w:rPr>
                <w:rFonts w:ascii="Calibri" w:hAnsi="Calibri"/>
                <w:sz w:val="20"/>
                <w:szCs w:val="20"/>
              </w:rPr>
            </w:pPr>
          </w:p>
        </w:tc>
      </w:tr>
      <w:tr w:rsidR="000B3D72" w:rsidRPr="002B771A" w14:paraId="09B82ABB" w14:textId="77777777" w:rsidTr="009858C9">
        <w:tc>
          <w:tcPr>
            <w:tcW w:w="2802" w:type="dxa"/>
          </w:tcPr>
          <w:p w14:paraId="24F603B3" w14:textId="77777777" w:rsidR="000B3D72" w:rsidRPr="002B771A" w:rsidRDefault="000B3D72" w:rsidP="009858C9">
            <w:pPr>
              <w:rPr>
                <w:rFonts w:ascii="Calibri" w:hAnsi="Calibri"/>
                <w:sz w:val="20"/>
                <w:szCs w:val="20"/>
              </w:rPr>
            </w:pPr>
            <w:r w:rsidRPr="002B771A">
              <w:rPr>
                <w:rFonts w:ascii="Calibri" w:hAnsi="Calibri"/>
                <w:sz w:val="20"/>
                <w:szCs w:val="20"/>
              </w:rPr>
              <w:t>Mean number of plants found in each premises</w:t>
            </w:r>
          </w:p>
        </w:tc>
        <w:tc>
          <w:tcPr>
            <w:tcW w:w="1589" w:type="dxa"/>
          </w:tcPr>
          <w:p w14:paraId="0CF8B569" w14:textId="77777777" w:rsidR="000B3D72" w:rsidRPr="002B771A" w:rsidRDefault="000B3D72" w:rsidP="009858C9">
            <w:pPr>
              <w:rPr>
                <w:rFonts w:ascii="Calibri" w:hAnsi="Calibri"/>
                <w:sz w:val="20"/>
                <w:szCs w:val="20"/>
              </w:rPr>
            </w:pPr>
            <w:r w:rsidRPr="002B771A">
              <w:rPr>
                <w:rFonts w:ascii="Calibri" w:hAnsi="Calibri"/>
                <w:sz w:val="20"/>
                <w:szCs w:val="20"/>
              </w:rPr>
              <w:t>19</w:t>
            </w:r>
          </w:p>
        </w:tc>
        <w:tc>
          <w:tcPr>
            <w:tcW w:w="1688" w:type="dxa"/>
          </w:tcPr>
          <w:p w14:paraId="3C542648" w14:textId="77777777" w:rsidR="000B3D72" w:rsidRPr="002B771A" w:rsidRDefault="000B3D72" w:rsidP="009858C9">
            <w:pPr>
              <w:rPr>
                <w:rFonts w:ascii="Calibri" w:hAnsi="Calibri"/>
                <w:sz w:val="20"/>
                <w:szCs w:val="20"/>
              </w:rPr>
            </w:pPr>
            <w:r w:rsidRPr="002B771A">
              <w:rPr>
                <w:rFonts w:ascii="Calibri" w:hAnsi="Calibri"/>
                <w:sz w:val="20"/>
                <w:szCs w:val="20"/>
              </w:rPr>
              <w:t>69</w:t>
            </w:r>
          </w:p>
        </w:tc>
        <w:tc>
          <w:tcPr>
            <w:tcW w:w="1695" w:type="dxa"/>
          </w:tcPr>
          <w:p w14:paraId="034D6749" w14:textId="77777777" w:rsidR="000B3D72" w:rsidRPr="002B771A" w:rsidRDefault="000B3D72" w:rsidP="009858C9">
            <w:pPr>
              <w:rPr>
                <w:rFonts w:ascii="Calibri" w:hAnsi="Calibri"/>
                <w:sz w:val="20"/>
                <w:szCs w:val="20"/>
              </w:rPr>
            </w:pPr>
            <w:r w:rsidRPr="002B771A">
              <w:rPr>
                <w:rFonts w:ascii="Calibri" w:hAnsi="Calibri"/>
                <w:sz w:val="20"/>
                <w:szCs w:val="20"/>
              </w:rPr>
              <w:t>137</w:t>
            </w:r>
          </w:p>
        </w:tc>
        <w:tc>
          <w:tcPr>
            <w:tcW w:w="1468" w:type="dxa"/>
          </w:tcPr>
          <w:p w14:paraId="4B8007CD" w14:textId="77777777" w:rsidR="000B3D72" w:rsidRPr="002B771A" w:rsidRDefault="000B3D72" w:rsidP="009858C9">
            <w:pPr>
              <w:spacing w:line="360" w:lineRule="auto"/>
              <w:rPr>
                <w:rFonts w:ascii="Calibri" w:hAnsi="Calibri"/>
                <w:sz w:val="20"/>
                <w:szCs w:val="20"/>
              </w:rPr>
            </w:pPr>
          </w:p>
        </w:tc>
      </w:tr>
      <w:tr w:rsidR="000B3D72" w:rsidRPr="002B771A" w14:paraId="04E63715" w14:textId="77777777" w:rsidTr="009858C9">
        <w:tc>
          <w:tcPr>
            <w:tcW w:w="2802" w:type="dxa"/>
          </w:tcPr>
          <w:p w14:paraId="794BF796" w14:textId="77777777" w:rsidR="000B3D72" w:rsidRPr="002B771A" w:rsidRDefault="000B3D72" w:rsidP="009858C9">
            <w:pPr>
              <w:rPr>
                <w:rFonts w:ascii="Calibri" w:hAnsi="Calibri"/>
                <w:sz w:val="20"/>
                <w:szCs w:val="20"/>
              </w:rPr>
            </w:pPr>
            <w:r w:rsidRPr="002B771A">
              <w:rPr>
                <w:rFonts w:ascii="Calibri" w:hAnsi="Calibri"/>
                <w:sz w:val="20"/>
                <w:szCs w:val="20"/>
              </w:rPr>
              <w:t>Number of premises with &lt;10 plants (personal use)</w:t>
            </w:r>
          </w:p>
        </w:tc>
        <w:tc>
          <w:tcPr>
            <w:tcW w:w="1589" w:type="dxa"/>
          </w:tcPr>
          <w:p w14:paraId="72662369" w14:textId="77777777" w:rsidR="000B3D72" w:rsidRPr="002B771A" w:rsidRDefault="000B3D72" w:rsidP="009858C9">
            <w:pPr>
              <w:rPr>
                <w:rFonts w:ascii="Calibri" w:hAnsi="Calibri"/>
                <w:sz w:val="20"/>
                <w:szCs w:val="20"/>
              </w:rPr>
            </w:pPr>
            <w:r w:rsidRPr="002B771A">
              <w:rPr>
                <w:rFonts w:ascii="Calibri" w:hAnsi="Calibri"/>
                <w:sz w:val="20"/>
                <w:szCs w:val="20"/>
              </w:rPr>
              <w:t>6 (27.3%)</w:t>
            </w:r>
          </w:p>
        </w:tc>
        <w:tc>
          <w:tcPr>
            <w:tcW w:w="1688" w:type="dxa"/>
          </w:tcPr>
          <w:p w14:paraId="53695EF7" w14:textId="77777777" w:rsidR="000B3D72" w:rsidRPr="002B771A" w:rsidRDefault="000B3D72" w:rsidP="009858C9">
            <w:pPr>
              <w:rPr>
                <w:rFonts w:ascii="Calibri" w:hAnsi="Calibri"/>
                <w:sz w:val="20"/>
                <w:szCs w:val="20"/>
              </w:rPr>
            </w:pPr>
            <w:r w:rsidRPr="002B771A">
              <w:rPr>
                <w:rFonts w:ascii="Calibri" w:hAnsi="Calibri"/>
                <w:sz w:val="20"/>
                <w:szCs w:val="20"/>
              </w:rPr>
              <w:t>3 (12%)</w:t>
            </w:r>
          </w:p>
        </w:tc>
        <w:tc>
          <w:tcPr>
            <w:tcW w:w="1695" w:type="dxa"/>
          </w:tcPr>
          <w:p w14:paraId="0C6D1242" w14:textId="77777777" w:rsidR="000B3D72" w:rsidRPr="002B771A" w:rsidRDefault="000B3D72" w:rsidP="009858C9">
            <w:pPr>
              <w:rPr>
                <w:rFonts w:ascii="Calibri" w:hAnsi="Calibri"/>
                <w:sz w:val="20"/>
                <w:szCs w:val="20"/>
              </w:rPr>
            </w:pPr>
            <w:r w:rsidRPr="002B771A">
              <w:rPr>
                <w:rFonts w:ascii="Calibri" w:hAnsi="Calibri"/>
                <w:sz w:val="20"/>
                <w:szCs w:val="20"/>
              </w:rPr>
              <w:t>0</w:t>
            </w:r>
          </w:p>
        </w:tc>
        <w:tc>
          <w:tcPr>
            <w:tcW w:w="1468" w:type="dxa"/>
          </w:tcPr>
          <w:p w14:paraId="4F62305D" w14:textId="77777777" w:rsidR="000B3D72" w:rsidRPr="002B771A" w:rsidRDefault="000B3D72" w:rsidP="009858C9">
            <w:pPr>
              <w:spacing w:line="360" w:lineRule="auto"/>
              <w:rPr>
                <w:rFonts w:ascii="Calibri" w:hAnsi="Calibri"/>
                <w:sz w:val="20"/>
                <w:szCs w:val="20"/>
              </w:rPr>
            </w:pPr>
            <w:r w:rsidRPr="002B771A">
              <w:rPr>
                <w:rFonts w:ascii="Calibri" w:hAnsi="Calibri"/>
                <w:sz w:val="20"/>
                <w:szCs w:val="20"/>
              </w:rPr>
              <w:t>9 (18%)</w:t>
            </w:r>
          </w:p>
        </w:tc>
      </w:tr>
      <w:tr w:rsidR="000B3D72" w:rsidRPr="002B771A" w14:paraId="4C7F239E" w14:textId="77777777" w:rsidTr="009858C9">
        <w:tc>
          <w:tcPr>
            <w:tcW w:w="2802" w:type="dxa"/>
          </w:tcPr>
          <w:p w14:paraId="0EDBC532" w14:textId="77777777" w:rsidR="000B3D72" w:rsidRPr="002B771A" w:rsidRDefault="000B3D72" w:rsidP="009858C9">
            <w:pPr>
              <w:rPr>
                <w:rFonts w:ascii="Calibri" w:hAnsi="Calibri"/>
                <w:sz w:val="20"/>
                <w:szCs w:val="20"/>
              </w:rPr>
            </w:pPr>
            <w:r w:rsidRPr="002B771A">
              <w:rPr>
                <w:rFonts w:ascii="Calibri" w:hAnsi="Calibri"/>
                <w:sz w:val="20"/>
                <w:szCs w:val="20"/>
              </w:rPr>
              <w:t>Number of premises with 10-24 plants (excessive)</w:t>
            </w:r>
          </w:p>
        </w:tc>
        <w:tc>
          <w:tcPr>
            <w:tcW w:w="1589" w:type="dxa"/>
          </w:tcPr>
          <w:p w14:paraId="2028DB38" w14:textId="77777777" w:rsidR="000B3D72" w:rsidRPr="002B771A" w:rsidRDefault="000B3D72" w:rsidP="009858C9">
            <w:pPr>
              <w:rPr>
                <w:rFonts w:ascii="Calibri" w:hAnsi="Calibri"/>
                <w:sz w:val="20"/>
                <w:szCs w:val="20"/>
              </w:rPr>
            </w:pPr>
            <w:r w:rsidRPr="002B771A">
              <w:rPr>
                <w:rFonts w:ascii="Calibri" w:hAnsi="Calibri"/>
                <w:sz w:val="20"/>
                <w:szCs w:val="20"/>
              </w:rPr>
              <w:t>9 (40.9%)</w:t>
            </w:r>
          </w:p>
        </w:tc>
        <w:tc>
          <w:tcPr>
            <w:tcW w:w="1688" w:type="dxa"/>
          </w:tcPr>
          <w:p w14:paraId="5A6EB4D4" w14:textId="77777777" w:rsidR="000B3D72" w:rsidRPr="002B771A" w:rsidRDefault="000B3D72" w:rsidP="009858C9">
            <w:pPr>
              <w:rPr>
                <w:rFonts w:ascii="Calibri" w:hAnsi="Calibri"/>
                <w:sz w:val="20"/>
                <w:szCs w:val="20"/>
              </w:rPr>
            </w:pPr>
            <w:r w:rsidRPr="002B771A">
              <w:rPr>
                <w:rFonts w:ascii="Calibri" w:hAnsi="Calibri"/>
                <w:sz w:val="20"/>
                <w:szCs w:val="20"/>
              </w:rPr>
              <w:t>13 (52%)</w:t>
            </w:r>
          </w:p>
        </w:tc>
        <w:tc>
          <w:tcPr>
            <w:tcW w:w="1695" w:type="dxa"/>
          </w:tcPr>
          <w:p w14:paraId="641C1FC6" w14:textId="77777777" w:rsidR="000B3D72" w:rsidRPr="002B771A" w:rsidRDefault="000B3D72" w:rsidP="009858C9">
            <w:pPr>
              <w:rPr>
                <w:rFonts w:ascii="Calibri" w:hAnsi="Calibri"/>
                <w:sz w:val="20"/>
                <w:szCs w:val="20"/>
              </w:rPr>
            </w:pPr>
            <w:r w:rsidRPr="002B771A">
              <w:rPr>
                <w:rFonts w:ascii="Calibri" w:hAnsi="Calibri"/>
                <w:sz w:val="20"/>
                <w:szCs w:val="20"/>
              </w:rPr>
              <w:t>1 (33.3%)</w:t>
            </w:r>
          </w:p>
        </w:tc>
        <w:tc>
          <w:tcPr>
            <w:tcW w:w="1468" w:type="dxa"/>
          </w:tcPr>
          <w:p w14:paraId="25FBEB50" w14:textId="77777777" w:rsidR="000B3D72" w:rsidRPr="002B771A" w:rsidRDefault="000B3D72" w:rsidP="009858C9">
            <w:pPr>
              <w:spacing w:line="360" w:lineRule="auto"/>
              <w:rPr>
                <w:rFonts w:ascii="Calibri" w:hAnsi="Calibri"/>
                <w:sz w:val="20"/>
                <w:szCs w:val="20"/>
              </w:rPr>
            </w:pPr>
            <w:r w:rsidRPr="002B771A">
              <w:rPr>
                <w:rFonts w:ascii="Calibri" w:hAnsi="Calibri"/>
                <w:sz w:val="20"/>
                <w:szCs w:val="20"/>
              </w:rPr>
              <w:t>23 (46%)</w:t>
            </w:r>
          </w:p>
        </w:tc>
      </w:tr>
      <w:tr w:rsidR="000B3D72" w:rsidRPr="002B771A" w14:paraId="4546D61E" w14:textId="77777777" w:rsidTr="009858C9">
        <w:tc>
          <w:tcPr>
            <w:tcW w:w="2802" w:type="dxa"/>
          </w:tcPr>
          <w:p w14:paraId="44865025" w14:textId="77777777" w:rsidR="000B3D72" w:rsidRPr="002B771A" w:rsidRDefault="000B3D72" w:rsidP="009858C9">
            <w:pPr>
              <w:rPr>
                <w:rFonts w:ascii="Calibri" w:hAnsi="Calibri"/>
                <w:sz w:val="20"/>
                <w:szCs w:val="20"/>
              </w:rPr>
            </w:pPr>
            <w:r w:rsidRPr="002B771A">
              <w:rPr>
                <w:rFonts w:ascii="Calibri" w:hAnsi="Calibri"/>
                <w:sz w:val="20"/>
                <w:szCs w:val="20"/>
              </w:rPr>
              <w:t>Number of premises with 25+ plants (commercial)</w:t>
            </w:r>
          </w:p>
        </w:tc>
        <w:tc>
          <w:tcPr>
            <w:tcW w:w="1589" w:type="dxa"/>
          </w:tcPr>
          <w:p w14:paraId="6FBD7CEC" w14:textId="77777777" w:rsidR="000B3D72" w:rsidRPr="002B771A" w:rsidRDefault="000B3D72" w:rsidP="009858C9">
            <w:pPr>
              <w:rPr>
                <w:rFonts w:ascii="Calibri" w:hAnsi="Calibri"/>
                <w:sz w:val="20"/>
                <w:szCs w:val="20"/>
              </w:rPr>
            </w:pPr>
            <w:r w:rsidRPr="002B771A">
              <w:rPr>
                <w:rFonts w:ascii="Calibri" w:hAnsi="Calibri"/>
                <w:sz w:val="20"/>
                <w:szCs w:val="20"/>
              </w:rPr>
              <w:t>7 (31.82%)</w:t>
            </w:r>
          </w:p>
        </w:tc>
        <w:tc>
          <w:tcPr>
            <w:tcW w:w="1688" w:type="dxa"/>
          </w:tcPr>
          <w:p w14:paraId="536E4FA3" w14:textId="77777777" w:rsidR="000B3D72" w:rsidRPr="002B771A" w:rsidRDefault="000B3D72" w:rsidP="009858C9">
            <w:pPr>
              <w:rPr>
                <w:rFonts w:ascii="Calibri" w:hAnsi="Calibri"/>
                <w:sz w:val="20"/>
                <w:szCs w:val="20"/>
              </w:rPr>
            </w:pPr>
            <w:r w:rsidRPr="002B771A">
              <w:rPr>
                <w:rFonts w:ascii="Calibri" w:hAnsi="Calibri"/>
                <w:sz w:val="20"/>
                <w:szCs w:val="20"/>
              </w:rPr>
              <w:t>9 (36%)</w:t>
            </w:r>
          </w:p>
        </w:tc>
        <w:tc>
          <w:tcPr>
            <w:tcW w:w="1695" w:type="dxa"/>
          </w:tcPr>
          <w:p w14:paraId="49F1FB41" w14:textId="77777777" w:rsidR="000B3D72" w:rsidRPr="002B771A" w:rsidRDefault="000B3D72" w:rsidP="009858C9">
            <w:pPr>
              <w:rPr>
                <w:rFonts w:ascii="Calibri" w:hAnsi="Calibri"/>
                <w:sz w:val="20"/>
                <w:szCs w:val="20"/>
              </w:rPr>
            </w:pPr>
            <w:r w:rsidRPr="002B771A">
              <w:rPr>
                <w:rFonts w:ascii="Calibri" w:hAnsi="Calibri"/>
                <w:sz w:val="20"/>
                <w:szCs w:val="20"/>
              </w:rPr>
              <w:t>2 (66.7%)</w:t>
            </w:r>
          </w:p>
        </w:tc>
        <w:tc>
          <w:tcPr>
            <w:tcW w:w="1468" w:type="dxa"/>
          </w:tcPr>
          <w:p w14:paraId="6340BAB0" w14:textId="77777777" w:rsidR="000B3D72" w:rsidRPr="002B771A" w:rsidRDefault="000B3D72" w:rsidP="009858C9">
            <w:pPr>
              <w:spacing w:line="360" w:lineRule="auto"/>
              <w:rPr>
                <w:rFonts w:ascii="Calibri" w:hAnsi="Calibri"/>
                <w:sz w:val="20"/>
                <w:szCs w:val="20"/>
              </w:rPr>
            </w:pPr>
            <w:r w:rsidRPr="002B771A">
              <w:rPr>
                <w:rFonts w:ascii="Calibri" w:hAnsi="Calibri"/>
                <w:sz w:val="20"/>
                <w:szCs w:val="20"/>
              </w:rPr>
              <w:t>18 (36%)</w:t>
            </w:r>
          </w:p>
        </w:tc>
      </w:tr>
    </w:tbl>
    <w:p w14:paraId="4991111E" w14:textId="77777777" w:rsidR="000B3D72" w:rsidRPr="002B771A" w:rsidRDefault="000B3D72" w:rsidP="000B3D72">
      <w:pPr>
        <w:spacing w:line="360" w:lineRule="auto"/>
        <w:rPr>
          <w:rFonts w:ascii="Calibri" w:hAnsi="Calibri"/>
          <w:sz w:val="24"/>
          <w:szCs w:val="24"/>
        </w:rPr>
      </w:pPr>
    </w:p>
    <w:p w14:paraId="32D4B5A1" w14:textId="77777777" w:rsidR="00B92F64" w:rsidRPr="002B771A" w:rsidRDefault="00B92F64" w:rsidP="00BD2D24">
      <w:pPr>
        <w:rPr>
          <w:rFonts w:ascii="Calibri" w:hAnsi="Calibri"/>
          <w:sz w:val="24"/>
          <w:szCs w:val="24"/>
        </w:rPr>
      </w:pPr>
    </w:p>
    <w:p w14:paraId="564CB7B4" w14:textId="77777777" w:rsidR="00F367C0" w:rsidRPr="002B771A" w:rsidRDefault="00F367C0" w:rsidP="00F367C0">
      <w:pPr>
        <w:spacing w:line="360" w:lineRule="auto"/>
        <w:jc w:val="center"/>
        <w:rPr>
          <w:rFonts w:ascii="Calibri" w:hAnsi="Calibri"/>
          <w:sz w:val="24"/>
          <w:szCs w:val="24"/>
        </w:rPr>
      </w:pPr>
    </w:p>
    <w:p w14:paraId="58304B9B" w14:textId="77777777" w:rsidR="00F367C0" w:rsidRPr="002B771A" w:rsidRDefault="00F367C0" w:rsidP="00F367C0">
      <w:pPr>
        <w:spacing w:line="360" w:lineRule="auto"/>
        <w:rPr>
          <w:rFonts w:ascii="Calibri" w:hAnsi="Calibri"/>
          <w:sz w:val="20"/>
          <w:szCs w:val="24"/>
        </w:rPr>
      </w:pPr>
      <w:r w:rsidRPr="002B771A">
        <w:rPr>
          <w:rFonts w:ascii="Calibri" w:hAnsi="Calibri"/>
          <w:sz w:val="20"/>
          <w:szCs w:val="24"/>
        </w:rPr>
        <w:lastRenderedPageBreak/>
        <w:t>Table 2 (below) Method of detection in relation to each Cannabis Farm</w:t>
      </w:r>
    </w:p>
    <w:tbl>
      <w:tblPr>
        <w:tblStyle w:val="TableGrid"/>
        <w:tblW w:w="0" w:type="auto"/>
        <w:tblLook w:val="04A0" w:firstRow="1" w:lastRow="0" w:firstColumn="1" w:lastColumn="0" w:noHBand="0" w:noVBand="1"/>
      </w:tblPr>
      <w:tblGrid>
        <w:gridCol w:w="5778"/>
        <w:gridCol w:w="3464"/>
      </w:tblGrid>
      <w:tr w:rsidR="00F367C0" w:rsidRPr="002B771A" w14:paraId="176EE3A9" w14:textId="77777777" w:rsidTr="009858C9">
        <w:tc>
          <w:tcPr>
            <w:tcW w:w="5778" w:type="dxa"/>
          </w:tcPr>
          <w:p w14:paraId="4FD163A2"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Discovered by fire service</w:t>
            </w:r>
          </w:p>
        </w:tc>
        <w:tc>
          <w:tcPr>
            <w:tcW w:w="3464" w:type="dxa"/>
          </w:tcPr>
          <w:p w14:paraId="2EE80E07"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2 (4%)</w:t>
            </w:r>
          </w:p>
        </w:tc>
      </w:tr>
      <w:tr w:rsidR="00F367C0" w:rsidRPr="002B771A" w14:paraId="5CEB569A" w14:textId="77777777" w:rsidTr="009858C9">
        <w:tc>
          <w:tcPr>
            <w:tcW w:w="5778" w:type="dxa"/>
          </w:tcPr>
          <w:p w14:paraId="142077F4"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Discovered on routine police patrol</w:t>
            </w:r>
          </w:p>
        </w:tc>
        <w:tc>
          <w:tcPr>
            <w:tcW w:w="3464" w:type="dxa"/>
          </w:tcPr>
          <w:p w14:paraId="3CA68FE7"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2 (4%)</w:t>
            </w:r>
          </w:p>
        </w:tc>
      </w:tr>
      <w:tr w:rsidR="00F367C0" w:rsidRPr="002B771A" w14:paraId="30E39AD9" w14:textId="77777777" w:rsidTr="009858C9">
        <w:tc>
          <w:tcPr>
            <w:tcW w:w="5778" w:type="dxa"/>
          </w:tcPr>
          <w:p w14:paraId="4B6628F0"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Discovered/suspected/reported by member public</w:t>
            </w:r>
          </w:p>
        </w:tc>
        <w:tc>
          <w:tcPr>
            <w:tcW w:w="3464" w:type="dxa"/>
          </w:tcPr>
          <w:p w14:paraId="293D549C"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4 (8%)</w:t>
            </w:r>
          </w:p>
        </w:tc>
      </w:tr>
      <w:tr w:rsidR="00F367C0" w:rsidRPr="002B771A" w14:paraId="3F8A2BA4" w14:textId="77777777" w:rsidTr="009858C9">
        <w:tc>
          <w:tcPr>
            <w:tcW w:w="5778" w:type="dxa"/>
          </w:tcPr>
          <w:p w14:paraId="26B836D3"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Discovered after report of burglary</w:t>
            </w:r>
          </w:p>
        </w:tc>
        <w:tc>
          <w:tcPr>
            <w:tcW w:w="3464" w:type="dxa"/>
          </w:tcPr>
          <w:p w14:paraId="041BF4C7"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5 (10%)</w:t>
            </w:r>
          </w:p>
        </w:tc>
      </w:tr>
      <w:tr w:rsidR="00F367C0" w:rsidRPr="002B771A" w14:paraId="0054C985" w14:textId="77777777" w:rsidTr="009858C9">
        <w:tc>
          <w:tcPr>
            <w:tcW w:w="5778" w:type="dxa"/>
          </w:tcPr>
          <w:p w14:paraId="32B91902"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Discovered during other associated police activity</w:t>
            </w:r>
          </w:p>
        </w:tc>
        <w:tc>
          <w:tcPr>
            <w:tcW w:w="3464" w:type="dxa"/>
          </w:tcPr>
          <w:p w14:paraId="020120D2"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9 (18%)</w:t>
            </w:r>
          </w:p>
        </w:tc>
      </w:tr>
      <w:tr w:rsidR="00F367C0" w:rsidRPr="002B771A" w14:paraId="5A133205" w14:textId="77777777" w:rsidTr="009858C9">
        <w:tc>
          <w:tcPr>
            <w:tcW w:w="5778" w:type="dxa"/>
          </w:tcPr>
          <w:p w14:paraId="4FC3B3C2"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Police intelligence leading to search warrant</w:t>
            </w:r>
          </w:p>
        </w:tc>
        <w:tc>
          <w:tcPr>
            <w:tcW w:w="3464" w:type="dxa"/>
          </w:tcPr>
          <w:p w14:paraId="21D3EC0B"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24 (48%)</w:t>
            </w:r>
          </w:p>
        </w:tc>
      </w:tr>
      <w:tr w:rsidR="00F367C0" w:rsidRPr="002B771A" w14:paraId="48A18C38" w14:textId="77777777" w:rsidTr="009858C9">
        <w:tc>
          <w:tcPr>
            <w:tcW w:w="5778" w:type="dxa"/>
          </w:tcPr>
          <w:p w14:paraId="2D72C35B"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Reason unrecorded</w:t>
            </w:r>
          </w:p>
        </w:tc>
        <w:tc>
          <w:tcPr>
            <w:tcW w:w="3464" w:type="dxa"/>
          </w:tcPr>
          <w:p w14:paraId="26BD5639" w14:textId="77777777" w:rsidR="00F367C0" w:rsidRPr="002B771A" w:rsidRDefault="00F367C0" w:rsidP="009858C9">
            <w:pPr>
              <w:spacing w:line="360" w:lineRule="auto"/>
              <w:rPr>
                <w:rFonts w:ascii="Calibri" w:hAnsi="Calibri"/>
                <w:sz w:val="20"/>
                <w:szCs w:val="24"/>
              </w:rPr>
            </w:pPr>
            <w:r w:rsidRPr="002B771A">
              <w:rPr>
                <w:rFonts w:ascii="Calibri" w:hAnsi="Calibri"/>
                <w:sz w:val="20"/>
                <w:szCs w:val="24"/>
              </w:rPr>
              <w:t>4 (8%)</w:t>
            </w:r>
          </w:p>
        </w:tc>
      </w:tr>
    </w:tbl>
    <w:p w14:paraId="6E9B6179" w14:textId="77777777" w:rsidR="00B92F64" w:rsidRPr="002B771A" w:rsidRDefault="00B92F64" w:rsidP="00BD2D24">
      <w:pPr>
        <w:rPr>
          <w:rFonts w:ascii="Calibri" w:hAnsi="Calibri"/>
          <w:sz w:val="24"/>
          <w:szCs w:val="24"/>
        </w:rPr>
      </w:pPr>
    </w:p>
    <w:p w14:paraId="25C5109D" w14:textId="77777777" w:rsidR="0030513D" w:rsidRPr="002B771A" w:rsidRDefault="0030513D" w:rsidP="00BD2D24">
      <w:pPr>
        <w:rPr>
          <w:rFonts w:ascii="Calibri" w:hAnsi="Calibri"/>
          <w:sz w:val="24"/>
          <w:szCs w:val="24"/>
        </w:rPr>
      </w:pPr>
    </w:p>
    <w:p w14:paraId="141B25DD" w14:textId="77777777" w:rsidR="0030513D" w:rsidRPr="002B771A" w:rsidRDefault="0030513D" w:rsidP="00BD2D24">
      <w:pPr>
        <w:rPr>
          <w:rFonts w:ascii="Calibri" w:hAnsi="Calibri"/>
          <w:sz w:val="24"/>
          <w:szCs w:val="24"/>
        </w:rPr>
      </w:pPr>
    </w:p>
    <w:p w14:paraId="7088460E" w14:textId="77777777" w:rsidR="0030513D" w:rsidRPr="002B771A" w:rsidRDefault="0030513D" w:rsidP="00BD2D24">
      <w:pPr>
        <w:rPr>
          <w:rFonts w:ascii="Calibri" w:hAnsi="Calibri"/>
          <w:sz w:val="24"/>
          <w:szCs w:val="24"/>
        </w:rPr>
      </w:pPr>
    </w:p>
    <w:p w14:paraId="36F47ED2" w14:textId="77777777" w:rsidR="0030513D" w:rsidRPr="002B771A" w:rsidRDefault="0030513D" w:rsidP="00BD2D24">
      <w:pPr>
        <w:rPr>
          <w:rFonts w:ascii="Calibri" w:hAnsi="Calibri"/>
          <w:sz w:val="24"/>
          <w:szCs w:val="24"/>
        </w:rPr>
      </w:pPr>
    </w:p>
    <w:p w14:paraId="5CB22251" w14:textId="77777777" w:rsidR="0030513D" w:rsidRPr="002B771A" w:rsidRDefault="0030513D" w:rsidP="00BD2D24">
      <w:pPr>
        <w:rPr>
          <w:rFonts w:ascii="Calibri" w:hAnsi="Calibri"/>
          <w:sz w:val="24"/>
          <w:szCs w:val="24"/>
        </w:rPr>
      </w:pPr>
    </w:p>
    <w:p w14:paraId="38DB6A13" w14:textId="77777777" w:rsidR="0030513D" w:rsidRPr="002B771A" w:rsidRDefault="0030513D" w:rsidP="00BD2D24">
      <w:pPr>
        <w:rPr>
          <w:rFonts w:ascii="Calibri" w:hAnsi="Calibri"/>
          <w:sz w:val="24"/>
          <w:szCs w:val="24"/>
        </w:rPr>
      </w:pPr>
    </w:p>
    <w:p w14:paraId="54811CEA" w14:textId="77777777" w:rsidR="0030513D" w:rsidRPr="002B771A" w:rsidRDefault="0030513D" w:rsidP="00BD2D24">
      <w:pPr>
        <w:rPr>
          <w:rFonts w:ascii="Calibri" w:hAnsi="Calibri"/>
          <w:sz w:val="24"/>
          <w:szCs w:val="24"/>
        </w:rPr>
      </w:pPr>
    </w:p>
    <w:p w14:paraId="783F17D1" w14:textId="77777777" w:rsidR="0030513D" w:rsidRPr="002B771A" w:rsidRDefault="0030513D" w:rsidP="00BD2D24">
      <w:pPr>
        <w:rPr>
          <w:rFonts w:ascii="Calibri" w:hAnsi="Calibri"/>
          <w:sz w:val="24"/>
          <w:szCs w:val="24"/>
        </w:rPr>
      </w:pPr>
    </w:p>
    <w:p w14:paraId="2781B2D3" w14:textId="77777777" w:rsidR="0030513D" w:rsidRPr="002B771A" w:rsidRDefault="0030513D" w:rsidP="00BD2D24">
      <w:pPr>
        <w:rPr>
          <w:rFonts w:ascii="Calibri" w:hAnsi="Calibri"/>
          <w:sz w:val="24"/>
          <w:szCs w:val="24"/>
        </w:rPr>
      </w:pPr>
    </w:p>
    <w:p w14:paraId="35B612E8" w14:textId="77777777" w:rsidR="0030513D" w:rsidRPr="002B771A" w:rsidRDefault="0030513D" w:rsidP="00BD2D24">
      <w:pPr>
        <w:rPr>
          <w:rFonts w:ascii="Calibri" w:hAnsi="Calibri"/>
          <w:sz w:val="24"/>
          <w:szCs w:val="24"/>
        </w:rPr>
      </w:pPr>
    </w:p>
    <w:p w14:paraId="25002859" w14:textId="77777777" w:rsidR="0030513D" w:rsidRPr="002B771A" w:rsidRDefault="0030513D" w:rsidP="00BD2D24">
      <w:pPr>
        <w:rPr>
          <w:rFonts w:ascii="Calibri" w:hAnsi="Calibri"/>
          <w:sz w:val="24"/>
          <w:szCs w:val="24"/>
        </w:rPr>
      </w:pPr>
    </w:p>
    <w:p w14:paraId="74DC0F1C" w14:textId="77777777" w:rsidR="0030513D" w:rsidRPr="002B771A" w:rsidRDefault="0030513D" w:rsidP="00BD2D24">
      <w:pPr>
        <w:rPr>
          <w:rFonts w:ascii="Calibri" w:hAnsi="Calibri"/>
          <w:sz w:val="24"/>
          <w:szCs w:val="24"/>
        </w:rPr>
      </w:pPr>
    </w:p>
    <w:p w14:paraId="47C61AAD" w14:textId="77777777" w:rsidR="00540E2E" w:rsidRPr="002B771A" w:rsidRDefault="00540E2E" w:rsidP="00BD2D24">
      <w:pPr>
        <w:rPr>
          <w:rFonts w:ascii="Calibri" w:hAnsi="Calibri"/>
          <w:sz w:val="24"/>
          <w:szCs w:val="24"/>
        </w:rPr>
      </w:pPr>
    </w:p>
    <w:p w14:paraId="5706EF96" w14:textId="77777777" w:rsidR="0030513D" w:rsidRPr="002B771A" w:rsidRDefault="0030513D" w:rsidP="00BD2D24">
      <w:pPr>
        <w:rPr>
          <w:rFonts w:ascii="Calibri" w:hAnsi="Calibri"/>
          <w:sz w:val="24"/>
          <w:szCs w:val="24"/>
        </w:rPr>
      </w:pPr>
    </w:p>
    <w:p w14:paraId="59F76394" w14:textId="77777777" w:rsidR="008A6FA3" w:rsidRPr="002B771A" w:rsidRDefault="008A6FA3" w:rsidP="00BD2D24">
      <w:pPr>
        <w:rPr>
          <w:rFonts w:ascii="Calibri" w:hAnsi="Calibri"/>
          <w:sz w:val="24"/>
          <w:szCs w:val="24"/>
        </w:rPr>
      </w:pPr>
      <w:bookmarkStart w:id="5" w:name="_Toc386030575"/>
    </w:p>
    <w:p w14:paraId="0F75AB1C" w14:textId="74F882E7" w:rsidR="00310CEE" w:rsidRPr="002B771A" w:rsidRDefault="00310CEE" w:rsidP="00310CEE">
      <w:pPr>
        <w:spacing w:line="360" w:lineRule="auto"/>
        <w:rPr>
          <w:rFonts w:ascii="Calibri" w:hAnsi="Calibri"/>
          <w:sz w:val="20"/>
          <w:szCs w:val="20"/>
        </w:rPr>
      </w:pPr>
      <w:r w:rsidRPr="002B771A">
        <w:rPr>
          <w:rFonts w:ascii="Calibri" w:hAnsi="Calibri"/>
          <w:sz w:val="20"/>
          <w:szCs w:val="20"/>
        </w:rPr>
        <w:t>Table</w:t>
      </w:r>
      <w:r w:rsidR="00F367C0" w:rsidRPr="002B771A">
        <w:rPr>
          <w:rFonts w:ascii="Calibri" w:hAnsi="Calibri"/>
          <w:sz w:val="20"/>
          <w:szCs w:val="20"/>
        </w:rPr>
        <w:t xml:space="preserve"> 3</w:t>
      </w:r>
      <w:r w:rsidRPr="002B771A">
        <w:rPr>
          <w:rFonts w:ascii="Calibri" w:hAnsi="Calibri"/>
          <w:sz w:val="20"/>
          <w:szCs w:val="20"/>
        </w:rPr>
        <w:t>: Prior convictions of cannabis growers</w:t>
      </w:r>
    </w:p>
    <w:tbl>
      <w:tblPr>
        <w:tblStyle w:val="TableGrid"/>
        <w:tblW w:w="0" w:type="auto"/>
        <w:tblLook w:val="04A0" w:firstRow="1" w:lastRow="0" w:firstColumn="1" w:lastColumn="0" w:noHBand="0" w:noVBand="1"/>
      </w:tblPr>
      <w:tblGrid>
        <w:gridCol w:w="3080"/>
        <w:gridCol w:w="3081"/>
        <w:gridCol w:w="3081"/>
      </w:tblGrid>
      <w:tr w:rsidR="00310CEE" w:rsidRPr="002B771A" w14:paraId="1B170481" w14:textId="77777777" w:rsidTr="009858C9">
        <w:tc>
          <w:tcPr>
            <w:tcW w:w="3080" w:type="dxa"/>
          </w:tcPr>
          <w:p w14:paraId="30321116" w14:textId="77777777" w:rsidR="00310CEE" w:rsidRPr="002B771A" w:rsidRDefault="00310CEE" w:rsidP="009858C9">
            <w:pPr>
              <w:spacing w:line="360" w:lineRule="auto"/>
              <w:rPr>
                <w:rFonts w:ascii="Calibri" w:hAnsi="Calibri"/>
                <w:sz w:val="20"/>
                <w:szCs w:val="24"/>
              </w:rPr>
            </w:pPr>
          </w:p>
        </w:tc>
        <w:tc>
          <w:tcPr>
            <w:tcW w:w="3081" w:type="dxa"/>
          </w:tcPr>
          <w:p w14:paraId="0BC65083"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Number of offenders displaying this type of offence as first conviction</w:t>
            </w:r>
          </w:p>
        </w:tc>
        <w:tc>
          <w:tcPr>
            <w:tcW w:w="3081" w:type="dxa"/>
          </w:tcPr>
          <w:p w14:paraId="520B6B0F"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Number of offenders displaying this type of offence conviction</w:t>
            </w:r>
          </w:p>
        </w:tc>
      </w:tr>
      <w:tr w:rsidR="00310CEE" w:rsidRPr="002B771A" w14:paraId="52A3EA55" w14:textId="77777777" w:rsidTr="009858C9">
        <w:tc>
          <w:tcPr>
            <w:tcW w:w="3080" w:type="dxa"/>
          </w:tcPr>
          <w:p w14:paraId="5D148B79"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Theft</w:t>
            </w:r>
          </w:p>
        </w:tc>
        <w:tc>
          <w:tcPr>
            <w:tcW w:w="3081" w:type="dxa"/>
          </w:tcPr>
          <w:p w14:paraId="78378D26"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11 (29.7%)</w:t>
            </w:r>
          </w:p>
        </w:tc>
        <w:tc>
          <w:tcPr>
            <w:tcW w:w="3081" w:type="dxa"/>
          </w:tcPr>
          <w:p w14:paraId="062EF61A"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22 ( 59.5%)</w:t>
            </w:r>
          </w:p>
        </w:tc>
      </w:tr>
      <w:tr w:rsidR="00310CEE" w:rsidRPr="002B771A" w14:paraId="2A7F6340" w14:textId="77777777" w:rsidTr="009858C9">
        <w:tc>
          <w:tcPr>
            <w:tcW w:w="3080" w:type="dxa"/>
          </w:tcPr>
          <w:p w14:paraId="7561A321"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Burglary</w:t>
            </w:r>
          </w:p>
        </w:tc>
        <w:tc>
          <w:tcPr>
            <w:tcW w:w="3081" w:type="dxa"/>
          </w:tcPr>
          <w:p w14:paraId="3DBC2A8A"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3 (8.1%)</w:t>
            </w:r>
          </w:p>
        </w:tc>
        <w:tc>
          <w:tcPr>
            <w:tcW w:w="3081" w:type="dxa"/>
          </w:tcPr>
          <w:p w14:paraId="76B8CC37"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9 (24.3%)</w:t>
            </w:r>
          </w:p>
        </w:tc>
      </w:tr>
      <w:tr w:rsidR="00310CEE" w:rsidRPr="002B771A" w14:paraId="77016375" w14:textId="77777777" w:rsidTr="009858C9">
        <w:tc>
          <w:tcPr>
            <w:tcW w:w="3080" w:type="dxa"/>
          </w:tcPr>
          <w:p w14:paraId="740F5F18"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Handling stolen goods</w:t>
            </w:r>
          </w:p>
        </w:tc>
        <w:tc>
          <w:tcPr>
            <w:tcW w:w="3081" w:type="dxa"/>
          </w:tcPr>
          <w:p w14:paraId="0CC01B8D"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2 (5.4%)</w:t>
            </w:r>
          </w:p>
        </w:tc>
        <w:tc>
          <w:tcPr>
            <w:tcW w:w="3081" w:type="dxa"/>
          </w:tcPr>
          <w:p w14:paraId="40ED9F34"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6 (16.2%)</w:t>
            </w:r>
          </w:p>
        </w:tc>
      </w:tr>
      <w:tr w:rsidR="00310CEE" w:rsidRPr="002B771A" w14:paraId="2A8CB13A" w14:textId="77777777" w:rsidTr="009858C9">
        <w:tc>
          <w:tcPr>
            <w:tcW w:w="3080" w:type="dxa"/>
          </w:tcPr>
          <w:p w14:paraId="0B5169FB"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Fraud</w:t>
            </w:r>
          </w:p>
        </w:tc>
        <w:tc>
          <w:tcPr>
            <w:tcW w:w="3081" w:type="dxa"/>
          </w:tcPr>
          <w:p w14:paraId="4D5B7A01"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1 (2.7%)</w:t>
            </w:r>
          </w:p>
        </w:tc>
        <w:tc>
          <w:tcPr>
            <w:tcW w:w="3081" w:type="dxa"/>
          </w:tcPr>
          <w:p w14:paraId="49645E91"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8 (21.6%)</w:t>
            </w:r>
          </w:p>
        </w:tc>
      </w:tr>
      <w:tr w:rsidR="00310CEE" w:rsidRPr="002B771A" w14:paraId="38DE3EA8" w14:textId="77777777" w:rsidTr="009858C9">
        <w:tc>
          <w:tcPr>
            <w:tcW w:w="3080" w:type="dxa"/>
          </w:tcPr>
          <w:p w14:paraId="7277BBA9"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Assault</w:t>
            </w:r>
          </w:p>
        </w:tc>
        <w:tc>
          <w:tcPr>
            <w:tcW w:w="3081" w:type="dxa"/>
          </w:tcPr>
          <w:p w14:paraId="76672812"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4 (10.8%)</w:t>
            </w:r>
          </w:p>
        </w:tc>
        <w:tc>
          <w:tcPr>
            <w:tcW w:w="3081" w:type="dxa"/>
          </w:tcPr>
          <w:p w14:paraId="6E79271C"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22 (59.5%)</w:t>
            </w:r>
          </w:p>
        </w:tc>
      </w:tr>
      <w:tr w:rsidR="00310CEE" w:rsidRPr="002B771A" w14:paraId="47238CFD" w14:textId="77777777" w:rsidTr="009858C9">
        <w:tc>
          <w:tcPr>
            <w:tcW w:w="3080" w:type="dxa"/>
          </w:tcPr>
          <w:p w14:paraId="411672A5"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 xml:space="preserve">Firearms </w:t>
            </w:r>
          </w:p>
        </w:tc>
        <w:tc>
          <w:tcPr>
            <w:tcW w:w="3081" w:type="dxa"/>
          </w:tcPr>
          <w:p w14:paraId="153905F3"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2 (5.4%)</w:t>
            </w:r>
          </w:p>
        </w:tc>
        <w:tc>
          <w:tcPr>
            <w:tcW w:w="3081" w:type="dxa"/>
          </w:tcPr>
          <w:p w14:paraId="47A6053B"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3 (8.1%)</w:t>
            </w:r>
          </w:p>
        </w:tc>
      </w:tr>
      <w:tr w:rsidR="00310CEE" w:rsidRPr="002B771A" w14:paraId="2D54219D" w14:textId="77777777" w:rsidTr="009858C9">
        <w:tc>
          <w:tcPr>
            <w:tcW w:w="3080" w:type="dxa"/>
          </w:tcPr>
          <w:p w14:paraId="39E4969C"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Public Disorder</w:t>
            </w:r>
          </w:p>
        </w:tc>
        <w:tc>
          <w:tcPr>
            <w:tcW w:w="3081" w:type="dxa"/>
          </w:tcPr>
          <w:p w14:paraId="1172AA34"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 xml:space="preserve">0 </w:t>
            </w:r>
          </w:p>
        </w:tc>
        <w:tc>
          <w:tcPr>
            <w:tcW w:w="3081" w:type="dxa"/>
          </w:tcPr>
          <w:p w14:paraId="76F843F6"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9 (24.3%)</w:t>
            </w:r>
          </w:p>
        </w:tc>
      </w:tr>
      <w:tr w:rsidR="00310CEE" w:rsidRPr="002B771A" w14:paraId="081DBFF2" w14:textId="77777777" w:rsidTr="009858C9">
        <w:tc>
          <w:tcPr>
            <w:tcW w:w="3080" w:type="dxa"/>
          </w:tcPr>
          <w:p w14:paraId="0F9A5795"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Weapons</w:t>
            </w:r>
          </w:p>
        </w:tc>
        <w:tc>
          <w:tcPr>
            <w:tcW w:w="3081" w:type="dxa"/>
          </w:tcPr>
          <w:p w14:paraId="2F1EB6E9"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4 (10.8%)</w:t>
            </w:r>
          </w:p>
        </w:tc>
        <w:tc>
          <w:tcPr>
            <w:tcW w:w="3081" w:type="dxa"/>
          </w:tcPr>
          <w:p w14:paraId="485BE2EF"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7 (18.9%)</w:t>
            </w:r>
          </w:p>
        </w:tc>
      </w:tr>
      <w:tr w:rsidR="00310CEE" w:rsidRPr="002B771A" w14:paraId="737302FB" w14:textId="77777777" w:rsidTr="009858C9">
        <w:tc>
          <w:tcPr>
            <w:tcW w:w="3080" w:type="dxa"/>
          </w:tcPr>
          <w:p w14:paraId="78596793"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Robbery</w:t>
            </w:r>
          </w:p>
        </w:tc>
        <w:tc>
          <w:tcPr>
            <w:tcW w:w="3081" w:type="dxa"/>
          </w:tcPr>
          <w:p w14:paraId="18E7693E"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1 (2.7%)</w:t>
            </w:r>
          </w:p>
        </w:tc>
        <w:tc>
          <w:tcPr>
            <w:tcW w:w="3081" w:type="dxa"/>
          </w:tcPr>
          <w:p w14:paraId="00BD264D"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3 (8.1%)</w:t>
            </w:r>
          </w:p>
        </w:tc>
      </w:tr>
      <w:tr w:rsidR="00310CEE" w:rsidRPr="002B771A" w14:paraId="725EF8F0" w14:textId="77777777" w:rsidTr="009858C9">
        <w:tc>
          <w:tcPr>
            <w:tcW w:w="3080" w:type="dxa"/>
          </w:tcPr>
          <w:p w14:paraId="1E463B11"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 xml:space="preserve">Damage </w:t>
            </w:r>
          </w:p>
        </w:tc>
        <w:tc>
          <w:tcPr>
            <w:tcW w:w="3081" w:type="dxa"/>
          </w:tcPr>
          <w:p w14:paraId="0754BF24"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5 (13.5%)</w:t>
            </w:r>
          </w:p>
        </w:tc>
        <w:tc>
          <w:tcPr>
            <w:tcW w:w="3081" w:type="dxa"/>
          </w:tcPr>
          <w:p w14:paraId="593571E3"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14 (37.8%)</w:t>
            </w:r>
          </w:p>
        </w:tc>
      </w:tr>
      <w:tr w:rsidR="00310CEE" w:rsidRPr="002B771A" w14:paraId="4797E889" w14:textId="77777777" w:rsidTr="009858C9">
        <w:tc>
          <w:tcPr>
            <w:tcW w:w="3080" w:type="dxa"/>
          </w:tcPr>
          <w:p w14:paraId="40810979"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Driving (</w:t>
            </w:r>
            <w:proofErr w:type="spellStart"/>
            <w:r w:rsidRPr="002B771A">
              <w:rPr>
                <w:rFonts w:ascii="Calibri" w:hAnsi="Calibri"/>
                <w:sz w:val="20"/>
                <w:szCs w:val="24"/>
              </w:rPr>
              <w:t>eg</w:t>
            </w:r>
            <w:proofErr w:type="spellEnd"/>
            <w:r w:rsidRPr="002B771A">
              <w:rPr>
                <w:rFonts w:ascii="Calibri" w:hAnsi="Calibri"/>
                <w:sz w:val="20"/>
                <w:szCs w:val="24"/>
              </w:rPr>
              <w:t xml:space="preserve"> drink driving)</w:t>
            </w:r>
          </w:p>
        </w:tc>
        <w:tc>
          <w:tcPr>
            <w:tcW w:w="3081" w:type="dxa"/>
          </w:tcPr>
          <w:p w14:paraId="31552B38"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3 (8.1%)</w:t>
            </w:r>
          </w:p>
        </w:tc>
        <w:tc>
          <w:tcPr>
            <w:tcW w:w="3081" w:type="dxa"/>
          </w:tcPr>
          <w:p w14:paraId="2B67C907"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12 (32.4%)</w:t>
            </w:r>
          </w:p>
        </w:tc>
      </w:tr>
      <w:tr w:rsidR="00310CEE" w:rsidRPr="002B771A" w14:paraId="046FEFB0" w14:textId="77777777" w:rsidTr="009858C9">
        <w:tc>
          <w:tcPr>
            <w:tcW w:w="3080" w:type="dxa"/>
          </w:tcPr>
          <w:p w14:paraId="29C0A531"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 xml:space="preserve">Drugs </w:t>
            </w:r>
          </w:p>
        </w:tc>
        <w:tc>
          <w:tcPr>
            <w:tcW w:w="3081" w:type="dxa"/>
          </w:tcPr>
          <w:p w14:paraId="5E8DFEF9"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1 (2.7%)</w:t>
            </w:r>
          </w:p>
        </w:tc>
        <w:tc>
          <w:tcPr>
            <w:tcW w:w="3081" w:type="dxa"/>
          </w:tcPr>
          <w:p w14:paraId="087B7CD0" w14:textId="77777777" w:rsidR="00310CEE" w:rsidRPr="002B771A" w:rsidRDefault="00310CEE" w:rsidP="009858C9">
            <w:pPr>
              <w:spacing w:line="360" w:lineRule="auto"/>
              <w:rPr>
                <w:rFonts w:ascii="Calibri" w:hAnsi="Calibri"/>
                <w:sz w:val="20"/>
                <w:szCs w:val="24"/>
              </w:rPr>
            </w:pPr>
            <w:r w:rsidRPr="002B771A">
              <w:rPr>
                <w:rFonts w:ascii="Calibri" w:hAnsi="Calibri"/>
                <w:sz w:val="20"/>
                <w:szCs w:val="24"/>
              </w:rPr>
              <w:t>20 (54.5%)</w:t>
            </w:r>
          </w:p>
        </w:tc>
      </w:tr>
    </w:tbl>
    <w:p w14:paraId="554AE849" w14:textId="77777777" w:rsidR="00310CEE" w:rsidRPr="002B771A" w:rsidRDefault="00310CEE" w:rsidP="00310CEE">
      <w:pPr>
        <w:spacing w:line="360" w:lineRule="auto"/>
        <w:rPr>
          <w:rFonts w:ascii="Calibri" w:hAnsi="Calibri"/>
          <w:sz w:val="24"/>
          <w:szCs w:val="24"/>
        </w:rPr>
      </w:pPr>
    </w:p>
    <w:p w14:paraId="02B41217" w14:textId="77777777" w:rsidR="007A30E7" w:rsidRPr="002B771A" w:rsidRDefault="007A30E7" w:rsidP="00BD2D24">
      <w:pPr>
        <w:rPr>
          <w:rFonts w:ascii="Calibri" w:hAnsi="Calibri"/>
          <w:sz w:val="24"/>
          <w:szCs w:val="24"/>
        </w:rPr>
      </w:pPr>
    </w:p>
    <w:p w14:paraId="5126B05B" w14:textId="77777777" w:rsidR="007A30E7" w:rsidRPr="002B771A" w:rsidRDefault="007A30E7" w:rsidP="00BD2D24">
      <w:pPr>
        <w:rPr>
          <w:rFonts w:ascii="Calibri" w:hAnsi="Calibri"/>
          <w:sz w:val="24"/>
          <w:szCs w:val="24"/>
        </w:rPr>
      </w:pPr>
    </w:p>
    <w:p w14:paraId="52DEBCA2" w14:textId="77777777" w:rsidR="00C04E0F" w:rsidRPr="002B771A" w:rsidRDefault="00C04E0F" w:rsidP="00C04E0F">
      <w:pPr>
        <w:spacing w:line="360" w:lineRule="auto"/>
        <w:rPr>
          <w:rFonts w:ascii="Calibri" w:hAnsi="Calibri"/>
          <w:sz w:val="24"/>
          <w:szCs w:val="24"/>
        </w:rPr>
      </w:pPr>
    </w:p>
    <w:p w14:paraId="45F765F2" w14:textId="77777777" w:rsidR="00C04E0F" w:rsidRPr="002B771A" w:rsidRDefault="00C04E0F" w:rsidP="00C04E0F">
      <w:pPr>
        <w:spacing w:line="360" w:lineRule="auto"/>
        <w:rPr>
          <w:rFonts w:ascii="Calibri" w:hAnsi="Calibri"/>
          <w:sz w:val="20"/>
          <w:szCs w:val="24"/>
        </w:rPr>
      </w:pPr>
      <w:r w:rsidRPr="002B771A">
        <w:rPr>
          <w:rFonts w:ascii="Calibri" w:hAnsi="Calibri"/>
          <w:sz w:val="20"/>
          <w:szCs w:val="24"/>
        </w:rPr>
        <w:t>Table 4: showing police officer views as to cannabis and cannabis farms as a priority for the police.</w:t>
      </w:r>
    </w:p>
    <w:tbl>
      <w:tblPr>
        <w:tblStyle w:val="TableGrid"/>
        <w:tblW w:w="0" w:type="auto"/>
        <w:tblLook w:val="04A0" w:firstRow="1" w:lastRow="0" w:firstColumn="1" w:lastColumn="0" w:noHBand="0" w:noVBand="1"/>
      </w:tblPr>
      <w:tblGrid>
        <w:gridCol w:w="3080"/>
        <w:gridCol w:w="3081"/>
        <w:gridCol w:w="3081"/>
      </w:tblGrid>
      <w:tr w:rsidR="00C04E0F" w:rsidRPr="002B771A" w14:paraId="7E238AFD" w14:textId="77777777" w:rsidTr="009858C9">
        <w:tc>
          <w:tcPr>
            <w:tcW w:w="3080" w:type="dxa"/>
          </w:tcPr>
          <w:p w14:paraId="3F0EDF9D" w14:textId="77777777" w:rsidR="00C04E0F" w:rsidRPr="002B771A" w:rsidRDefault="00C04E0F" w:rsidP="009858C9">
            <w:pPr>
              <w:spacing w:line="360" w:lineRule="auto"/>
              <w:rPr>
                <w:rFonts w:ascii="Calibri" w:hAnsi="Calibri"/>
                <w:sz w:val="20"/>
                <w:szCs w:val="24"/>
              </w:rPr>
            </w:pPr>
          </w:p>
        </w:tc>
        <w:tc>
          <w:tcPr>
            <w:tcW w:w="3081" w:type="dxa"/>
          </w:tcPr>
          <w:p w14:paraId="38A556B0" w14:textId="77777777" w:rsidR="00C04E0F" w:rsidRPr="002B771A" w:rsidRDefault="00C04E0F" w:rsidP="009858C9">
            <w:pPr>
              <w:rPr>
                <w:rFonts w:ascii="Calibri" w:hAnsi="Calibri"/>
                <w:sz w:val="20"/>
                <w:szCs w:val="24"/>
              </w:rPr>
            </w:pPr>
            <w:r w:rsidRPr="002B771A">
              <w:rPr>
                <w:rFonts w:ascii="Calibri" w:hAnsi="Calibri"/>
                <w:sz w:val="20"/>
                <w:szCs w:val="24"/>
              </w:rPr>
              <w:t xml:space="preserve">Where do you see </w:t>
            </w:r>
            <w:r w:rsidRPr="002B771A">
              <w:rPr>
                <w:rFonts w:ascii="Calibri" w:hAnsi="Calibri"/>
                <w:i/>
                <w:sz w:val="20"/>
                <w:szCs w:val="24"/>
              </w:rPr>
              <w:t xml:space="preserve">cannabis </w:t>
            </w:r>
            <w:r w:rsidRPr="002B771A">
              <w:rPr>
                <w:rFonts w:ascii="Calibri" w:hAnsi="Calibri"/>
                <w:sz w:val="20"/>
                <w:szCs w:val="24"/>
              </w:rPr>
              <w:t>as a priority for the police?</w:t>
            </w:r>
          </w:p>
        </w:tc>
        <w:tc>
          <w:tcPr>
            <w:tcW w:w="3081" w:type="dxa"/>
          </w:tcPr>
          <w:p w14:paraId="39FB70CF" w14:textId="77777777" w:rsidR="00C04E0F" w:rsidRPr="002B771A" w:rsidRDefault="00C04E0F" w:rsidP="009858C9">
            <w:pPr>
              <w:rPr>
                <w:rFonts w:ascii="Calibri" w:hAnsi="Calibri"/>
                <w:sz w:val="20"/>
                <w:szCs w:val="24"/>
              </w:rPr>
            </w:pPr>
            <w:r w:rsidRPr="002B771A">
              <w:rPr>
                <w:rFonts w:ascii="Calibri" w:hAnsi="Calibri"/>
                <w:sz w:val="20"/>
                <w:szCs w:val="24"/>
              </w:rPr>
              <w:t xml:space="preserve">Where do you see </w:t>
            </w:r>
            <w:r w:rsidRPr="002B771A">
              <w:rPr>
                <w:rFonts w:ascii="Calibri" w:hAnsi="Calibri"/>
                <w:i/>
                <w:sz w:val="20"/>
                <w:szCs w:val="24"/>
              </w:rPr>
              <w:t>cannabis farms</w:t>
            </w:r>
            <w:r w:rsidRPr="002B771A">
              <w:rPr>
                <w:rFonts w:ascii="Calibri" w:hAnsi="Calibri"/>
                <w:sz w:val="20"/>
                <w:szCs w:val="24"/>
              </w:rPr>
              <w:t xml:space="preserve"> as a priority for the police?</w:t>
            </w:r>
          </w:p>
        </w:tc>
      </w:tr>
      <w:tr w:rsidR="00C04E0F" w:rsidRPr="002B771A" w14:paraId="5A3BADEF" w14:textId="77777777" w:rsidTr="009858C9">
        <w:tc>
          <w:tcPr>
            <w:tcW w:w="3080" w:type="dxa"/>
          </w:tcPr>
          <w:p w14:paraId="34980B4A"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Not a priority</w:t>
            </w:r>
          </w:p>
        </w:tc>
        <w:tc>
          <w:tcPr>
            <w:tcW w:w="3081" w:type="dxa"/>
          </w:tcPr>
          <w:p w14:paraId="47F5E7A1"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1 (4%)</w:t>
            </w:r>
          </w:p>
        </w:tc>
        <w:tc>
          <w:tcPr>
            <w:tcW w:w="3081" w:type="dxa"/>
          </w:tcPr>
          <w:p w14:paraId="3FC3EBD9"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 xml:space="preserve">0 </w:t>
            </w:r>
          </w:p>
        </w:tc>
      </w:tr>
      <w:tr w:rsidR="00C04E0F" w:rsidRPr="002B771A" w14:paraId="6189FC41" w14:textId="77777777" w:rsidTr="009858C9">
        <w:tc>
          <w:tcPr>
            <w:tcW w:w="3080" w:type="dxa"/>
          </w:tcPr>
          <w:p w14:paraId="78F9FAF5"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Low priority</w:t>
            </w:r>
          </w:p>
        </w:tc>
        <w:tc>
          <w:tcPr>
            <w:tcW w:w="3081" w:type="dxa"/>
          </w:tcPr>
          <w:p w14:paraId="291D8D7B"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4 (18%)</w:t>
            </w:r>
          </w:p>
        </w:tc>
        <w:tc>
          <w:tcPr>
            <w:tcW w:w="3081" w:type="dxa"/>
          </w:tcPr>
          <w:p w14:paraId="6DC9608D"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3 (14%)</w:t>
            </w:r>
          </w:p>
        </w:tc>
      </w:tr>
      <w:tr w:rsidR="00C04E0F" w:rsidRPr="002B771A" w14:paraId="21F0E7A2" w14:textId="77777777" w:rsidTr="009858C9">
        <w:tc>
          <w:tcPr>
            <w:tcW w:w="3080" w:type="dxa"/>
          </w:tcPr>
          <w:p w14:paraId="059F2D59"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Medium level priority</w:t>
            </w:r>
          </w:p>
        </w:tc>
        <w:tc>
          <w:tcPr>
            <w:tcW w:w="3081" w:type="dxa"/>
          </w:tcPr>
          <w:p w14:paraId="469B59BE" w14:textId="097AAB1C" w:rsidR="00C04E0F" w:rsidRPr="002B771A" w:rsidRDefault="00076853" w:rsidP="009858C9">
            <w:pPr>
              <w:spacing w:line="360" w:lineRule="auto"/>
              <w:rPr>
                <w:rFonts w:ascii="Calibri" w:hAnsi="Calibri"/>
                <w:sz w:val="20"/>
                <w:szCs w:val="24"/>
              </w:rPr>
            </w:pPr>
            <w:r w:rsidRPr="002B771A">
              <w:rPr>
                <w:rFonts w:ascii="Calibri" w:hAnsi="Calibri"/>
                <w:sz w:val="20"/>
                <w:szCs w:val="24"/>
              </w:rPr>
              <w:t>14 (64</w:t>
            </w:r>
            <w:r w:rsidR="00C04E0F" w:rsidRPr="002B771A">
              <w:rPr>
                <w:rFonts w:ascii="Calibri" w:hAnsi="Calibri"/>
                <w:sz w:val="20"/>
                <w:szCs w:val="24"/>
              </w:rPr>
              <w:t>%)</w:t>
            </w:r>
          </w:p>
        </w:tc>
        <w:tc>
          <w:tcPr>
            <w:tcW w:w="3081" w:type="dxa"/>
          </w:tcPr>
          <w:p w14:paraId="50CEA085" w14:textId="18B002D8" w:rsidR="00C04E0F" w:rsidRPr="002B771A" w:rsidRDefault="00076853" w:rsidP="009858C9">
            <w:pPr>
              <w:spacing w:line="360" w:lineRule="auto"/>
              <w:rPr>
                <w:rFonts w:ascii="Calibri" w:hAnsi="Calibri"/>
                <w:sz w:val="20"/>
                <w:szCs w:val="24"/>
              </w:rPr>
            </w:pPr>
            <w:r w:rsidRPr="002B771A">
              <w:rPr>
                <w:rFonts w:ascii="Calibri" w:hAnsi="Calibri"/>
                <w:sz w:val="20"/>
                <w:szCs w:val="24"/>
              </w:rPr>
              <w:t>14 (64</w:t>
            </w:r>
            <w:r w:rsidR="00C04E0F" w:rsidRPr="002B771A">
              <w:rPr>
                <w:rFonts w:ascii="Calibri" w:hAnsi="Calibri"/>
                <w:sz w:val="20"/>
                <w:szCs w:val="24"/>
              </w:rPr>
              <w:t>%)</w:t>
            </w:r>
          </w:p>
        </w:tc>
      </w:tr>
      <w:tr w:rsidR="00C04E0F" w:rsidRPr="002B771A" w14:paraId="6E040BC5" w14:textId="77777777" w:rsidTr="009858C9">
        <w:tc>
          <w:tcPr>
            <w:tcW w:w="3080" w:type="dxa"/>
          </w:tcPr>
          <w:p w14:paraId="31F2F91C"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High level priority</w:t>
            </w:r>
          </w:p>
        </w:tc>
        <w:tc>
          <w:tcPr>
            <w:tcW w:w="3081" w:type="dxa"/>
          </w:tcPr>
          <w:p w14:paraId="514B770B"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3 (14%)</w:t>
            </w:r>
          </w:p>
        </w:tc>
        <w:tc>
          <w:tcPr>
            <w:tcW w:w="3081" w:type="dxa"/>
          </w:tcPr>
          <w:p w14:paraId="5722D2F6" w14:textId="77777777" w:rsidR="00C04E0F" w:rsidRPr="002B771A" w:rsidRDefault="00C04E0F" w:rsidP="009858C9">
            <w:pPr>
              <w:spacing w:line="360" w:lineRule="auto"/>
              <w:rPr>
                <w:rFonts w:ascii="Calibri" w:hAnsi="Calibri"/>
                <w:sz w:val="20"/>
                <w:szCs w:val="24"/>
              </w:rPr>
            </w:pPr>
            <w:r w:rsidRPr="002B771A">
              <w:rPr>
                <w:rFonts w:ascii="Calibri" w:hAnsi="Calibri"/>
                <w:sz w:val="20"/>
                <w:szCs w:val="24"/>
              </w:rPr>
              <w:t>5 (23%)</w:t>
            </w:r>
          </w:p>
        </w:tc>
      </w:tr>
    </w:tbl>
    <w:p w14:paraId="54486F26" w14:textId="77777777" w:rsidR="007A30E7" w:rsidRPr="002B771A" w:rsidRDefault="007A30E7" w:rsidP="00BD2D24">
      <w:pPr>
        <w:rPr>
          <w:rFonts w:ascii="Calibri" w:hAnsi="Calibri"/>
          <w:sz w:val="24"/>
          <w:szCs w:val="24"/>
        </w:rPr>
      </w:pPr>
    </w:p>
    <w:p w14:paraId="79DCD859" w14:textId="77777777" w:rsidR="007A30E7" w:rsidRPr="002B771A" w:rsidRDefault="007A30E7" w:rsidP="00BD2D24">
      <w:pPr>
        <w:rPr>
          <w:rFonts w:ascii="Calibri" w:hAnsi="Calibri"/>
          <w:sz w:val="24"/>
          <w:szCs w:val="24"/>
        </w:rPr>
      </w:pPr>
    </w:p>
    <w:p w14:paraId="2864BC7A" w14:textId="77777777" w:rsidR="007A30E7" w:rsidRPr="002B771A" w:rsidRDefault="007A30E7" w:rsidP="00BD2D24">
      <w:pPr>
        <w:rPr>
          <w:rFonts w:ascii="Calibri" w:hAnsi="Calibri"/>
          <w:sz w:val="24"/>
          <w:szCs w:val="24"/>
        </w:rPr>
      </w:pPr>
    </w:p>
    <w:p w14:paraId="398561E7" w14:textId="77777777" w:rsidR="00485DDD" w:rsidRPr="002B771A" w:rsidRDefault="00485DDD" w:rsidP="00963DFA">
      <w:pPr>
        <w:jc w:val="center"/>
        <w:rPr>
          <w:rFonts w:ascii="Calibri" w:hAnsi="Calibri"/>
          <w:b/>
        </w:rPr>
      </w:pPr>
      <w:bookmarkStart w:id="6" w:name="_Toc386458475"/>
      <w:bookmarkEnd w:id="5"/>
    </w:p>
    <w:p w14:paraId="40224334" w14:textId="77777777" w:rsidR="0030513D" w:rsidRPr="002B771A" w:rsidRDefault="0030513D" w:rsidP="00963DFA">
      <w:pPr>
        <w:jc w:val="center"/>
        <w:rPr>
          <w:rFonts w:ascii="Calibri" w:hAnsi="Calibri"/>
          <w:b/>
        </w:rPr>
      </w:pPr>
    </w:p>
    <w:p w14:paraId="7D790970" w14:textId="77777777" w:rsidR="0030513D" w:rsidRPr="002B771A" w:rsidRDefault="0030513D" w:rsidP="00963DFA">
      <w:pPr>
        <w:jc w:val="center"/>
        <w:rPr>
          <w:rFonts w:ascii="Calibri" w:hAnsi="Calibri"/>
          <w:b/>
        </w:rPr>
      </w:pPr>
    </w:p>
    <w:p w14:paraId="276C0EF1" w14:textId="77777777" w:rsidR="0030513D" w:rsidRPr="002B771A" w:rsidRDefault="0030513D" w:rsidP="00963DFA">
      <w:pPr>
        <w:jc w:val="center"/>
        <w:rPr>
          <w:rFonts w:ascii="Calibri" w:hAnsi="Calibri"/>
          <w:b/>
        </w:rPr>
      </w:pPr>
    </w:p>
    <w:p w14:paraId="7785F3C3" w14:textId="77777777" w:rsidR="0030513D" w:rsidRPr="002B771A" w:rsidRDefault="0030513D" w:rsidP="00963DFA">
      <w:pPr>
        <w:jc w:val="center"/>
        <w:rPr>
          <w:rFonts w:ascii="Calibri" w:hAnsi="Calibri"/>
          <w:b/>
        </w:rPr>
      </w:pPr>
    </w:p>
    <w:p w14:paraId="68E5733A" w14:textId="77777777" w:rsidR="0030513D" w:rsidRPr="002B771A" w:rsidRDefault="0030513D" w:rsidP="00963DFA">
      <w:pPr>
        <w:jc w:val="center"/>
        <w:rPr>
          <w:rFonts w:ascii="Calibri" w:hAnsi="Calibri"/>
          <w:b/>
        </w:rPr>
      </w:pPr>
    </w:p>
    <w:p w14:paraId="75201EE8" w14:textId="77777777" w:rsidR="0030513D" w:rsidRPr="002B771A" w:rsidRDefault="0030513D" w:rsidP="00963DFA">
      <w:pPr>
        <w:jc w:val="center"/>
        <w:rPr>
          <w:rFonts w:ascii="Calibri" w:hAnsi="Calibri"/>
          <w:b/>
        </w:rPr>
      </w:pPr>
    </w:p>
    <w:p w14:paraId="4D09B129" w14:textId="77777777" w:rsidR="00485DDD" w:rsidRPr="002B771A" w:rsidRDefault="00485DDD" w:rsidP="00963DFA">
      <w:pPr>
        <w:jc w:val="center"/>
        <w:rPr>
          <w:rFonts w:ascii="Calibri" w:hAnsi="Calibri"/>
          <w:b/>
        </w:rPr>
      </w:pPr>
    </w:p>
    <w:p w14:paraId="15FA4295" w14:textId="77777777" w:rsidR="00540E2E" w:rsidRPr="002B771A" w:rsidRDefault="00540E2E" w:rsidP="00963DFA">
      <w:pPr>
        <w:jc w:val="center"/>
        <w:rPr>
          <w:rFonts w:ascii="Calibri" w:hAnsi="Calibri"/>
          <w:b/>
        </w:rPr>
      </w:pPr>
    </w:p>
    <w:p w14:paraId="07DE4E5C" w14:textId="77777777" w:rsidR="00485DDD" w:rsidRPr="002B771A" w:rsidRDefault="00485DDD" w:rsidP="00963DFA">
      <w:pPr>
        <w:jc w:val="center"/>
        <w:rPr>
          <w:rFonts w:ascii="Calibri" w:hAnsi="Calibri"/>
          <w:b/>
        </w:rPr>
      </w:pPr>
    </w:p>
    <w:p w14:paraId="6087EC19" w14:textId="166B5285" w:rsidR="007A30E7" w:rsidRPr="002B771A" w:rsidRDefault="007A30E7" w:rsidP="00963DFA">
      <w:pPr>
        <w:jc w:val="center"/>
        <w:rPr>
          <w:rFonts w:ascii="Calibri" w:hAnsi="Calibri"/>
          <w:b/>
        </w:rPr>
      </w:pPr>
      <w:r w:rsidRPr="002B771A">
        <w:rPr>
          <w:rFonts w:ascii="Calibri" w:hAnsi="Calibri"/>
          <w:b/>
        </w:rPr>
        <w:t xml:space="preserve">Appendix </w:t>
      </w:r>
      <w:bookmarkEnd w:id="6"/>
    </w:p>
    <w:p w14:paraId="597957FE" w14:textId="77777777" w:rsidR="007A30E7" w:rsidRPr="002B771A" w:rsidRDefault="007A30E7" w:rsidP="00BD2D24">
      <w:pPr>
        <w:rPr>
          <w:rFonts w:ascii="Calibri" w:hAnsi="Calibri"/>
        </w:rPr>
      </w:pPr>
    </w:p>
    <w:p w14:paraId="1F318E1B" w14:textId="52A2D044" w:rsidR="00B92F64" w:rsidRPr="002B771A" w:rsidRDefault="0049560D" w:rsidP="0049560D">
      <w:pPr>
        <w:jc w:val="center"/>
        <w:rPr>
          <w:rFonts w:ascii="Calibri" w:hAnsi="Calibri"/>
        </w:rPr>
      </w:pPr>
      <w:r w:rsidRPr="002B771A">
        <w:rPr>
          <w:rFonts w:ascii="Calibri" w:hAnsi="Calibri"/>
        </w:rPr>
        <w:t>A summary of the questions provided to operational police officers</w:t>
      </w:r>
    </w:p>
    <w:p w14:paraId="68A9A232" w14:textId="77777777" w:rsidR="0049560D" w:rsidRPr="002B771A" w:rsidRDefault="0049560D" w:rsidP="00BD2D24">
      <w:pPr>
        <w:rPr>
          <w:rFonts w:ascii="Calibri" w:hAnsi="Calibri"/>
        </w:rPr>
      </w:pPr>
    </w:p>
    <w:p w14:paraId="6012A678" w14:textId="7670D870" w:rsidR="00B92F64" w:rsidRPr="002B771A" w:rsidRDefault="00485DDD" w:rsidP="00BD2D24">
      <w:pPr>
        <w:rPr>
          <w:rFonts w:ascii="Calibri" w:hAnsi="Calibri"/>
        </w:rPr>
      </w:pPr>
      <w:r w:rsidRPr="002B771A">
        <w:rPr>
          <w:rFonts w:ascii="Calibri" w:hAnsi="Calibri"/>
        </w:rPr>
        <w:t xml:space="preserve">1. </w:t>
      </w:r>
      <w:r w:rsidR="00B92F64" w:rsidRPr="002B771A">
        <w:rPr>
          <w:rFonts w:ascii="Calibri" w:hAnsi="Calibri"/>
        </w:rPr>
        <w:t>Are you</w:t>
      </w:r>
      <w:r w:rsidR="0049560D" w:rsidRPr="002B771A">
        <w:rPr>
          <w:rFonts w:ascii="Calibri" w:hAnsi="Calibri"/>
        </w:rPr>
        <w:t xml:space="preserve">: </w:t>
      </w:r>
      <w:r w:rsidR="00B92F64" w:rsidRPr="002B771A">
        <w:rPr>
          <w:rFonts w:ascii="Calibri" w:hAnsi="Calibri"/>
        </w:rPr>
        <w:t>Male</w:t>
      </w:r>
      <w:r w:rsidR="0049560D" w:rsidRPr="002B771A">
        <w:rPr>
          <w:rFonts w:ascii="Calibri" w:hAnsi="Calibri"/>
        </w:rPr>
        <w:t xml:space="preserve"> or </w:t>
      </w:r>
      <w:r w:rsidR="00B92F64" w:rsidRPr="002B771A">
        <w:rPr>
          <w:rFonts w:ascii="Calibri" w:hAnsi="Calibri"/>
        </w:rPr>
        <w:t>Female</w:t>
      </w:r>
    </w:p>
    <w:p w14:paraId="468934F7" w14:textId="77777777" w:rsidR="00B92F64" w:rsidRPr="002B771A" w:rsidRDefault="00B92F64" w:rsidP="00BD2D24">
      <w:pPr>
        <w:rPr>
          <w:rFonts w:ascii="Calibri" w:hAnsi="Calibri"/>
        </w:rPr>
      </w:pPr>
    </w:p>
    <w:p w14:paraId="59A4523A" w14:textId="622C49A8" w:rsidR="00B92F64" w:rsidRPr="002B771A" w:rsidRDefault="00485DDD" w:rsidP="00BD2D24">
      <w:pPr>
        <w:rPr>
          <w:rFonts w:ascii="Calibri" w:hAnsi="Calibri"/>
        </w:rPr>
      </w:pPr>
      <w:r w:rsidRPr="002B771A">
        <w:rPr>
          <w:rFonts w:ascii="Calibri" w:hAnsi="Calibri"/>
        </w:rPr>
        <w:t xml:space="preserve">2. </w:t>
      </w:r>
      <w:r w:rsidR="00B92F64" w:rsidRPr="002B771A">
        <w:rPr>
          <w:rFonts w:ascii="Calibri" w:hAnsi="Calibri"/>
        </w:rPr>
        <w:t>What age bracket do you fall into:</w:t>
      </w:r>
      <w:r w:rsidR="0049560D" w:rsidRPr="002B771A">
        <w:rPr>
          <w:rFonts w:ascii="Calibri" w:hAnsi="Calibri"/>
        </w:rPr>
        <w:t xml:space="preserve"> </w:t>
      </w:r>
      <w:r w:rsidR="00B92F64" w:rsidRPr="002B771A">
        <w:rPr>
          <w:rFonts w:ascii="Calibri" w:hAnsi="Calibri"/>
        </w:rPr>
        <w:t>18-24</w:t>
      </w:r>
      <w:r w:rsidR="0049560D" w:rsidRPr="002B771A">
        <w:rPr>
          <w:rFonts w:ascii="Calibri" w:hAnsi="Calibri"/>
        </w:rPr>
        <w:t xml:space="preserve">; </w:t>
      </w:r>
      <w:r w:rsidR="00B92F64" w:rsidRPr="002B771A">
        <w:rPr>
          <w:rFonts w:ascii="Calibri" w:hAnsi="Calibri"/>
        </w:rPr>
        <w:t>25-34</w:t>
      </w:r>
      <w:r w:rsidR="0049560D" w:rsidRPr="002B771A">
        <w:rPr>
          <w:rFonts w:ascii="Calibri" w:hAnsi="Calibri"/>
        </w:rPr>
        <w:t xml:space="preserve">; </w:t>
      </w:r>
      <w:r w:rsidR="00B92F64" w:rsidRPr="002B771A">
        <w:rPr>
          <w:rFonts w:ascii="Calibri" w:hAnsi="Calibri"/>
        </w:rPr>
        <w:t>35-44</w:t>
      </w:r>
      <w:r w:rsidR="0049560D" w:rsidRPr="002B771A">
        <w:rPr>
          <w:rFonts w:ascii="Calibri" w:hAnsi="Calibri"/>
        </w:rPr>
        <w:t xml:space="preserve">; </w:t>
      </w:r>
      <w:r w:rsidR="00B92F64" w:rsidRPr="002B771A">
        <w:rPr>
          <w:rFonts w:ascii="Calibri" w:hAnsi="Calibri"/>
        </w:rPr>
        <w:t>45-54</w:t>
      </w:r>
      <w:r w:rsidR="0049560D" w:rsidRPr="002B771A">
        <w:rPr>
          <w:rFonts w:ascii="Calibri" w:hAnsi="Calibri"/>
        </w:rPr>
        <w:t xml:space="preserve">; </w:t>
      </w:r>
      <w:r w:rsidR="00B92F64" w:rsidRPr="002B771A">
        <w:rPr>
          <w:rFonts w:ascii="Calibri" w:hAnsi="Calibri"/>
        </w:rPr>
        <w:t xml:space="preserve">55+ </w:t>
      </w:r>
    </w:p>
    <w:p w14:paraId="0FF36685" w14:textId="77777777" w:rsidR="00B92F64" w:rsidRPr="002B771A" w:rsidRDefault="00B92F64" w:rsidP="00BD2D24">
      <w:pPr>
        <w:rPr>
          <w:rFonts w:ascii="Calibri" w:hAnsi="Calibri"/>
        </w:rPr>
      </w:pPr>
    </w:p>
    <w:p w14:paraId="07B0C1EE" w14:textId="58128D5E" w:rsidR="00B92F64" w:rsidRPr="002B771A" w:rsidRDefault="00485DDD" w:rsidP="00BD2D24">
      <w:pPr>
        <w:rPr>
          <w:rFonts w:ascii="Calibri" w:hAnsi="Calibri"/>
        </w:rPr>
      </w:pPr>
      <w:r w:rsidRPr="002B771A">
        <w:rPr>
          <w:rFonts w:ascii="Calibri" w:hAnsi="Calibri"/>
        </w:rPr>
        <w:t xml:space="preserve">3. </w:t>
      </w:r>
      <w:r w:rsidR="00B92F64" w:rsidRPr="002B771A">
        <w:rPr>
          <w:rFonts w:ascii="Calibri" w:hAnsi="Calibri"/>
        </w:rPr>
        <w:t>What is your role in the police force?</w:t>
      </w:r>
    </w:p>
    <w:p w14:paraId="230C7120" w14:textId="77777777" w:rsidR="00B92F64" w:rsidRPr="002B771A" w:rsidRDefault="00B92F64" w:rsidP="00BD2D24">
      <w:pPr>
        <w:rPr>
          <w:rFonts w:ascii="Calibri" w:hAnsi="Calibri"/>
        </w:rPr>
      </w:pPr>
    </w:p>
    <w:p w14:paraId="568ABD96" w14:textId="5AC63919" w:rsidR="00B92F64" w:rsidRPr="002B771A" w:rsidRDefault="00485DDD" w:rsidP="00BD2D24">
      <w:pPr>
        <w:rPr>
          <w:rFonts w:ascii="Calibri" w:hAnsi="Calibri"/>
        </w:rPr>
      </w:pPr>
      <w:r w:rsidRPr="002B771A">
        <w:rPr>
          <w:rFonts w:ascii="Calibri" w:hAnsi="Calibri"/>
        </w:rPr>
        <w:t xml:space="preserve">4. </w:t>
      </w:r>
      <w:r w:rsidR="00B92F64" w:rsidRPr="002B771A">
        <w:rPr>
          <w:rFonts w:ascii="Calibri" w:hAnsi="Calibri"/>
        </w:rPr>
        <w:t>Please state your length of service:</w:t>
      </w:r>
      <w:r w:rsidR="0049560D" w:rsidRPr="002B771A">
        <w:rPr>
          <w:rFonts w:ascii="Calibri" w:hAnsi="Calibri"/>
        </w:rPr>
        <w:t xml:space="preserve"> &lt;</w:t>
      </w:r>
      <w:r w:rsidR="00B92F64" w:rsidRPr="002B771A">
        <w:rPr>
          <w:rFonts w:ascii="Calibri" w:hAnsi="Calibri"/>
        </w:rPr>
        <w:t>2 years;</w:t>
      </w:r>
      <w:r w:rsidR="0049560D" w:rsidRPr="002B771A">
        <w:rPr>
          <w:rFonts w:ascii="Calibri" w:hAnsi="Calibri"/>
        </w:rPr>
        <w:t xml:space="preserve"> </w:t>
      </w:r>
      <w:r w:rsidR="00B92F64" w:rsidRPr="002B771A">
        <w:rPr>
          <w:rFonts w:ascii="Calibri" w:hAnsi="Calibri"/>
        </w:rPr>
        <w:t>2-5 years</w:t>
      </w:r>
      <w:r w:rsidR="0049560D" w:rsidRPr="002B771A">
        <w:rPr>
          <w:rFonts w:ascii="Calibri" w:hAnsi="Calibri"/>
        </w:rPr>
        <w:t xml:space="preserve">; </w:t>
      </w:r>
      <w:r w:rsidR="00B92F64" w:rsidRPr="002B771A">
        <w:rPr>
          <w:rFonts w:ascii="Calibri" w:hAnsi="Calibri"/>
        </w:rPr>
        <w:t>5-10 years</w:t>
      </w:r>
      <w:r w:rsidR="0049560D" w:rsidRPr="002B771A">
        <w:rPr>
          <w:rFonts w:ascii="Calibri" w:hAnsi="Calibri"/>
        </w:rPr>
        <w:t xml:space="preserve">; </w:t>
      </w:r>
      <w:r w:rsidR="00B92F64" w:rsidRPr="002B771A">
        <w:rPr>
          <w:rFonts w:ascii="Calibri" w:hAnsi="Calibri"/>
        </w:rPr>
        <w:t>10-20 years</w:t>
      </w:r>
      <w:r w:rsidR="0049560D" w:rsidRPr="002B771A">
        <w:rPr>
          <w:rFonts w:ascii="Calibri" w:hAnsi="Calibri"/>
        </w:rPr>
        <w:t>; &gt;</w:t>
      </w:r>
      <w:r w:rsidR="00B92F64" w:rsidRPr="002B771A">
        <w:rPr>
          <w:rFonts w:ascii="Calibri" w:hAnsi="Calibri"/>
        </w:rPr>
        <w:t>20</w:t>
      </w:r>
      <w:r w:rsidR="0049560D" w:rsidRPr="002B771A">
        <w:rPr>
          <w:rFonts w:ascii="Calibri" w:hAnsi="Calibri"/>
        </w:rPr>
        <w:t xml:space="preserve"> </w:t>
      </w:r>
      <w:r w:rsidR="00B92F64" w:rsidRPr="002B771A">
        <w:rPr>
          <w:rFonts w:ascii="Calibri" w:hAnsi="Calibri"/>
        </w:rPr>
        <w:t>years</w:t>
      </w:r>
    </w:p>
    <w:p w14:paraId="23980D5E" w14:textId="77777777" w:rsidR="00B92F64" w:rsidRPr="002B771A" w:rsidRDefault="00B92F64" w:rsidP="00BD2D24">
      <w:pPr>
        <w:rPr>
          <w:rFonts w:ascii="Calibri" w:hAnsi="Calibri"/>
        </w:rPr>
      </w:pPr>
    </w:p>
    <w:p w14:paraId="60017699" w14:textId="018947C8" w:rsidR="00B92F64" w:rsidRPr="002B771A" w:rsidRDefault="00485DDD" w:rsidP="00BD2D24">
      <w:pPr>
        <w:rPr>
          <w:rFonts w:ascii="Calibri" w:hAnsi="Calibri"/>
        </w:rPr>
      </w:pPr>
      <w:r w:rsidRPr="002B771A">
        <w:rPr>
          <w:rFonts w:ascii="Calibri" w:hAnsi="Calibri"/>
        </w:rPr>
        <w:t xml:space="preserve">5. </w:t>
      </w:r>
      <w:r w:rsidR="00B92F64" w:rsidRPr="002B771A">
        <w:rPr>
          <w:rFonts w:ascii="Calibri" w:hAnsi="Calibri"/>
        </w:rPr>
        <w:t>Where do you see cannabis as a priority for police?</w:t>
      </w:r>
      <w:r w:rsidR="0049560D" w:rsidRPr="002B771A">
        <w:rPr>
          <w:rFonts w:ascii="Calibri" w:hAnsi="Calibri"/>
        </w:rPr>
        <w:t xml:space="preserve">: </w:t>
      </w:r>
      <w:r w:rsidR="00B92F64" w:rsidRPr="002B771A">
        <w:rPr>
          <w:rFonts w:ascii="Calibri" w:hAnsi="Calibri"/>
        </w:rPr>
        <w:t>Not a priority</w:t>
      </w:r>
      <w:r w:rsidR="0049560D" w:rsidRPr="002B771A">
        <w:rPr>
          <w:rFonts w:ascii="Calibri" w:hAnsi="Calibri"/>
        </w:rPr>
        <w:t xml:space="preserve">; </w:t>
      </w:r>
      <w:r w:rsidR="00B92F64" w:rsidRPr="002B771A">
        <w:rPr>
          <w:rFonts w:ascii="Calibri" w:hAnsi="Calibri"/>
        </w:rPr>
        <w:t>Low priority</w:t>
      </w:r>
      <w:r w:rsidR="0049560D" w:rsidRPr="002B771A">
        <w:rPr>
          <w:rFonts w:ascii="Calibri" w:hAnsi="Calibri"/>
        </w:rPr>
        <w:t xml:space="preserve">; </w:t>
      </w:r>
      <w:r w:rsidR="00B92F64" w:rsidRPr="002B771A">
        <w:rPr>
          <w:rFonts w:ascii="Calibri" w:hAnsi="Calibri"/>
        </w:rPr>
        <w:t>Neither high nor low</w:t>
      </w:r>
      <w:r w:rsidR="0049560D" w:rsidRPr="002B771A">
        <w:rPr>
          <w:rFonts w:ascii="Calibri" w:hAnsi="Calibri"/>
        </w:rPr>
        <w:t xml:space="preserve">; Medium </w:t>
      </w:r>
      <w:r w:rsidR="00B92F64" w:rsidRPr="002B771A">
        <w:rPr>
          <w:rFonts w:ascii="Calibri" w:hAnsi="Calibri"/>
        </w:rPr>
        <w:t>priority</w:t>
      </w:r>
      <w:r w:rsidR="0049560D" w:rsidRPr="002B771A">
        <w:rPr>
          <w:rFonts w:ascii="Calibri" w:hAnsi="Calibri"/>
        </w:rPr>
        <w:t xml:space="preserve">; </w:t>
      </w:r>
      <w:r w:rsidR="00B92F64" w:rsidRPr="002B771A">
        <w:rPr>
          <w:rFonts w:ascii="Calibri" w:hAnsi="Calibri"/>
        </w:rPr>
        <w:t>High priority</w:t>
      </w:r>
    </w:p>
    <w:p w14:paraId="332FBDEC" w14:textId="77777777" w:rsidR="00B92F64" w:rsidRPr="002B771A" w:rsidRDefault="00B92F64" w:rsidP="00BD2D24">
      <w:pPr>
        <w:rPr>
          <w:rFonts w:ascii="Calibri" w:hAnsi="Calibri"/>
        </w:rPr>
      </w:pPr>
    </w:p>
    <w:p w14:paraId="46AA79F6" w14:textId="00652AB0" w:rsidR="0049560D" w:rsidRPr="002B771A" w:rsidRDefault="00485DDD" w:rsidP="0049560D">
      <w:pPr>
        <w:rPr>
          <w:rFonts w:ascii="Calibri" w:hAnsi="Calibri"/>
        </w:rPr>
      </w:pPr>
      <w:r w:rsidRPr="002B771A">
        <w:rPr>
          <w:rFonts w:ascii="Calibri" w:hAnsi="Calibri"/>
        </w:rPr>
        <w:t xml:space="preserve">6. </w:t>
      </w:r>
      <w:r w:rsidR="00B92F64" w:rsidRPr="002B771A">
        <w:rPr>
          <w:rFonts w:ascii="Calibri" w:hAnsi="Calibri"/>
        </w:rPr>
        <w:t>Where do you see cannabis farms as a priority for police?</w:t>
      </w:r>
      <w:r w:rsidR="0049560D" w:rsidRPr="002B771A">
        <w:rPr>
          <w:rFonts w:ascii="Calibri" w:hAnsi="Calibri"/>
        </w:rPr>
        <w:t xml:space="preserve"> Not a priority; Low priority; Neither hi</w:t>
      </w:r>
      <w:r w:rsidR="00076853" w:rsidRPr="002B771A">
        <w:rPr>
          <w:rFonts w:ascii="Calibri" w:hAnsi="Calibri"/>
        </w:rPr>
        <w:t>gh nor low or</w:t>
      </w:r>
      <w:r w:rsidR="0049560D" w:rsidRPr="002B771A">
        <w:rPr>
          <w:rFonts w:ascii="Calibri" w:hAnsi="Calibri"/>
        </w:rPr>
        <w:t xml:space="preserve"> Medium priority; High priority</w:t>
      </w:r>
    </w:p>
    <w:p w14:paraId="23EAF51F" w14:textId="7D288BA7" w:rsidR="00B92F64" w:rsidRPr="002B771A" w:rsidRDefault="00B92F64" w:rsidP="00BD2D24">
      <w:pPr>
        <w:rPr>
          <w:rFonts w:ascii="Calibri" w:hAnsi="Calibri"/>
        </w:rPr>
      </w:pPr>
    </w:p>
    <w:p w14:paraId="07CA753D" w14:textId="55B00C23" w:rsidR="00B92F64" w:rsidRPr="002B771A" w:rsidRDefault="00485DDD" w:rsidP="00BD2D24">
      <w:pPr>
        <w:rPr>
          <w:rFonts w:ascii="Calibri" w:hAnsi="Calibri"/>
        </w:rPr>
      </w:pPr>
      <w:r w:rsidRPr="002B771A">
        <w:rPr>
          <w:rFonts w:ascii="Calibri" w:hAnsi="Calibri"/>
        </w:rPr>
        <w:t xml:space="preserve">7. </w:t>
      </w:r>
      <w:r w:rsidR="00B92F64" w:rsidRPr="002B771A">
        <w:rPr>
          <w:rFonts w:ascii="Calibri" w:hAnsi="Calibri"/>
        </w:rPr>
        <w:t>In your opinion, what category do the majority of cann</w:t>
      </w:r>
      <w:r w:rsidR="00DB690F" w:rsidRPr="002B771A">
        <w:rPr>
          <w:rFonts w:ascii="Calibri" w:hAnsi="Calibri"/>
        </w:rPr>
        <w:t xml:space="preserve">abis farm offenders fall under? </w:t>
      </w:r>
      <w:r w:rsidR="00B92F64" w:rsidRPr="002B771A">
        <w:rPr>
          <w:rFonts w:ascii="Calibri" w:hAnsi="Calibri"/>
        </w:rPr>
        <w:t>(circle only one)</w:t>
      </w:r>
    </w:p>
    <w:p w14:paraId="7D0069DE" w14:textId="77777777" w:rsidR="00B92F64" w:rsidRPr="002B771A" w:rsidRDefault="00B92F64" w:rsidP="00BD2D24">
      <w:pPr>
        <w:rPr>
          <w:rFonts w:ascii="Calibri" w:hAnsi="Calibri"/>
        </w:rPr>
      </w:pPr>
      <w:r w:rsidRPr="002B771A">
        <w:rPr>
          <w:rFonts w:ascii="Calibri" w:hAnsi="Calibri"/>
        </w:rPr>
        <w:t>a) The sole-use grower- cultivating cannabis for their personal use and use with friends</w:t>
      </w:r>
    </w:p>
    <w:p w14:paraId="13EA5925" w14:textId="77777777" w:rsidR="00B92F64" w:rsidRPr="002B771A" w:rsidRDefault="00B92F64" w:rsidP="00BD2D24">
      <w:pPr>
        <w:rPr>
          <w:rFonts w:ascii="Calibri" w:hAnsi="Calibri"/>
        </w:rPr>
      </w:pPr>
      <w:r w:rsidRPr="002B771A">
        <w:rPr>
          <w:rFonts w:ascii="Calibri" w:hAnsi="Calibri"/>
        </w:rPr>
        <w:t>b) The medical grower- use for them and others purely for medical reasons</w:t>
      </w:r>
    </w:p>
    <w:p w14:paraId="206A9EB6" w14:textId="77777777" w:rsidR="00B538B1" w:rsidRPr="002B771A" w:rsidRDefault="00B92F64" w:rsidP="00BD2D24">
      <w:pPr>
        <w:rPr>
          <w:rFonts w:ascii="Calibri" w:hAnsi="Calibri"/>
        </w:rPr>
      </w:pPr>
      <w:r w:rsidRPr="002B771A">
        <w:rPr>
          <w:rFonts w:ascii="Calibri" w:hAnsi="Calibri"/>
        </w:rPr>
        <w:t>c) The social grower- cultivation to ensure good quality and good value cannabis for themselves and friends</w:t>
      </w:r>
    </w:p>
    <w:p w14:paraId="35575D6C" w14:textId="77777777" w:rsidR="00B92F64" w:rsidRPr="002B771A" w:rsidRDefault="00B92F64" w:rsidP="00BD2D24">
      <w:pPr>
        <w:rPr>
          <w:rFonts w:ascii="Calibri" w:hAnsi="Calibri"/>
        </w:rPr>
      </w:pPr>
      <w:r w:rsidRPr="002B771A">
        <w:rPr>
          <w:rFonts w:ascii="Calibri" w:hAnsi="Calibri"/>
        </w:rPr>
        <w:lastRenderedPageBreak/>
        <w:t>d) The social/commercial grower-growing for themselves and friends but with an element of profit</w:t>
      </w:r>
    </w:p>
    <w:p w14:paraId="73A7BFA3" w14:textId="0B26C6BE" w:rsidR="00B92F64" w:rsidRPr="002B771A" w:rsidRDefault="00B92F64" w:rsidP="00BD2D24">
      <w:pPr>
        <w:rPr>
          <w:rFonts w:ascii="Calibri" w:hAnsi="Calibri"/>
        </w:rPr>
      </w:pPr>
      <w:r w:rsidRPr="002B771A">
        <w:rPr>
          <w:rFonts w:ascii="Calibri" w:hAnsi="Calibri"/>
        </w:rPr>
        <w:t>e) The commercial grower- growing to make money, wit</w:t>
      </w:r>
      <w:r w:rsidR="0049560D" w:rsidRPr="002B771A">
        <w:rPr>
          <w:rFonts w:ascii="Calibri" w:hAnsi="Calibri"/>
        </w:rPr>
        <w:t>h anyone as a possible customer</w:t>
      </w:r>
    </w:p>
    <w:p w14:paraId="056FD464" w14:textId="77777777" w:rsidR="00B92F64" w:rsidRPr="002B771A" w:rsidRDefault="00B92F64" w:rsidP="00BD2D24">
      <w:pPr>
        <w:rPr>
          <w:rFonts w:ascii="Calibri" w:hAnsi="Calibri"/>
        </w:rPr>
      </w:pPr>
    </w:p>
    <w:p w14:paraId="13F81AE2" w14:textId="5DCE7C15" w:rsidR="00B92F64" w:rsidRPr="002B771A" w:rsidRDefault="00485DDD" w:rsidP="00BD2D24">
      <w:pPr>
        <w:rPr>
          <w:rFonts w:ascii="Calibri" w:hAnsi="Calibri"/>
        </w:rPr>
      </w:pPr>
      <w:r w:rsidRPr="002B771A">
        <w:rPr>
          <w:rFonts w:ascii="Calibri" w:hAnsi="Calibri"/>
        </w:rPr>
        <w:t xml:space="preserve">8. </w:t>
      </w:r>
      <w:r w:rsidR="00B92F64" w:rsidRPr="002B771A">
        <w:rPr>
          <w:rFonts w:ascii="Calibri" w:hAnsi="Calibri"/>
        </w:rPr>
        <w:t>Do you believe there has been an increasing trend in the prevalence of cannabis farms in the past 20 years?</w:t>
      </w:r>
      <w:r w:rsidR="0049560D" w:rsidRPr="002B771A">
        <w:rPr>
          <w:rFonts w:ascii="Calibri" w:hAnsi="Calibri"/>
        </w:rPr>
        <w:t xml:space="preserve">: </w:t>
      </w:r>
      <w:r w:rsidR="00B92F64" w:rsidRPr="002B771A">
        <w:rPr>
          <w:rFonts w:ascii="Calibri" w:hAnsi="Calibri"/>
        </w:rPr>
        <w:t xml:space="preserve"> No- a large decrease</w:t>
      </w:r>
      <w:r w:rsidR="0049560D" w:rsidRPr="002B771A">
        <w:rPr>
          <w:rFonts w:ascii="Calibri" w:hAnsi="Calibri"/>
        </w:rPr>
        <w:t xml:space="preserve">; </w:t>
      </w:r>
      <w:r w:rsidR="00B92F64" w:rsidRPr="002B771A">
        <w:rPr>
          <w:rFonts w:ascii="Calibri" w:hAnsi="Calibri"/>
        </w:rPr>
        <w:t>No- a slight decrease</w:t>
      </w:r>
      <w:r w:rsidR="0049560D" w:rsidRPr="002B771A">
        <w:rPr>
          <w:rFonts w:ascii="Calibri" w:hAnsi="Calibri"/>
        </w:rPr>
        <w:t xml:space="preserve">; </w:t>
      </w:r>
      <w:r w:rsidR="00B92F64" w:rsidRPr="002B771A">
        <w:rPr>
          <w:rFonts w:ascii="Calibri" w:hAnsi="Calibri"/>
        </w:rPr>
        <w:t>A stability in cannabis farms</w:t>
      </w:r>
      <w:r w:rsidR="0049560D" w:rsidRPr="002B771A">
        <w:rPr>
          <w:rFonts w:ascii="Calibri" w:hAnsi="Calibri"/>
        </w:rPr>
        <w:t xml:space="preserve">; </w:t>
      </w:r>
      <w:r w:rsidR="00B92F64" w:rsidRPr="002B771A">
        <w:rPr>
          <w:rFonts w:ascii="Calibri" w:hAnsi="Calibri"/>
        </w:rPr>
        <w:t xml:space="preserve"> Yes- a slight increase</w:t>
      </w:r>
      <w:r w:rsidR="0049560D" w:rsidRPr="002B771A">
        <w:rPr>
          <w:rFonts w:ascii="Calibri" w:hAnsi="Calibri"/>
        </w:rPr>
        <w:t xml:space="preserve">; </w:t>
      </w:r>
      <w:r w:rsidR="00B92F64" w:rsidRPr="002B771A">
        <w:rPr>
          <w:rFonts w:ascii="Calibri" w:hAnsi="Calibri"/>
        </w:rPr>
        <w:t xml:space="preserve">Yes- a dramatic increase </w:t>
      </w:r>
    </w:p>
    <w:p w14:paraId="302C181C" w14:textId="77777777" w:rsidR="00B92F64" w:rsidRPr="002B771A" w:rsidRDefault="00B92F64" w:rsidP="00BD2D24">
      <w:pPr>
        <w:rPr>
          <w:rFonts w:ascii="Calibri" w:hAnsi="Calibri"/>
        </w:rPr>
      </w:pPr>
    </w:p>
    <w:p w14:paraId="26A5B301" w14:textId="557B2039" w:rsidR="00B92F64" w:rsidRPr="002B771A" w:rsidRDefault="00485DDD" w:rsidP="00BD2D24">
      <w:pPr>
        <w:rPr>
          <w:rFonts w:ascii="Calibri" w:hAnsi="Calibri"/>
        </w:rPr>
      </w:pPr>
      <w:r w:rsidRPr="002B771A">
        <w:rPr>
          <w:rFonts w:ascii="Calibri" w:hAnsi="Calibri"/>
        </w:rPr>
        <w:t xml:space="preserve">9. </w:t>
      </w:r>
      <w:r w:rsidR="00B92F64" w:rsidRPr="002B771A">
        <w:rPr>
          <w:rFonts w:ascii="Calibri" w:hAnsi="Calibri"/>
        </w:rPr>
        <w:t>What are some of the community views about cannabis farms that you have been made aware of?</w:t>
      </w:r>
    </w:p>
    <w:p w14:paraId="147EC50D" w14:textId="269E5271" w:rsidR="00B92F64" w:rsidRPr="002B771A" w:rsidRDefault="00B92F64" w:rsidP="00BD2D24">
      <w:pPr>
        <w:rPr>
          <w:rFonts w:ascii="Calibri" w:hAnsi="Calibri"/>
        </w:rPr>
      </w:pPr>
      <w:r w:rsidRPr="002B771A">
        <w:rPr>
          <w:rFonts w:ascii="Calibri" w:hAnsi="Calibri"/>
        </w:rPr>
        <w:tab/>
      </w:r>
      <w:r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p>
    <w:p w14:paraId="0158CE35" w14:textId="6F900871" w:rsidR="00B92F64" w:rsidRPr="002B771A" w:rsidRDefault="00485DDD" w:rsidP="00BD2D24">
      <w:pPr>
        <w:rPr>
          <w:rFonts w:ascii="Calibri" w:hAnsi="Calibri"/>
        </w:rPr>
      </w:pPr>
      <w:r w:rsidRPr="002B771A">
        <w:rPr>
          <w:rFonts w:ascii="Calibri" w:hAnsi="Calibri"/>
        </w:rPr>
        <w:t xml:space="preserve">10. </w:t>
      </w:r>
      <w:r w:rsidR="00B92F64" w:rsidRPr="002B771A">
        <w:rPr>
          <w:rFonts w:ascii="Calibri" w:hAnsi="Calibri"/>
        </w:rPr>
        <w:t>How much of a burden, in relation to time, money and resources, are cannabis farms to the police force in comparison to other offences?</w:t>
      </w:r>
      <w:r w:rsidR="0049560D" w:rsidRPr="002B771A">
        <w:rPr>
          <w:rFonts w:ascii="Calibri" w:hAnsi="Calibri"/>
        </w:rPr>
        <w:t xml:space="preserve">: </w:t>
      </w:r>
      <w:r w:rsidR="00B92F64" w:rsidRPr="002B771A">
        <w:rPr>
          <w:rFonts w:ascii="Calibri" w:hAnsi="Calibri"/>
        </w:rPr>
        <w:t>Not a burden</w:t>
      </w:r>
      <w:r w:rsidR="0049560D" w:rsidRPr="002B771A">
        <w:rPr>
          <w:rFonts w:ascii="Calibri" w:hAnsi="Calibri"/>
        </w:rPr>
        <w:t xml:space="preserve">; </w:t>
      </w:r>
      <w:r w:rsidR="00B92F64" w:rsidRPr="002B771A">
        <w:rPr>
          <w:rFonts w:ascii="Calibri" w:hAnsi="Calibri"/>
        </w:rPr>
        <w:t>A small burden</w:t>
      </w:r>
      <w:r w:rsidR="0049560D" w:rsidRPr="002B771A">
        <w:rPr>
          <w:rFonts w:ascii="Calibri" w:hAnsi="Calibri"/>
        </w:rPr>
        <w:t xml:space="preserve">; </w:t>
      </w:r>
      <w:r w:rsidR="00B92F64" w:rsidRPr="002B771A">
        <w:rPr>
          <w:rFonts w:ascii="Calibri" w:hAnsi="Calibri"/>
        </w:rPr>
        <w:t>No different to the majority of crimes</w:t>
      </w:r>
      <w:r w:rsidR="0049560D" w:rsidRPr="002B771A">
        <w:rPr>
          <w:rFonts w:ascii="Calibri" w:hAnsi="Calibri"/>
        </w:rPr>
        <w:t xml:space="preserve">; </w:t>
      </w:r>
      <w:r w:rsidR="00B92F64" w:rsidRPr="002B771A">
        <w:rPr>
          <w:rFonts w:ascii="Calibri" w:hAnsi="Calibri"/>
        </w:rPr>
        <w:t>A reasonable burden</w:t>
      </w:r>
      <w:r w:rsidR="0049560D" w:rsidRPr="002B771A">
        <w:rPr>
          <w:rFonts w:ascii="Calibri" w:hAnsi="Calibri"/>
        </w:rPr>
        <w:t xml:space="preserve">; </w:t>
      </w:r>
      <w:r w:rsidR="00B92F64" w:rsidRPr="002B771A">
        <w:rPr>
          <w:rFonts w:ascii="Calibri" w:hAnsi="Calibri"/>
        </w:rPr>
        <w:t>A very large burden</w:t>
      </w:r>
    </w:p>
    <w:p w14:paraId="46EB8239" w14:textId="77777777" w:rsidR="00B92F64" w:rsidRPr="002B771A" w:rsidRDefault="00B92F64" w:rsidP="00BD2D24">
      <w:pPr>
        <w:rPr>
          <w:rFonts w:ascii="Calibri" w:hAnsi="Calibri"/>
        </w:rPr>
      </w:pPr>
    </w:p>
    <w:p w14:paraId="53EF9CAC" w14:textId="03A0B9CF" w:rsidR="00B92F64" w:rsidRPr="002B771A" w:rsidRDefault="00485DDD" w:rsidP="00BD2D24">
      <w:pPr>
        <w:rPr>
          <w:rFonts w:ascii="Calibri" w:hAnsi="Calibri"/>
        </w:rPr>
      </w:pPr>
      <w:r w:rsidRPr="002B771A">
        <w:rPr>
          <w:rFonts w:ascii="Calibri" w:hAnsi="Calibri"/>
        </w:rPr>
        <w:t xml:space="preserve">11. </w:t>
      </w:r>
      <w:r w:rsidR="00B92F64" w:rsidRPr="002B771A">
        <w:rPr>
          <w:rFonts w:ascii="Calibri" w:hAnsi="Calibri"/>
        </w:rPr>
        <w:t>Do you know what the force policy is if you come across a cannabis farm? Please detail.</w:t>
      </w:r>
    </w:p>
    <w:p w14:paraId="7CDA9324" w14:textId="77777777" w:rsidR="0049560D" w:rsidRPr="002B771A" w:rsidRDefault="00B92F64" w:rsidP="00BD2D24">
      <w:pPr>
        <w:rPr>
          <w:rFonts w:ascii="Calibri" w:hAnsi="Calibri"/>
        </w:rPr>
      </w:pPr>
      <w:r w:rsidRPr="002B771A">
        <w:rPr>
          <w:rFonts w:ascii="Calibri" w:hAnsi="Calibri"/>
        </w:rPr>
        <w:tab/>
      </w:r>
      <w:r w:rsidRPr="002B771A">
        <w:rPr>
          <w:rFonts w:ascii="Calibri" w:hAnsi="Calibri"/>
        </w:rPr>
        <w:tab/>
      </w:r>
      <w:r w:rsidRPr="002B771A">
        <w:rPr>
          <w:rFonts w:ascii="Calibri" w:hAnsi="Calibri"/>
        </w:rPr>
        <w:tab/>
      </w:r>
      <w:r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p>
    <w:p w14:paraId="3DECBB69" w14:textId="4804FD43" w:rsidR="00B92F64" w:rsidRPr="002B771A" w:rsidRDefault="00485DDD" w:rsidP="00BD2D24">
      <w:pPr>
        <w:rPr>
          <w:rFonts w:ascii="Calibri" w:hAnsi="Calibri"/>
        </w:rPr>
      </w:pPr>
      <w:r w:rsidRPr="002B771A">
        <w:rPr>
          <w:rFonts w:ascii="Calibri" w:hAnsi="Calibri"/>
        </w:rPr>
        <w:t xml:space="preserve">12. </w:t>
      </w:r>
      <w:r w:rsidR="00B92F64" w:rsidRPr="002B771A">
        <w:rPr>
          <w:rFonts w:ascii="Calibri" w:hAnsi="Calibri"/>
        </w:rPr>
        <w:t>Have you ever dealt with a cannabis farm yourself? Please explain a particular situation of your choice</w:t>
      </w:r>
      <w:r w:rsidR="0049560D" w:rsidRPr="002B771A">
        <w:rPr>
          <w:rFonts w:ascii="Calibri" w:hAnsi="Calibri"/>
        </w:rPr>
        <w:t>,</w:t>
      </w:r>
      <w:r w:rsidR="00B92F64" w:rsidRPr="002B771A">
        <w:rPr>
          <w:rFonts w:ascii="Calibri" w:hAnsi="Calibri"/>
        </w:rPr>
        <w:t xml:space="preserve"> if so.</w:t>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p>
    <w:p w14:paraId="1D1D93A2" w14:textId="0274BCA0" w:rsidR="00B92F64" w:rsidRPr="002B771A" w:rsidRDefault="00485DDD" w:rsidP="00BD2D24">
      <w:pPr>
        <w:rPr>
          <w:rFonts w:ascii="Calibri" w:hAnsi="Calibri"/>
        </w:rPr>
      </w:pPr>
      <w:r w:rsidRPr="002B771A">
        <w:rPr>
          <w:rFonts w:ascii="Calibri" w:hAnsi="Calibri"/>
        </w:rPr>
        <w:t xml:space="preserve">13. </w:t>
      </w:r>
      <w:r w:rsidR="00B92F64" w:rsidRPr="002B771A">
        <w:rPr>
          <w:rFonts w:ascii="Calibri" w:hAnsi="Calibri"/>
        </w:rPr>
        <w:t>In your opinion, do you think c</w:t>
      </w:r>
      <w:r w:rsidR="0049560D" w:rsidRPr="002B771A">
        <w:rPr>
          <w:rFonts w:ascii="Calibri" w:hAnsi="Calibri"/>
        </w:rPr>
        <w:t xml:space="preserve">annabis farms can be prevented?: </w:t>
      </w:r>
      <w:r w:rsidR="00B92F64" w:rsidRPr="002B771A">
        <w:rPr>
          <w:rFonts w:ascii="Calibri" w:hAnsi="Calibri"/>
        </w:rPr>
        <w:t>YES</w:t>
      </w:r>
      <w:r w:rsidR="0049560D" w:rsidRPr="002B771A">
        <w:rPr>
          <w:rFonts w:ascii="Calibri" w:hAnsi="Calibri"/>
        </w:rPr>
        <w:t xml:space="preserve"> / </w:t>
      </w:r>
      <w:r w:rsidR="00B92F64" w:rsidRPr="002B771A">
        <w:rPr>
          <w:rFonts w:ascii="Calibri" w:hAnsi="Calibri"/>
        </w:rPr>
        <w:t>NO</w:t>
      </w:r>
    </w:p>
    <w:p w14:paraId="12B570EA" w14:textId="77777777" w:rsidR="00B92F64" w:rsidRPr="002B771A" w:rsidRDefault="00B92F64" w:rsidP="00BD2D24">
      <w:pPr>
        <w:rPr>
          <w:rFonts w:ascii="Calibri" w:hAnsi="Calibri"/>
        </w:rPr>
      </w:pPr>
    </w:p>
    <w:p w14:paraId="55B98A49" w14:textId="5374EBF7" w:rsidR="00B92F64" w:rsidRPr="002B771A" w:rsidRDefault="00485DDD" w:rsidP="00BD2D24">
      <w:pPr>
        <w:rPr>
          <w:rFonts w:ascii="Calibri" w:hAnsi="Calibri"/>
        </w:rPr>
      </w:pPr>
      <w:r w:rsidRPr="002B771A">
        <w:rPr>
          <w:rFonts w:ascii="Calibri" w:hAnsi="Calibri"/>
        </w:rPr>
        <w:t xml:space="preserve">14. </w:t>
      </w:r>
      <w:r w:rsidR="00B92F64" w:rsidRPr="002B771A">
        <w:rPr>
          <w:rFonts w:ascii="Calibri" w:hAnsi="Calibri"/>
        </w:rPr>
        <w:t>If YES, how? If NO, why?</w:t>
      </w:r>
    </w:p>
    <w:p w14:paraId="7EA9D318" w14:textId="77777777" w:rsidR="0049560D" w:rsidRPr="002B771A" w:rsidRDefault="00B92F64" w:rsidP="00BD2D24">
      <w:pPr>
        <w:rPr>
          <w:rFonts w:ascii="Calibri" w:hAnsi="Calibri"/>
        </w:rPr>
      </w:pPr>
      <w:r w:rsidRPr="002B771A">
        <w:rPr>
          <w:rFonts w:ascii="Calibri" w:hAnsi="Calibri"/>
        </w:rPr>
        <w:tab/>
      </w:r>
      <w:r w:rsidRPr="002B771A">
        <w:rPr>
          <w:rFonts w:ascii="Calibri" w:hAnsi="Calibri"/>
        </w:rPr>
        <w:tab/>
      </w:r>
      <w:r w:rsidRPr="002B771A">
        <w:rPr>
          <w:rFonts w:ascii="Calibri" w:hAnsi="Calibri"/>
        </w:rPr>
        <w:tab/>
      </w:r>
      <w:r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p>
    <w:p w14:paraId="3DFEEC6B" w14:textId="478D3228" w:rsidR="00B92F64" w:rsidRPr="002B771A" w:rsidRDefault="00485DDD" w:rsidP="00BD2D24">
      <w:pPr>
        <w:rPr>
          <w:rFonts w:ascii="Calibri" w:hAnsi="Calibri"/>
        </w:rPr>
      </w:pPr>
      <w:r w:rsidRPr="002B771A">
        <w:rPr>
          <w:rFonts w:ascii="Calibri" w:hAnsi="Calibri"/>
        </w:rPr>
        <w:t xml:space="preserve">15. </w:t>
      </w:r>
      <w:r w:rsidR="00B92F64" w:rsidRPr="002B771A">
        <w:rPr>
          <w:rFonts w:ascii="Calibri" w:hAnsi="Calibri"/>
        </w:rPr>
        <w:t>If any, what is the impact of organized crime on cannabis farms?</w:t>
      </w:r>
    </w:p>
    <w:p w14:paraId="68AC34C3" w14:textId="77777777" w:rsidR="0049560D" w:rsidRPr="002B771A" w:rsidRDefault="00B92F64" w:rsidP="00BD2D24">
      <w:pPr>
        <w:rPr>
          <w:rFonts w:ascii="Calibri" w:hAnsi="Calibri"/>
        </w:rPr>
      </w:pPr>
      <w:r w:rsidRPr="002B771A">
        <w:rPr>
          <w:rFonts w:ascii="Calibri" w:hAnsi="Calibri"/>
        </w:rPr>
        <w:tab/>
      </w:r>
      <w:r w:rsidRPr="002B771A">
        <w:rPr>
          <w:rFonts w:ascii="Calibri" w:hAnsi="Calibri"/>
        </w:rPr>
        <w:tab/>
      </w:r>
      <w:r w:rsidRPr="002B771A">
        <w:rPr>
          <w:rFonts w:ascii="Calibri" w:hAnsi="Calibri"/>
        </w:rPr>
        <w:tab/>
      </w:r>
      <w:r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r w:rsidR="0049560D" w:rsidRPr="002B771A">
        <w:rPr>
          <w:rFonts w:ascii="Calibri" w:hAnsi="Calibri"/>
        </w:rPr>
        <w:tab/>
      </w:r>
    </w:p>
    <w:p w14:paraId="769C550A" w14:textId="0ECA07B2" w:rsidR="00B92F64" w:rsidRPr="002B771A" w:rsidRDefault="00485DDD" w:rsidP="00BD2D24">
      <w:pPr>
        <w:rPr>
          <w:rFonts w:ascii="Calibri" w:hAnsi="Calibri"/>
          <w:sz w:val="24"/>
          <w:szCs w:val="24"/>
        </w:rPr>
      </w:pPr>
      <w:r w:rsidRPr="002B771A">
        <w:rPr>
          <w:rFonts w:ascii="Calibri" w:hAnsi="Calibri"/>
        </w:rPr>
        <w:t xml:space="preserve">16. </w:t>
      </w:r>
      <w:r w:rsidR="00B92F64" w:rsidRPr="002B771A">
        <w:rPr>
          <w:rFonts w:ascii="Calibri" w:hAnsi="Calibri"/>
        </w:rPr>
        <w:t>How do you think cannabis farms are best dealt with?</w:t>
      </w:r>
      <w:r w:rsidR="0049560D" w:rsidRPr="002B771A">
        <w:rPr>
          <w:rFonts w:ascii="Calibri" w:hAnsi="Calibri"/>
        </w:rPr>
        <w:t xml:space="preserve"> </w:t>
      </w:r>
      <w:r w:rsidR="00B92F64" w:rsidRPr="002B771A">
        <w:rPr>
          <w:rFonts w:ascii="Calibri" w:hAnsi="Calibri"/>
          <w:sz w:val="24"/>
          <w:szCs w:val="24"/>
        </w:rPr>
        <w:tab/>
      </w:r>
    </w:p>
    <w:bookmarkEnd w:id="0"/>
    <w:sectPr w:rsidR="00B92F64" w:rsidRPr="002B771A" w:rsidSect="00852979">
      <w:footerReference w:type="default" r:id="rId20"/>
      <w:pgSz w:w="11906" w:h="16838"/>
      <w:pgMar w:top="1440" w:right="1440" w:bottom="1440" w:left="1440" w:header="708" w:footer="708" w:gutter="0"/>
      <w:pgNumType w:fmt="numberInDash"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7C649" w14:textId="77777777" w:rsidR="003D115B" w:rsidRDefault="003D115B" w:rsidP="004143DB">
      <w:r>
        <w:separator/>
      </w:r>
    </w:p>
  </w:endnote>
  <w:endnote w:type="continuationSeparator" w:id="0">
    <w:p w14:paraId="1E8E4F17" w14:textId="77777777" w:rsidR="003D115B" w:rsidRDefault="003D115B" w:rsidP="0041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757224"/>
      <w:docPartObj>
        <w:docPartGallery w:val="Page Numbers (Bottom of Page)"/>
        <w:docPartUnique/>
      </w:docPartObj>
    </w:sdtPr>
    <w:sdtEndPr/>
    <w:sdtContent>
      <w:p w14:paraId="58D8A409" w14:textId="77777777" w:rsidR="003D115B" w:rsidRDefault="003D115B">
        <w:pPr>
          <w:pStyle w:val="Footer"/>
          <w:jc w:val="center"/>
        </w:pPr>
        <w:r w:rsidRPr="004143DB">
          <w:rPr>
            <w:rFonts w:ascii="Times New Roman" w:hAnsi="Times New Roman" w:cs="Times New Roman"/>
            <w:sz w:val="24"/>
            <w:szCs w:val="24"/>
          </w:rPr>
          <w:fldChar w:fldCharType="begin"/>
        </w:r>
        <w:r w:rsidRPr="004143DB">
          <w:rPr>
            <w:rFonts w:ascii="Times New Roman" w:hAnsi="Times New Roman" w:cs="Times New Roman"/>
            <w:sz w:val="24"/>
            <w:szCs w:val="24"/>
          </w:rPr>
          <w:instrText xml:space="preserve"> PAGE   \* MERGEFORMAT </w:instrText>
        </w:r>
        <w:r w:rsidRPr="004143DB">
          <w:rPr>
            <w:rFonts w:ascii="Times New Roman" w:hAnsi="Times New Roman" w:cs="Times New Roman"/>
            <w:sz w:val="24"/>
            <w:szCs w:val="24"/>
          </w:rPr>
          <w:fldChar w:fldCharType="separate"/>
        </w:r>
        <w:r w:rsidR="002B771A">
          <w:rPr>
            <w:rFonts w:ascii="Times New Roman" w:hAnsi="Times New Roman" w:cs="Times New Roman"/>
            <w:noProof/>
            <w:sz w:val="24"/>
            <w:szCs w:val="24"/>
          </w:rPr>
          <w:t>26</w:t>
        </w:r>
        <w:r w:rsidRPr="004143DB">
          <w:rPr>
            <w:rFonts w:ascii="Times New Roman" w:hAnsi="Times New Roman" w:cs="Times New Roman"/>
            <w:sz w:val="24"/>
            <w:szCs w:val="24"/>
          </w:rPr>
          <w:fldChar w:fldCharType="end"/>
        </w:r>
      </w:p>
    </w:sdtContent>
  </w:sdt>
  <w:p w14:paraId="0A19D1AD" w14:textId="77777777" w:rsidR="003D115B" w:rsidRDefault="003D11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AF69F" w14:textId="77777777" w:rsidR="003D115B" w:rsidRDefault="003D115B" w:rsidP="004143DB">
      <w:r>
        <w:separator/>
      </w:r>
    </w:p>
  </w:footnote>
  <w:footnote w:type="continuationSeparator" w:id="0">
    <w:p w14:paraId="76A3CB9D" w14:textId="77777777" w:rsidR="003D115B" w:rsidRDefault="003D115B" w:rsidP="004143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30993"/>
    <w:multiLevelType w:val="hybridMultilevel"/>
    <w:tmpl w:val="EDDE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1C471D"/>
    <w:multiLevelType w:val="hybridMultilevel"/>
    <w:tmpl w:val="0BB216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66B61E2C"/>
    <w:multiLevelType w:val="hybridMultilevel"/>
    <w:tmpl w:val="6914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757100"/>
    <w:multiLevelType w:val="hybridMultilevel"/>
    <w:tmpl w:val="A51C9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6695EAA"/>
    <w:multiLevelType w:val="hybridMultilevel"/>
    <w:tmpl w:val="F81C076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79DB17CC"/>
    <w:multiLevelType w:val="hybridMultilevel"/>
    <w:tmpl w:val="497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E2145B"/>
    <w:multiLevelType w:val="hybridMultilevel"/>
    <w:tmpl w:val="36DC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DB"/>
    <w:rsid w:val="00004228"/>
    <w:rsid w:val="00004C00"/>
    <w:rsid w:val="000068E9"/>
    <w:rsid w:val="00011EDE"/>
    <w:rsid w:val="00020915"/>
    <w:rsid w:val="00025411"/>
    <w:rsid w:val="0002627F"/>
    <w:rsid w:val="00030FA3"/>
    <w:rsid w:val="000320A9"/>
    <w:rsid w:val="00032B05"/>
    <w:rsid w:val="00034BCD"/>
    <w:rsid w:val="000404B6"/>
    <w:rsid w:val="0004604A"/>
    <w:rsid w:val="000517A6"/>
    <w:rsid w:val="00054170"/>
    <w:rsid w:val="00062526"/>
    <w:rsid w:val="00062EBC"/>
    <w:rsid w:val="000643A8"/>
    <w:rsid w:val="000733E2"/>
    <w:rsid w:val="00076853"/>
    <w:rsid w:val="0007733C"/>
    <w:rsid w:val="00082DC9"/>
    <w:rsid w:val="00084BD2"/>
    <w:rsid w:val="000850BD"/>
    <w:rsid w:val="000930FA"/>
    <w:rsid w:val="000A24E4"/>
    <w:rsid w:val="000A6257"/>
    <w:rsid w:val="000A63AC"/>
    <w:rsid w:val="000A695F"/>
    <w:rsid w:val="000B1399"/>
    <w:rsid w:val="000B2DEA"/>
    <w:rsid w:val="000B3D72"/>
    <w:rsid w:val="000B64B2"/>
    <w:rsid w:val="000B64BB"/>
    <w:rsid w:val="000C2F07"/>
    <w:rsid w:val="000D3365"/>
    <w:rsid w:val="000D7702"/>
    <w:rsid w:val="000E0124"/>
    <w:rsid w:val="000E490C"/>
    <w:rsid w:val="000E4D0F"/>
    <w:rsid w:val="000E4D66"/>
    <w:rsid w:val="000F232B"/>
    <w:rsid w:val="000F2701"/>
    <w:rsid w:val="000F2FB8"/>
    <w:rsid w:val="000F397C"/>
    <w:rsid w:val="000F582B"/>
    <w:rsid w:val="000F7F61"/>
    <w:rsid w:val="00101E52"/>
    <w:rsid w:val="00115593"/>
    <w:rsid w:val="00125E7D"/>
    <w:rsid w:val="001367BC"/>
    <w:rsid w:val="00140B54"/>
    <w:rsid w:val="0015688A"/>
    <w:rsid w:val="0016109C"/>
    <w:rsid w:val="00162C8C"/>
    <w:rsid w:val="00170999"/>
    <w:rsid w:val="0017315C"/>
    <w:rsid w:val="00176891"/>
    <w:rsid w:val="00177709"/>
    <w:rsid w:val="00185953"/>
    <w:rsid w:val="00185CF0"/>
    <w:rsid w:val="001945BD"/>
    <w:rsid w:val="00195390"/>
    <w:rsid w:val="001954C2"/>
    <w:rsid w:val="001A46C6"/>
    <w:rsid w:val="001B25B9"/>
    <w:rsid w:val="001B2798"/>
    <w:rsid w:val="001B5F70"/>
    <w:rsid w:val="001C4E08"/>
    <w:rsid w:val="001D62A9"/>
    <w:rsid w:val="001D7A0A"/>
    <w:rsid w:val="001E1942"/>
    <w:rsid w:val="001E3188"/>
    <w:rsid w:val="001E5301"/>
    <w:rsid w:val="00204892"/>
    <w:rsid w:val="00210A9F"/>
    <w:rsid w:val="002132EC"/>
    <w:rsid w:val="00213DC2"/>
    <w:rsid w:val="00216FFF"/>
    <w:rsid w:val="00221094"/>
    <w:rsid w:val="002263A4"/>
    <w:rsid w:val="002335EA"/>
    <w:rsid w:val="00235A77"/>
    <w:rsid w:val="00235C76"/>
    <w:rsid w:val="00250D08"/>
    <w:rsid w:val="0025748B"/>
    <w:rsid w:val="0027167C"/>
    <w:rsid w:val="00272466"/>
    <w:rsid w:val="0027325B"/>
    <w:rsid w:val="00274970"/>
    <w:rsid w:val="0027517F"/>
    <w:rsid w:val="00276431"/>
    <w:rsid w:val="00280836"/>
    <w:rsid w:val="00287463"/>
    <w:rsid w:val="002972D5"/>
    <w:rsid w:val="002A5F10"/>
    <w:rsid w:val="002B3160"/>
    <w:rsid w:val="002B6A84"/>
    <w:rsid w:val="002B771A"/>
    <w:rsid w:val="002D0E99"/>
    <w:rsid w:val="002D4528"/>
    <w:rsid w:val="002E2530"/>
    <w:rsid w:val="002E2667"/>
    <w:rsid w:val="002E2834"/>
    <w:rsid w:val="002F1E5A"/>
    <w:rsid w:val="002F6C0D"/>
    <w:rsid w:val="0030137E"/>
    <w:rsid w:val="00301E91"/>
    <w:rsid w:val="0030206B"/>
    <w:rsid w:val="0030513D"/>
    <w:rsid w:val="00305C8A"/>
    <w:rsid w:val="00310656"/>
    <w:rsid w:val="00310CEE"/>
    <w:rsid w:val="00310D00"/>
    <w:rsid w:val="00314279"/>
    <w:rsid w:val="00315338"/>
    <w:rsid w:val="00316FFA"/>
    <w:rsid w:val="00317AF4"/>
    <w:rsid w:val="00321B9C"/>
    <w:rsid w:val="00331E4B"/>
    <w:rsid w:val="00333551"/>
    <w:rsid w:val="003348A7"/>
    <w:rsid w:val="0034244F"/>
    <w:rsid w:val="003431CB"/>
    <w:rsid w:val="003468AA"/>
    <w:rsid w:val="00354FB4"/>
    <w:rsid w:val="00355709"/>
    <w:rsid w:val="0035749F"/>
    <w:rsid w:val="003626E4"/>
    <w:rsid w:val="00364E23"/>
    <w:rsid w:val="003655FF"/>
    <w:rsid w:val="00373757"/>
    <w:rsid w:val="00374E2A"/>
    <w:rsid w:val="00375BC8"/>
    <w:rsid w:val="00377400"/>
    <w:rsid w:val="003776F0"/>
    <w:rsid w:val="00380DEF"/>
    <w:rsid w:val="0039034F"/>
    <w:rsid w:val="00392359"/>
    <w:rsid w:val="003925E0"/>
    <w:rsid w:val="003A27AD"/>
    <w:rsid w:val="003A4748"/>
    <w:rsid w:val="003B4F81"/>
    <w:rsid w:val="003C2605"/>
    <w:rsid w:val="003C4BE2"/>
    <w:rsid w:val="003C7954"/>
    <w:rsid w:val="003D115B"/>
    <w:rsid w:val="003D4E4E"/>
    <w:rsid w:val="003E5388"/>
    <w:rsid w:val="003E792E"/>
    <w:rsid w:val="003F3804"/>
    <w:rsid w:val="003F6EA1"/>
    <w:rsid w:val="003F7EC4"/>
    <w:rsid w:val="00400014"/>
    <w:rsid w:val="00401341"/>
    <w:rsid w:val="00413853"/>
    <w:rsid w:val="004143DB"/>
    <w:rsid w:val="00415B8C"/>
    <w:rsid w:val="00426154"/>
    <w:rsid w:val="004318B8"/>
    <w:rsid w:val="0043296E"/>
    <w:rsid w:val="0044016E"/>
    <w:rsid w:val="00440813"/>
    <w:rsid w:val="004465B5"/>
    <w:rsid w:val="00446E1E"/>
    <w:rsid w:val="00447495"/>
    <w:rsid w:val="00450EC2"/>
    <w:rsid w:val="00463BAA"/>
    <w:rsid w:val="00465419"/>
    <w:rsid w:val="00470E10"/>
    <w:rsid w:val="00473225"/>
    <w:rsid w:val="00477E1A"/>
    <w:rsid w:val="00485DDD"/>
    <w:rsid w:val="00487BEE"/>
    <w:rsid w:val="004911AB"/>
    <w:rsid w:val="004915A3"/>
    <w:rsid w:val="0049560D"/>
    <w:rsid w:val="004A30B9"/>
    <w:rsid w:val="004B0BD5"/>
    <w:rsid w:val="004B14D4"/>
    <w:rsid w:val="004B16FF"/>
    <w:rsid w:val="004B401D"/>
    <w:rsid w:val="004B675E"/>
    <w:rsid w:val="004C21C0"/>
    <w:rsid w:val="004C5FB0"/>
    <w:rsid w:val="004D624D"/>
    <w:rsid w:val="004F11D1"/>
    <w:rsid w:val="004F14B2"/>
    <w:rsid w:val="004F28BA"/>
    <w:rsid w:val="004F53C0"/>
    <w:rsid w:val="004F6C0E"/>
    <w:rsid w:val="00501FB8"/>
    <w:rsid w:val="00503481"/>
    <w:rsid w:val="005112FB"/>
    <w:rsid w:val="00517892"/>
    <w:rsid w:val="005235F6"/>
    <w:rsid w:val="00524CC1"/>
    <w:rsid w:val="00524FA6"/>
    <w:rsid w:val="00527528"/>
    <w:rsid w:val="00530F1D"/>
    <w:rsid w:val="00532E70"/>
    <w:rsid w:val="00533887"/>
    <w:rsid w:val="0053694B"/>
    <w:rsid w:val="00536AE5"/>
    <w:rsid w:val="00540E2E"/>
    <w:rsid w:val="0054114C"/>
    <w:rsid w:val="00544C42"/>
    <w:rsid w:val="005513A2"/>
    <w:rsid w:val="005610A9"/>
    <w:rsid w:val="0056135D"/>
    <w:rsid w:val="00562E03"/>
    <w:rsid w:val="00564ED2"/>
    <w:rsid w:val="00566CE9"/>
    <w:rsid w:val="005704BC"/>
    <w:rsid w:val="00574AFF"/>
    <w:rsid w:val="00576103"/>
    <w:rsid w:val="005774EB"/>
    <w:rsid w:val="00577D14"/>
    <w:rsid w:val="005819F1"/>
    <w:rsid w:val="00584CF0"/>
    <w:rsid w:val="00585D3B"/>
    <w:rsid w:val="00590D26"/>
    <w:rsid w:val="00592939"/>
    <w:rsid w:val="00596F60"/>
    <w:rsid w:val="005A1DC4"/>
    <w:rsid w:val="005A2B96"/>
    <w:rsid w:val="005A4447"/>
    <w:rsid w:val="005A4AE1"/>
    <w:rsid w:val="005A503F"/>
    <w:rsid w:val="005B0F2E"/>
    <w:rsid w:val="005B4770"/>
    <w:rsid w:val="005C3840"/>
    <w:rsid w:val="005C4D66"/>
    <w:rsid w:val="005C5C7E"/>
    <w:rsid w:val="005C7277"/>
    <w:rsid w:val="005D179D"/>
    <w:rsid w:val="005D3DCF"/>
    <w:rsid w:val="005D6391"/>
    <w:rsid w:val="005E05B0"/>
    <w:rsid w:val="005E1EBF"/>
    <w:rsid w:val="005E6741"/>
    <w:rsid w:val="005E6B17"/>
    <w:rsid w:val="0060273F"/>
    <w:rsid w:val="006032C1"/>
    <w:rsid w:val="00612275"/>
    <w:rsid w:val="00615055"/>
    <w:rsid w:val="006205CC"/>
    <w:rsid w:val="00620BBC"/>
    <w:rsid w:val="00622409"/>
    <w:rsid w:val="00630762"/>
    <w:rsid w:val="00635146"/>
    <w:rsid w:val="00635162"/>
    <w:rsid w:val="0064127D"/>
    <w:rsid w:val="0064310E"/>
    <w:rsid w:val="006451A1"/>
    <w:rsid w:val="00655751"/>
    <w:rsid w:val="00657495"/>
    <w:rsid w:val="006921B8"/>
    <w:rsid w:val="006A1AF3"/>
    <w:rsid w:val="006A4842"/>
    <w:rsid w:val="006A6C9F"/>
    <w:rsid w:val="006B1C65"/>
    <w:rsid w:val="006B259E"/>
    <w:rsid w:val="006B27FE"/>
    <w:rsid w:val="006B6A86"/>
    <w:rsid w:val="006B7EBD"/>
    <w:rsid w:val="006C0E4E"/>
    <w:rsid w:val="006C1726"/>
    <w:rsid w:val="006D1A5C"/>
    <w:rsid w:val="006D7031"/>
    <w:rsid w:val="006D7411"/>
    <w:rsid w:val="006E00EC"/>
    <w:rsid w:val="006E731A"/>
    <w:rsid w:val="006F0CDB"/>
    <w:rsid w:val="006F2377"/>
    <w:rsid w:val="006F291A"/>
    <w:rsid w:val="006F3963"/>
    <w:rsid w:val="006F5899"/>
    <w:rsid w:val="007154B1"/>
    <w:rsid w:val="00716515"/>
    <w:rsid w:val="00716CED"/>
    <w:rsid w:val="00720A0D"/>
    <w:rsid w:val="00724771"/>
    <w:rsid w:val="00732D12"/>
    <w:rsid w:val="007350A5"/>
    <w:rsid w:val="00735AA6"/>
    <w:rsid w:val="007365D1"/>
    <w:rsid w:val="007377BD"/>
    <w:rsid w:val="007378B7"/>
    <w:rsid w:val="00742589"/>
    <w:rsid w:val="00742D2C"/>
    <w:rsid w:val="00744E37"/>
    <w:rsid w:val="00745453"/>
    <w:rsid w:val="0074712C"/>
    <w:rsid w:val="00751039"/>
    <w:rsid w:val="0075475B"/>
    <w:rsid w:val="00760868"/>
    <w:rsid w:val="007635F4"/>
    <w:rsid w:val="00765854"/>
    <w:rsid w:val="00770E92"/>
    <w:rsid w:val="007A0B92"/>
    <w:rsid w:val="007A0BD5"/>
    <w:rsid w:val="007A30E7"/>
    <w:rsid w:val="007A487A"/>
    <w:rsid w:val="007A5086"/>
    <w:rsid w:val="007B3880"/>
    <w:rsid w:val="007B45CC"/>
    <w:rsid w:val="007B5741"/>
    <w:rsid w:val="007B57A5"/>
    <w:rsid w:val="007C063F"/>
    <w:rsid w:val="007C0B91"/>
    <w:rsid w:val="007C62F8"/>
    <w:rsid w:val="007C7571"/>
    <w:rsid w:val="007C7A72"/>
    <w:rsid w:val="007D2687"/>
    <w:rsid w:val="007D4B28"/>
    <w:rsid w:val="007E204B"/>
    <w:rsid w:val="007E4E97"/>
    <w:rsid w:val="007F7755"/>
    <w:rsid w:val="00806F15"/>
    <w:rsid w:val="00815DA2"/>
    <w:rsid w:val="00825CD4"/>
    <w:rsid w:val="008275C9"/>
    <w:rsid w:val="00827EBD"/>
    <w:rsid w:val="00832205"/>
    <w:rsid w:val="008326DE"/>
    <w:rsid w:val="00835C51"/>
    <w:rsid w:val="00836A38"/>
    <w:rsid w:val="00836B19"/>
    <w:rsid w:val="00845A40"/>
    <w:rsid w:val="00845B67"/>
    <w:rsid w:val="00850E58"/>
    <w:rsid w:val="00852979"/>
    <w:rsid w:val="008576A4"/>
    <w:rsid w:val="0086239C"/>
    <w:rsid w:val="00867594"/>
    <w:rsid w:val="00875424"/>
    <w:rsid w:val="00880B30"/>
    <w:rsid w:val="00883B90"/>
    <w:rsid w:val="008937DB"/>
    <w:rsid w:val="008A1C5A"/>
    <w:rsid w:val="008A24FE"/>
    <w:rsid w:val="008A6FA3"/>
    <w:rsid w:val="008A7B43"/>
    <w:rsid w:val="008B051B"/>
    <w:rsid w:val="008B2789"/>
    <w:rsid w:val="008B5F6C"/>
    <w:rsid w:val="008B7C60"/>
    <w:rsid w:val="008C13EB"/>
    <w:rsid w:val="008C43DA"/>
    <w:rsid w:val="008C6910"/>
    <w:rsid w:val="008D4D1C"/>
    <w:rsid w:val="008E2BA1"/>
    <w:rsid w:val="008E4549"/>
    <w:rsid w:val="008E6937"/>
    <w:rsid w:val="008F1918"/>
    <w:rsid w:val="008F34FB"/>
    <w:rsid w:val="008F39CC"/>
    <w:rsid w:val="008F49A0"/>
    <w:rsid w:val="00907394"/>
    <w:rsid w:val="0091667C"/>
    <w:rsid w:val="009228B0"/>
    <w:rsid w:val="00930A3D"/>
    <w:rsid w:val="00937960"/>
    <w:rsid w:val="00942DFB"/>
    <w:rsid w:val="00946C3B"/>
    <w:rsid w:val="00956F2C"/>
    <w:rsid w:val="009639A4"/>
    <w:rsid w:val="00963DFA"/>
    <w:rsid w:val="00965B6F"/>
    <w:rsid w:val="0097146D"/>
    <w:rsid w:val="009726AB"/>
    <w:rsid w:val="00975879"/>
    <w:rsid w:val="00977A02"/>
    <w:rsid w:val="00977E34"/>
    <w:rsid w:val="00977F76"/>
    <w:rsid w:val="00982F33"/>
    <w:rsid w:val="009858C9"/>
    <w:rsid w:val="0098758D"/>
    <w:rsid w:val="00990C18"/>
    <w:rsid w:val="00991460"/>
    <w:rsid w:val="0099219A"/>
    <w:rsid w:val="009930E9"/>
    <w:rsid w:val="0099638B"/>
    <w:rsid w:val="009A0662"/>
    <w:rsid w:val="009A251F"/>
    <w:rsid w:val="009A717E"/>
    <w:rsid w:val="009B3240"/>
    <w:rsid w:val="009C140C"/>
    <w:rsid w:val="009C3B15"/>
    <w:rsid w:val="009E247B"/>
    <w:rsid w:val="009E36B2"/>
    <w:rsid w:val="009E5BA1"/>
    <w:rsid w:val="009E7AA0"/>
    <w:rsid w:val="00A01B5C"/>
    <w:rsid w:val="00A067EA"/>
    <w:rsid w:val="00A06D1B"/>
    <w:rsid w:val="00A074E5"/>
    <w:rsid w:val="00A14649"/>
    <w:rsid w:val="00A20D45"/>
    <w:rsid w:val="00A27BB6"/>
    <w:rsid w:val="00A3109A"/>
    <w:rsid w:val="00A31B6B"/>
    <w:rsid w:val="00A34FAE"/>
    <w:rsid w:val="00A512E4"/>
    <w:rsid w:val="00A53F3D"/>
    <w:rsid w:val="00A66A7A"/>
    <w:rsid w:val="00A66B45"/>
    <w:rsid w:val="00A74A2B"/>
    <w:rsid w:val="00A756D1"/>
    <w:rsid w:val="00A77A85"/>
    <w:rsid w:val="00A77AFD"/>
    <w:rsid w:val="00A87B30"/>
    <w:rsid w:val="00A92C5C"/>
    <w:rsid w:val="00A92CB8"/>
    <w:rsid w:val="00A94896"/>
    <w:rsid w:val="00AA151A"/>
    <w:rsid w:val="00AA2D71"/>
    <w:rsid w:val="00AB0969"/>
    <w:rsid w:val="00AC5340"/>
    <w:rsid w:val="00AD2259"/>
    <w:rsid w:val="00AD2C54"/>
    <w:rsid w:val="00AE18F5"/>
    <w:rsid w:val="00AE7B85"/>
    <w:rsid w:val="00AE7EB0"/>
    <w:rsid w:val="00AF50A7"/>
    <w:rsid w:val="00AF7015"/>
    <w:rsid w:val="00B00FF5"/>
    <w:rsid w:val="00B01763"/>
    <w:rsid w:val="00B01EBA"/>
    <w:rsid w:val="00B0267D"/>
    <w:rsid w:val="00B0413F"/>
    <w:rsid w:val="00B05164"/>
    <w:rsid w:val="00B06E49"/>
    <w:rsid w:val="00B11B74"/>
    <w:rsid w:val="00B12F93"/>
    <w:rsid w:val="00B152D3"/>
    <w:rsid w:val="00B16FA3"/>
    <w:rsid w:val="00B26418"/>
    <w:rsid w:val="00B27340"/>
    <w:rsid w:val="00B307FC"/>
    <w:rsid w:val="00B378AB"/>
    <w:rsid w:val="00B45DCF"/>
    <w:rsid w:val="00B46152"/>
    <w:rsid w:val="00B538B1"/>
    <w:rsid w:val="00B63443"/>
    <w:rsid w:val="00B637BB"/>
    <w:rsid w:val="00B72B2A"/>
    <w:rsid w:val="00B80006"/>
    <w:rsid w:val="00B80D0A"/>
    <w:rsid w:val="00B824FA"/>
    <w:rsid w:val="00B84AC1"/>
    <w:rsid w:val="00B919CB"/>
    <w:rsid w:val="00B92F64"/>
    <w:rsid w:val="00B936C9"/>
    <w:rsid w:val="00B95146"/>
    <w:rsid w:val="00B96E08"/>
    <w:rsid w:val="00BA0CAD"/>
    <w:rsid w:val="00BA270C"/>
    <w:rsid w:val="00BA2BCA"/>
    <w:rsid w:val="00BA7D67"/>
    <w:rsid w:val="00BB39AD"/>
    <w:rsid w:val="00BC0452"/>
    <w:rsid w:val="00BC079F"/>
    <w:rsid w:val="00BC2278"/>
    <w:rsid w:val="00BC3EAA"/>
    <w:rsid w:val="00BD2D24"/>
    <w:rsid w:val="00BE262B"/>
    <w:rsid w:val="00BE7141"/>
    <w:rsid w:val="00BF09A9"/>
    <w:rsid w:val="00BF1753"/>
    <w:rsid w:val="00BF204F"/>
    <w:rsid w:val="00C04E0F"/>
    <w:rsid w:val="00C17173"/>
    <w:rsid w:val="00C2145D"/>
    <w:rsid w:val="00C21655"/>
    <w:rsid w:val="00C23629"/>
    <w:rsid w:val="00C24DD0"/>
    <w:rsid w:val="00C25CF6"/>
    <w:rsid w:val="00C305FA"/>
    <w:rsid w:val="00C41AA3"/>
    <w:rsid w:val="00C4330E"/>
    <w:rsid w:val="00C53B3A"/>
    <w:rsid w:val="00C544D2"/>
    <w:rsid w:val="00C64204"/>
    <w:rsid w:val="00C70330"/>
    <w:rsid w:val="00C70A93"/>
    <w:rsid w:val="00C7467A"/>
    <w:rsid w:val="00C76A1F"/>
    <w:rsid w:val="00C84F2A"/>
    <w:rsid w:val="00C910A7"/>
    <w:rsid w:val="00CA7455"/>
    <w:rsid w:val="00CC0233"/>
    <w:rsid w:val="00CC1E54"/>
    <w:rsid w:val="00CC3527"/>
    <w:rsid w:val="00CC50FE"/>
    <w:rsid w:val="00CD1F6E"/>
    <w:rsid w:val="00CD3710"/>
    <w:rsid w:val="00CD5816"/>
    <w:rsid w:val="00CD7C77"/>
    <w:rsid w:val="00CE1381"/>
    <w:rsid w:val="00CE3E86"/>
    <w:rsid w:val="00CE440D"/>
    <w:rsid w:val="00CE6287"/>
    <w:rsid w:val="00CE70E4"/>
    <w:rsid w:val="00CE7E2B"/>
    <w:rsid w:val="00CF20B3"/>
    <w:rsid w:val="00CF547E"/>
    <w:rsid w:val="00CF74FC"/>
    <w:rsid w:val="00D0356A"/>
    <w:rsid w:val="00D0790F"/>
    <w:rsid w:val="00D07E45"/>
    <w:rsid w:val="00D1207E"/>
    <w:rsid w:val="00D14DFC"/>
    <w:rsid w:val="00D1652A"/>
    <w:rsid w:val="00D1696A"/>
    <w:rsid w:val="00D20BCE"/>
    <w:rsid w:val="00D40D6E"/>
    <w:rsid w:val="00D41DCD"/>
    <w:rsid w:val="00D46729"/>
    <w:rsid w:val="00D51F34"/>
    <w:rsid w:val="00D5798A"/>
    <w:rsid w:val="00D63D21"/>
    <w:rsid w:val="00D662D7"/>
    <w:rsid w:val="00D67CCF"/>
    <w:rsid w:val="00D91810"/>
    <w:rsid w:val="00DB0418"/>
    <w:rsid w:val="00DB2CA1"/>
    <w:rsid w:val="00DB690F"/>
    <w:rsid w:val="00DC11D7"/>
    <w:rsid w:val="00DC16AE"/>
    <w:rsid w:val="00DC2383"/>
    <w:rsid w:val="00DC3E73"/>
    <w:rsid w:val="00DC4322"/>
    <w:rsid w:val="00DC7138"/>
    <w:rsid w:val="00DD4916"/>
    <w:rsid w:val="00DD4C47"/>
    <w:rsid w:val="00DD4DDE"/>
    <w:rsid w:val="00DE0F01"/>
    <w:rsid w:val="00DE1593"/>
    <w:rsid w:val="00DE1748"/>
    <w:rsid w:val="00DE1AB8"/>
    <w:rsid w:val="00DE2721"/>
    <w:rsid w:val="00DE50C2"/>
    <w:rsid w:val="00DF1807"/>
    <w:rsid w:val="00DF5F6A"/>
    <w:rsid w:val="00E112A1"/>
    <w:rsid w:val="00E1137E"/>
    <w:rsid w:val="00E16E5D"/>
    <w:rsid w:val="00E175FB"/>
    <w:rsid w:val="00E1770C"/>
    <w:rsid w:val="00E20E99"/>
    <w:rsid w:val="00E2185D"/>
    <w:rsid w:val="00E24B40"/>
    <w:rsid w:val="00E32AC3"/>
    <w:rsid w:val="00E32C6B"/>
    <w:rsid w:val="00E3323D"/>
    <w:rsid w:val="00E33F9E"/>
    <w:rsid w:val="00E34792"/>
    <w:rsid w:val="00E357C7"/>
    <w:rsid w:val="00E35F15"/>
    <w:rsid w:val="00E4037B"/>
    <w:rsid w:val="00E448C9"/>
    <w:rsid w:val="00E463F4"/>
    <w:rsid w:val="00E47AC2"/>
    <w:rsid w:val="00E52D10"/>
    <w:rsid w:val="00E53D75"/>
    <w:rsid w:val="00E55135"/>
    <w:rsid w:val="00E55716"/>
    <w:rsid w:val="00E5717E"/>
    <w:rsid w:val="00E573AB"/>
    <w:rsid w:val="00E579A8"/>
    <w:rsid w:val="00E640BF"/>
    <w:rsid w:val="00E825F5"/>
    <w:rsid w:val="00E87163"/>
    <w:rsid w:val="00EA6D5E"/>
    <w:rsid w:val="00EA7E0D"/>
    <w:rsid w:val="00EB4887"/>
    <w:rsid w:val="00EB5C11"/>
    <w:rsid w:val="00EB69BF"/>
    <w:rsid w:val="00EB7FA4"/>
    <w:rsid w:val="00EC4C06"/>
    <w:rsid w:val="00ED631A"/>
    <w:rsid w:val="00EE22F1"/>
    <w:rsid w:val="00EE74C2"/>
    <w:rsid w:val="00EF0098"/>
    <w:rsid w:val="00EF6774"/>
    <w:rsid w:val="00EF71BE"/>
    <w:rsid w:val="00F02610"/>
    <w:rsid w:val="00F0481D"/>
    <w:rsid w:val="00F11610"/>
    <w:rsid w:val="00F20FD8"/>
    <w:rsid w:val="00F22A99"/>
    <w:rsid w:val="00F242E5"/>
    <w:rsid w:val="00F25E2C"/>
    <w:rsid w:val="00F26970"/>
    <w:rsid w:val="00F360DA"/>
    <w:rsid w:val="00F367C0"/>
    <w:rsid w:val="00F41023"/>
    <w:rsid w:val="00F5227A"/>
    <w:rsid w:val="00F55B99"/>
    <w:rsid w:val="00F74CCE"/>
    <w:rsid w:val="00F76DA9"/>
    <w:rsid w:val="00F77591"/>
    <w:rsid w:val="00F80DD0"/>
    <w:rsid w:val="00F868B6"/>
    <w:rsid w:val="00F86BEF"/>
    <w:rsid w:val="00F87B70"/>
    <w:rsid w:val="00F91BEA"/>
    <w:rsid w:val="00F95698"/>
    <w:rsid w:val="00F95CB4"/>
    <w:rsid w:val="00F97D33"/>
    <w:rsid w:val="00FA39E3"/>
    <w:rsid w:val="00FA43BB"/>
    <w:rsid w:val="00FA70EE"/>
    <w:rsid w:val="00FB4531"/>
    <w:rsid w:val="00FB6595"/>
    <w:rsid w:val="00FB6FA9"/>
    <w:rsid w:val="00FB786E"/>
    <w:rsid w:val="00FC3F64"/>
    <w:rsid w:val="00FC4D1B"/>
    <w:rsid w:val="00FC4DE9"/>
    <w:rsid w:val="00FD438D"/>
    <w:rsid w:val="00FD66BB"/>
    <w:rsid w:val="00FE313E"/>
    <w:rsid w:val="00FE68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3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A2"/>
  </w:style>
  <w:style w:type="paragraph" w:styleId="Heading1">
    <w:name w:val="heading 1"/>
    <w:basedOn w:val="Normal"/>
    <w:next w:val="Normal"/>
    <w:link w:val="Heading1Char"/>
    <w:uiPriority w:val="9"/>
    <w:qFormat/>
    <w:rsid w:val="00FA70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08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DB"/>
    <w:pPr>
      <w:tabs>
        <w:tab w:val="center" w:pos="4513"/>
        <w:tab w:val="right" w:pos="9026"/>
      </w:tabs>
    </w:pPr>
  </w:style>
  <w:style w:type="character" w:customStyle="1" w:styleId="HeaderChar">
    <w:name w:val="Header Char"/>
    <w:basedOn w:val="DefaultParagraphFont"/>
    <w:link w:val="Header"/>
    <w:uiPriority w:val="99"/>
    <w:rsid w:val="004143DB"/>
  </w:style>
  <w:style w:type="paragraph" w:styleId="Footer">
    <w:name w:val="footer"/>
    <w:basedOn w:val="Normal"/>
    <w:link w:val="FooterChar"/>
    <w:uiPriority w:val="99"/>
    <w:unhideWhenUsed/>
    <w:rsid w:val="004143DB"/>
    <w:pPr>
      <w:tabs>
        <w:tab w:val="center" w:pos="4513"/>
        <w:tab w:val="right" w:pos="9026"/>
      </w:tabs>
    </w:pPr>
  </w:style>
  <w:style w:type="character" w:customStyle="1" w:styleId="FooterChar">
    <w:name w:val="Footer Char"/>
    <w:basedOn w:val="DefaultParagraphFont"/>
    <w:link w:val="Footer"/>
    <w:uiPriority w:val="99"/>
    <w:rsid w:val="004143DB"/>
  </w:style>
  <w:style w:type="paragraph" w:styleId="ListParagraph">
    <w:name w:val="List Paragraph"/>
    <w:basedOn w:val="Normal"/>
    <w:uiPriority w:val="34"/>
    <w:qFormat/>
    <w:rsid w:val="004143DB"/>
    <w:pPr>
      <w:ind w:left="720"/>
      <w:contextualSpacing/>
    </w:pPr>
    <w:rPr>
      <w:rFonts w:eastAsia="Calibri" w:cs="Times New Roman"/>
    </w:rPr>
  </w:style>
  <w:style w:type="paragraph" w:styleId="BalloonText">
    <w:name w:val="Balloon Text"/>
    <w:basedOn w:val="Normal"/>
    <w:link w:val="BalloonTextChar"/>
    <w:uiPriority w:val="99"/>
    <w:semiHidden/>
    <w:unhideWhenUsed/>
    <w:rsid w:val="004143DB"/>
    <w:rPr>
      <w:rFonts w:ascii="Tahoma" w:hAnsi="Tahoma" w:cs="Tahoma"/>
      <w:sz w:val="16"/>
      <w:szCs w:val="16"/>
    </w:rPr>
  </w:style>
  <w:style w:type="character" w:customStyle="1" w:styleId="BalloonTextChar">
    <w:name w:val="Balloon Text Char"/>
    <w:basedOn w:val="DefaultParagraphFont"/>
    <w:link w:val="BalloonText"/>
    <w:uiPriority w:val="99"/>
    <w:semiHidden/>
    <w:rsid w:val="004143DB"/>
    <w:rPr>
      <w:rFonts w:ascii="Tahoma" w:hAnsi="Tahoma" w:cs="Tahoma"/>
      <w:sz w:val="16"/>
      <w:szCs w:val="16"/>
    </w:rPr>
  </w:style>
  <w:style w:type="character" w:styleId="Hyperlink">
    <w:name w:val="Hyperlink"/>
    <w:basedOn w:val="DefaultParagraphFont"/>
    <w:uiPriority w:val="99"/>
    <w:unhideWhenUsed/>
    <w:rsid w:val="004143DB"/>
    <w:rPr>
      <w:color w:val="0000FF" w:themeColor="hyperlink"/>
      <w:u w:val="single"/>
    </w:rPr>
  </w:style>
  <w:style w:type="table" w:styleId="MediumList2-Accent1">
    <w:name w:val="Medium List 2 Accent 1"/>
    <w:basedOn w:val="TableNormal"/>
    <w:uiPriority w:val="66"/>
    <w:rsid w:val="004143D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4143D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9"/>
    <w:rsid w:val="004143D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converted-space">
    <w:name w:val="apple-converted-space"/>
    <w:basedOn w:val="DefaultParagraphFont"/>
    <w:rsid w:val="004143DB"/>
  </w:style>
  <w:style w:type="character" w:styleId="FootnoteReference">
    <w:name w:val="footnote reference"/>
    <w:basedOn w:val="DefaultParagraphFont"/>
    <w:uiPriority w:val="99"/>
    <w:semiHidden/>
    <w:unhideWhenUsed/>
    <w:rsid w:val="00B92F64"/>
    <w:rPr>
      <w:vertAlign w:val="superscript"/>
    </w:rPr>
  </w:style>
  <w:style w:type="character" w:customStyle="1" w:styleId="Heading1Char">
    <w:name w:val="Heading 1 Char"/>
    <w:basedOn w:val="DefaultParagraphFont"/>
    <w:link w:val="Heading1"/>
    <w:uiPriority w:val="9"/>
    <w:rsid w:val="00FA70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A70EE"/>
    <w:pPr>
      <w:spacing w:line="276" w:lineRule="auto"/>
      <w:outlineLvl w:val="9"/>
    </w:pPr>
    <w:rPr>
      <w:lang w:val="en-US"/>
    </w:rPr>
  </w:style>
  <w:style w:type="paragraph" w:styleId="TOC1">
    <w:name w:val="toc 1"/>
    <w:basedOn w:val="Normal"/>
    <w:next w:val="Normal"/>
    <w:autoRedefine/>
    <w:uiPriority w:val="39"/>
    <w:unhideWhenUsed/>
    <w:rsid w:val="00FA70EE"/>
    <w:pPr>
      <w:spacing w:after="100"/>
    </w:pPr>
  </w:style>
  <w:style w:type="character" w:customStyle="1" w:styleId="Heading2Char">
    <w:name w:val="Heading 2 Char"/>
    <w:basedOn w:val="DefaultParagraphFont"/>
    <w:link w:val="Heading2"/>
    <w:uiPriority w:val="9"/>
    <w:rsid w:val="0076086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55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A2"/>
  </w:style>
  <w:style w:type="paragraph" w:styleId="Heading1">
    <w:name w:val="heading 1"/>
    <w:basedOn w:val="Normal"/>
    <w:next w:val="Normal"/>
    <w:link w:val="Heading1Char"/>
    <w:uiPriority w:val="9"/>
    <w:qFormat/>
    <w:rsid w:val="00FA70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08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3DB"/>
    <w:pPr>
      <w:tabs>
        <w:tab w:val="center" w:pos="4513"/>
        <w:tab w:val="right" w:pos="9026"/>
      </w:tabs>
    </w:pPr>
  </w:style>
  <w:style w:type="character" w:customStyle="1" w:styleId="HeaderChar">
    <w:name w:val="Header Char"/>
    <w:basedOn w:val="DefaultParagraphFont"/>
    <w:link w:val="Header"/>
    <w:uiPriority w:val="99"/>
    <w:rsid w:val="004143DB"/>
  </w:style>
  <w:style w:type="paragraph" w:styleId="Footer">
    <w:name w:val="footer"/>
    <w:basedOn w:val="Normal"/>
    <w:link w:val="FooterChar"/>
    <w:uiPriority w:val="99"/>
    <w:unhideWhenUsed/>
    <w:rsid w:val="004143DB"/>
    <w:pPr>
      <w:tabs>
        <w:tab w:val="center" w:pos="4513"/>
        <w:tab w:val="right" w:pos="9026"/>
      </w:tabs>
    </w:pPr>
  </w:style>
  <w:style w:type="character" w:customStyle="1" w:styleId="FooterChar">
    <w:name w:val="Footer Char"/>
    <w:basedOn w:val="DefaultParagraphFont"/>
    <w:link w:val="Footer"/>
    <w:uiPriority w:val="99"/>
    <w:rsid w:val="004143DB"/>
  </w:style>
  <w:style w:type="paragraph" w:styleId="ListParagraph">
    <w:name w:val="List Paragraph"/>
    <w:basedOn w:val="Normal"/>
    <w:uiPriority w:val="34"/>
    <w:qFormat/>
    <w:rsid w:val="004143DB"/>
    <w:pPr>
      <w:ind w:left="720"/>
      <w:contextualSpacing/>
    </w:pPr>
    <w:rPr>
      <w:rFonts w:eastAsia="Calibri" w:cs="Times New Roman"/>
    </w:rPr>
  </w:style>
  <w:style w:type="paragraph" w:styleId="BalloonText">
    <w:name w:val="Balloon Text"/>
    <w:basedOn w:val="Normal"/>
    <w:link w:val="BalloonTextChar"/>
    <w:uiPriority w:val="99"/>
    <w:semiHidden/>
    <w:unhideWhenUsed/>
    <w:rsid w:val="004143DB"/>
    <w:rPr>
      <w:rFonts w:ascii="Tahoma" w:hAnsi="Tahoma" w:cs="Tahoma"/>
      <w:sz w:val="16"/>
      <w:szCs w:val="16"/>
    </w:rPr>
  </w:style>
  <w:style w:type="character" w:customStyle="1" w:styleId="BalloonTextChar">
    <w:name w:val="Balloon Text Char"/>
    <w:basedOn w:val="DefaultParagraphFont"/>
    <w:link w:val="BalloonText"/>
    <w:uiPriority w:val="99"/>
    <w:semiHidden/>
    <w:rsid w:val="004143DB"/>
    <w:rPr>
      <w:rFonts w:ascii="Tahoma" w:hAnsi="Tahoma" w:cs="Tahoma"/>
      <w:sz w:val="16"/>
      <w:szCs w:val="16"/>
    </w:rPr>
  </w:style>
  <w:style w:type="character" w:styleId="Hyperlink">
    <w:name w:val="Hyperlink"/>
    <w:basedOn w:val="DefaultParagraphFont"/>
    <w:uiPriority w:val="99"/>
    <w:unhideWhenUsed/>
    <w:rsid w:val="004143DB"/>
    <w:rPr>
      <w:color w:val="0000FF" w:themeColor="hyperlink"/>
      <w:u w:val="single"/>
    </w:rPr>
  </w:style>
  <w:style w:type="table" w:styleId="MediumList2-Accent1">
    <w:name w:val="Medium List 2 Accent 1"/>
    <w:basedOn w:val="TableNormal"/>
    <w:uiPriority w:val="66"/>
    <w:rsid w:val="004143D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Accent11">
    <w:name w:val="Light Grid - Accent 11"/>
    <w:basedOn w:val="TableNormal"/>
    <w:uiPriority w:val="62"/>
    <w:rsid w:val="004143D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1">
    <w:name w:val="Medium Grid 3 Accent 1"/>
    <w:basedOn w:val="TableNormal"/>
    <w:uiPriority w:val="69"/>
    <w:rsid w:val="004143D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converted-space">
    <w:name w:val="apple-converted-space"/>
    <w:basedOn w:val="DefaultParagraphFont"/>
    <w:rsid w:val="004143DB"/>
  </w:style>
  <w:style w:type="character" w:styleId="FootnoteReference">
    <w:name w:val="footnote reference"/>
    <w:basedOn w:val="DefaultParagraphFont"/>
    <w:uiPriority w:val="99"/>
    <w:semiHidden/>
    <w:unhideWhenUsed/>
    <w:rsid w:val="00B92F64"/>
    <w:rPr>
      <w:vertAlign w:val="superscript"/>
    </w:rPr>
  </w:style>
  <w:style w:type="character" w:customStyle="1" w:styleId="Heading1Char">
    <w:name w:val="Heading 1 Char"/>
    <w:basedOn w:val="DefaultParagraphFont"/>
    <w:link w:val="Heading1"/>
    <w:uiPriority w:val="9"/>
    <w:rsid w:val="00FA70E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A70EE"/>
    <w:pPr>
      <w:spacing w:line="276" w:lineRule="auto"/>
      <w:outlineLvl w:val="9"/>
    </w:pPr>
    <w:rPr>
      <w:lang w:val="en-US"/>
    </w:rPr>
  </w:style>
  <w:style w:type="paragraph" w:styleId="TOC1">
    <w:name w:val="toc 1"/>
    <w:basedOn w:val="Normal"/>
    <w:next w:val="Normal"/>
    <w:autoRedefine/>
    <w:uiPriority w:val="39"/>
    <w:unhideWhenUsed/>
    <w:rsid w:val="00FA70EE"/>
    <w:pPr>
      <w:spacing w:after="100"/>
    </w:pPr>
  </w:style>
  <w:style w:type="character" w:customStyle="1" w:styleId="Heading2Char">
    <w:name w:val="Heading 2 Char"/>
    <w:basedOn w:val="DefaultParagraphFont"/>
    <w:link w:val="Heading2"/>
    <w:uiPriority w:val="9"/>
    <w:rsid w:val="0076086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55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cpo.police.uk/documents/crime/2010/201008CRICCC01.pdf"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cjp.org.uk/news/archive/operation-keymer-nipping-cannabis-cultivation-in-the-bud-25-09-2006/" TargetMode="External"/><Relationship Id="rId11" Type="http://schemas.openxmlformats.org/officeDocument/2006/relationships/hyperlink" Target="http://www.drugscience.org/Archive/bcr2/intro.html" TargetMode="External"/><Relationship Id="rId12" Type="http://schemas.openxmlformats.org/officeDocument/2006/relationships/hyperlink" Target="http://www.idmu.co.uk/cannabis-use-in-britain.htm" TargetMode="External"/><Relationship Id="rId13" Type="http://schemas.openxmlformats.org/officeDocument/2006/relationships/hyperlink" Target="http://www.idmu.co.uk/cannabis-plants-cultivation-yields.htm" TargetMode="External"/><Relationship Id="rId14" Type="http://schemas.openxmlformats.org/officeDocument/2006/relationships/hyperlink" Target="http://www.cedro-uva.org/lib/jansen.economics.html" TargetMode="External"/><Relationship Id="rId15" Type="http://schemas.openxmlformats.org/officeDocument/2006/relationships/hyperlink" Target="http://uk.reuters.com/article/2013/07/03/uk-ofgem-cannabis-idUKBRE96208O20130703" TargetMode="External"/><Relationship Id="rId16" Type="http://schemas.openxmlformats.org/officeDocument/2006/relationships/hyperlink" Target="http://www.drugscope.org.uk/Resources/Drugscope/Documents/PDF/Publications/weedingoutthedope.pdf" TargetMode="External"/><Relationship Id="rId17" Type="http://schemas.openxmlformats.org/officeDocument/2006/relationships/hyperlink" Target="http://www.telegraph.co.uk/earth/countryside/10223399/Cannabis-farms-a-growing-blight-on-village-life.html" TargetMode="External"/><Relationship Id="rId18" Type="http://schemas.openxmlformats.org/officeDocument/2006/relationships/hyperlink" Target="http://www.theguardian.com/society/2014/mar/04/un-warning-cannabis-law-change-us-uruguay" TargetMode="External"/><Relationship Id="rId19" Type="http://schemas.openxmlformats.org/officeDocument/2006/relationships/hyperlink" Target="http://www.theguardian.com/society/shortcuts/2013/oct/15/spot-if-cannabis-farm-next-doo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89F16-08DF-834A-8A58-66812429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7803</Words>
  <Characters>44479</Characters>
  <Application>Microsoft Macintosh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stuart kirby</cp:lastModifiedBy>
  <cp:revision>2</cp:revision>
  <cp:lastPrinted>2015-01-18T11:46:00Z</cp:lastPrinted>
  <dcterms:created xsi:type="dcterms:W3CDTF">2015-04-20T11:08:00Z</dcterms:created>
  <dcterms:modified xsi:type="dcterms:W3CDTF">2015-04-20T11:08:00Z</dcterms:modified>
</cp:coreProperties>
</file>