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33B6" w:rsidRDefault="00D21B91" w:rsidP="00D21B91">
      <w:pPr>
        <w:rPr>
          <w:rFonts w:ascii="Palatino Linotype" w:hAnsi="Palatino Linotype"/>
        </w:rPr>
      </w:pPr>
      <w:r>
        <w:rPr>
          <w:noProof/>
          <w:lang w:eastAsia="en-GB"/>
        </w:rPr>
        <w:drawing>
          <wp:inline distT="0" distB="0" distL="0" distR="0" wp14:anchorId="25F82786" wp14:editId="756927DE">
            <wp:extent cx="1541028" cy="484505"/>
            <wp:effectExtent l="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64221" cy="491797"/>
                    </a:xfrm>
                    <a:prstGeom prst="rect">
                      <a:avLst/>
                    </a:prstGeom>
                  </pic:spPr>
                </pic:pic>
              </a:graphicData>
            </a:graphic>
          </wp:inline>
        </w:drawing>
      </w:r>
      <w:r>
        <w:rPr>
          <w:rFonts w:ascii="Palatino Linotype" w:hAnsi="Palatino Linotype"/>
        </w:rPr>
        <w:t xml:space="preserve">                                                                                                                      </w:t>
      </w:r>
      <w:r>
        <w:rPr>
          <w:noProof/>
          <w:lang w:eastAsia="en-GB"/>
        </w:rPr>
        <w:drawing>
          <wp:inline distT="0" distB="0" distL="0" distR="0" wp14:anchorId="27C0F250" wp14:editId="552D889F">
            <wp:extent cx="556383" cy="59484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260" cy="611818"/>
                    </a:xfrm>
                    <a:prstGeom prst="rect">
                      <a:avLst/>
                    </a:prstGeom>
                  </pic:spPr>
                </pic:pic>
              </a:graphicData>
            </a:graphic>
          </wp:inline>
        </w:drawing>
      </w:r>
    </w:p>
    <w:p w:rsidR="00D21B91" w:rsidRDefault="00D21B91" w:rsidP="00D21B91">
      <w:pPr>
        <w:rPr>
          <w:rFonts w:ascii="Palatino Linotype" w:hAnsi="Palatino Linotype"/>
        </w:rPr>
      </w:pPr>
    </w:p>
    <w:p w:rsidR="00D21B91" w:rsidRPr="00F43852" w:rsidRDefault="00D21B91" w:rsidP="00D21B91">
      <w:pPr>
        <w:jc w:val="center"/>
        <w:rPr>
          <w:rFonts w:ascii="Palatino Linotype" w:hAnsi="Palatino Linotype"/>
          <w:color w:val="7030A0"/>
        </w:rPr>
      </w:pPr>
      <w:r w:rsidRPr="00F43852">
        <w:rPr>
          <w:rFonts w:ascii="Palatino Linotype" w:hAnsi="Palatino Linotype"/>
          <w:color w:val="7030A0"/>
        </w:rPr>
        <w:t xml:space="preserve">“We thought she was falling behind (at fourteen months)” </w:t>
      </w:r>
      <w:r w:rsidRPr="00F43852">
        <w:rPr>
          <w:rFonts w:ascii="Palatino Linotype" w:hAnsi="Palatino Linotype"/>
          <w:color w:val="7030A0"/>
        </w:rPr>
        <w:br/>
        <w:t>Young children’s engagement with digital media in homes in the UK and Finland</w:t>
      </w:r>
    </w:p>
    <w:p w:rsidR="00D21B91" w:rsidRPr="00D21B91" w:rsidRDefault="00D21B91" w:rsidP="00D21B91">
      <w:pPr>
        <w:jc w:val="center"/>
        <w:rPr>
          <w:rFonts w:ascii="Palatino Linotype" w:hAnsi="Palatino Linotype"/>
        </w:rPr>
      </w:pPr>
      <w:r w:rsidRPr="00D21B91">
        <w:rPr>
          <w:rFonts w:ascii="Palatino Linotype" w:hAnsi="Palatino Linotype"/>
        </w:rPr>
        <w:t>Julia Gillen, Lancaster University</w:t>
      </w:r>
      <w:r>
        <w:rPr>
          <w:rFonts w:ascii="Palatino Linotype" w:hAnsi="Palatino Linotype"/>
        </w:rPr>
        <w:t xml:space="preserve"> </w:t>
      </w:r>
      <w:r w:rsidRPr="00D21B91">
        <w:rPr>
          <w:rFonts w:ascii="Palatino Linotype" w:hAnsi="Palatino Linotype"/>
        </w:rPr>
        <w:t>and Kristiina Kumpulain</w:t>
      </w:r>
      <w:bookmarkStart w:id="0" w:name="_GoBack"/>
      <w:bookmarkEnd w:id="0"/>
      <w:r w:rsidRPr="00D21B91">
        <w:rPr>
          <w:rFonts w:ascii="Palatino Linotype" w:hAnsi="Palatino Linotype"/>
        </w:rPr>
        <w:t>en, University of Helsinki</w:t>
      </w:r>
    </w:p>
    <w:p w:rsidR="00D21B91" w:rsidRPr="00D21B91" w:rsidRDefault="00D21B91" w:rsidP="00D21B91">
      <w:pPr>
        <w:jc w:val="center"/>
        <w:rPr>
          <w:rFonts w:ascii="Palatino Linotype" w:hAnsi="Palatino Linotype"/>
        </w:rPr>
      </w:pPr>
      <w:r w:rsidRPr="00D21B91">
        <w:rPr>
          <w:rFonts w:ascii="Palatino Linotype" w:hAnsi="Palatino Linotype"/>
          <w:b/>
          <w:bCs/>
        </w:rPr>
        <w:t xml:space="preserve">54th UKLA International Conference 2018 </w:t>
      </w:r>
      <w:r>
        <w:rPr>
          <w:rFonts w:ascii="Palatino Linotype" w:hAnsi="Palatino Linotype"/>
          <w:b/>
          <w:bCs/>
        </w:rPr>
        <w:t>–</w:t>
      </w:r>
      <w:r w:rsidRPr="00D21B91">
        <w:rPr>
          <w:rFonts w:ascii="Palatino Linotype" w:hAnsi="Palatino Linotype"/>
          <w:b/>
          <w:bCs/>
        </w:rPr>
        <w:t xml:space="preserve"> Cardiff</w:t>
      </w:r>
      <w:r>
        <w:rPr>
          <w:rFonts w:ascii="Palatino Linotype" w:hAnsi="Palatino Linotype"/>
          <w:b/>
          <w:bCs/>
        </w:rPr>
        <w:t xml:space="preserve">      </w:t>
      </w:r>
      <w:r w:rsidRPr="00D21B91">
        <w:rPr>
          <w:rFonts w:ascii="Palatino Linotype" w:hAnsi="Palatino Linotype"/>
        </w:rPr>
        <w:t>6</w:t>
      </w:r>
      <w:r w:rsidRPr="00D21B91">
        <w:rPr>
          <w:rFonts w:ascii="Palatino Linotype" w:hAnsi="Palatino Linotype"/>
          <w:vertAlign w:val="superscript"/>
        </w:rPr>
        <w:t>th</w:t>
      </w:r>
      <w:r w:rsidRPr="00D21B91">
        <w:rPr>
          <w:rFonts w:ascii="Palatino Linotype" w:hAnsi="Palatino Linotype"/>
        </w:rPr>
        <w:t xml:space="preserve"> – 8</w:t>
      </w:r>
      <w:r w:rsidRPr="00D21B91">
        <w:rPr>
          <w:rFonts w:ascii="Palatino Linotype" w:hAnsi="Palatino Linotype"/>
          <w:vertAlign w:val="superscript"/>
        </w:rPr>
        <w:t>th</w:t>
      </w:r>
      <w:r w:rsidRPr="00D21B91">
        <w:rPr>
          <w:rFonts w:ascii="Palatino Linotype" w:hAnsi="Palatino Linotype"/>
        </w:rPr>
        <w:t xml:space="preserve"> July 2018</w:t>
      </w:r>
    </w:p>
    <w:p w:rsidR="0043656B" w:rsidRDefault="0043656B" w:rsidP="0043656B">
      <w:pPr>
        <w:spacing w:line="240" w:lineRule="auto"/>
        <w:ind w:left="284" w:right="284"/>
        <w:rPr>
          <w:rFonts w:ascii="Palatino Linotype" w:hAnsi="Palatino Linotype" w:cs="ArialMT"/>
          <w:color w:val="2F2A2B"/>
          <w:sz w:val="24"/>
          <w:szCs w:val="24"/>
        </w:rPr>
      </w:pPr>
      <w:r w:rsidRPr="0043656B">
        <w:rPr>
          <w:rFonts w:ascii="Palatino Linotype" w:hAnsi="Palatino Linotype"/>
          <w:sz w:val="24"/>
          <w:szCs w:val="24"/>
        </w:rPr>
        <w:t xml:space="preserve">This paper focuses on research aimed at generating evidence about young children’s use of digital technologies in the home. First, we conducted a review of research published between 2005 and 2015. We identified three leading themes: </w:t>
      </w:r>
      <w:r w:rsidRPr="0043656B">
        <w:rPr>
          <w:rFonts w:ascii="Palatino Linotype" w:hAnsi="Palatino Linotype" w:cs="Arial-ItalicMT"/>
          <w:iCs/>
          <w:color w:val="2F2A2B"/>
          <w:sz w:val="24"/>
          <w:szCs w:val="24"/>
        </w:rPr>
        <w:t>Parental mediation of children’s digital literacy practices in homes</w:t>
      </w:r>
      <w:r w:rsidRPr="0043656B">
        <w:rPr>
          <w:rFonts w:ascii="Palatino Linotype" w:hAnsi="Palatino Linotype" w:cs="ArialMT"/>
          <w:color w:val="2F2A2B"/>
          <w:sz w:val="24"/>
          <w:szCs w:val="24"/>
        </w:rPr>
        <w:t xml:space="preserve">; </w:t>
      </w:r>
      <w:r w:rsidRPr="0043656B">
        <w:rPr>
          <w:rFonts w:ascii="Palatino Linotype" w:hAnsi="Palatino Linotype" w:cs="Arial-ItalicMT"/>
          <w:iCs/>
          <w:color w:val="2F2A2B"/>
          <w:sz w:val="24"/>
          <w:szCs w:val="24"/>
        </w:rPr>
        <w:t>Children’s media engagement and literacy learning in homes</w:t>
      </w:r>
      <w:r w:rsidRPr="0043656B">
        <w:rPr>
          <w:rFonts w:ascii="Palatino Linotype" w:hAnsi="Palatino Linotype" w:cs="ArialMT"/>
          <w:color w:val="2F2A2B"/>
          <w:sz w:val="24"/>
          <w:szCs w:val="24"/>
        </w:rPr>
        <w:t xml:space="preserve">; and </w:t>
      </w:r>
      <w:r w:rsidRPr="0043656B">
        <w:rPr>
          <w:rFonts w:ascii="Palatino Linotype" w:hAnsi="Palatino Linotype" w:cs="Arial-ItalicMT"/>
          <w:iCs/>
          <w:color w:val="2F2A2B"/>
          <w:sz w:val="24"/>
          <w:szCs w:val="24"/>
        </w:rPr>
        <w:t>Home-school knowledge exchange of children’s digital literacy practices</w:t>
      </w:r>
      <w:r w:rsidRPr="0043656B">
        <w:rPr>
          <w:rFonts w:ascii="Palatino Linotype" w:hAnsi="Palatino Linotype" w:cs="ArialMT"/>
          <w:color w:val="2F2A2B"/>
          <w:sz w:val="24"/>
          <w:szCs w:val="24"/>
        </w:rPr>
        <w:t xml:space="preserve">. Second, we reviewed research on the same topic published 2016 and 2017. We found that while interest in these topics had increased further, attention to a relatively limited range of topics and approaches still dominates. In particular, </w:t>
      </w:r>
      <w:r w:rsidRPr="0043656B">
        <w:rPr>
          <w:rFonts w:ascii="Palatino Linotype" w:hAnsi="Palatino Linotype"/>
          <w:sz w:val="24"/>
          <w:szCs w:val="24"/>
          <w:lang w:val="en-US"/>
        </w:rPr>
        <w:t xml:space="preserve">our review work revealed </w:t>
      </w:r>
      <w:proofErr w:type="gramStart"/>
      <w:r w:rsidRPr="0043656B">
        <w:rPr>
          <w:rFonts w:ascii="Palatino Linotype" w:hAnsi="Palatino Linotype"/>
          <w:sz w:val="24"/>
          <w:szCs w:val="24"/>
          <w:lang w:val="en-US"/>
        </w:rPr>
        <w:t>that there are few studies that have focused their attention on the very young children and their engagement with digital technologies and media in homes</w:t>
      </w:r>
      <w:proofErr w:type="gramEnd"/>
      <w:r w:rsidRPr="0043656B">
        <w:rPr>
          <w:rFonts w:ascii="Palatino Linotype" w:hAnsi="Palatino Linotype"/>
          <w:sz w:val="24"/>
          <w:szCs w:val="24"/>
          <w:lang w:val="en-US"/>
        </w:rPr>
        <w:t>.</w:t>
      </w:r>
      <w:r w:rsidRPr="0043656B">
        <w:rPr>
          <w:rFonts w:ascii="Palatino Linotype" w:hAnsi="Palatino Linotype" w:cs="ArialMT"/>
          <w:color w:val="2F2A2B"/>
          <w:sz w:val="24"/>
          <w:szCs w:val="24"/>
        </w:rPr>
        <w:t xml:space="preserve"> In responding to this need, we will share our ongoing European level research on “A day in the digital lives of children aged 0-3”.  We explain how the research design </w:t>
      </w:r>
      <w:proofErr w:type="gramStart"/>
      <w:r w:rsidRPr="0043656B">
        <w:rPr>
          <w:rFonts w:ascii="Palatino Linotype" w:hAnsi="Palatino Linotype" w:cs="ArialMT"/>
          <w:color w:val="2F2A2B"/>
          <w:sz w:val="24"/>
          <w:szCs w:val="24"/>
        </w:rPr>
        <w:t>is tailored</w:t>
      </w:r>
      <w:proofErr w:type="gramEnd"/>
      <w:r w:rsidRPr="0043656B">
        <w:rPr>
          <w:rFonts w:ascii="Palatino Linotype" w:hAnsi="Palatino Linotype" w:cs="ArialMT"/>
          <w:color w:val="2F2A2B"/>
          <w:sz w:val="24"/>
          <w:szCs w:val="24"/>
        </w:rPr>
        <w:t xml:space="preserve"> to investigate the nuances of very young children’s engagement with digital media as it evolves over the day in the social context of their homes and share some findings from our studies in the UK and Finland.</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7"/>
        <w:gridCol w:w="4985"/>
      </w:tblGrid>
      <w:tr w:rsidR="0043656B" w:rsidTr="004F6FAB">
        <w:tc>
          <w:tcPr>
            <w:tcW w:w="5228" w:type="dxa"/>
          </w:tcPr>
          <w:p w:rsidR="0043656B" w:rsidRDefault="0043656B" w:rsidP="0043656B">
            <w:pPr>
              <w:ind w:right="284"/>
              <w:rPr>
                <w:rFonts w:ascii="Palatino Linotype" w:hAnsi="Palatino Linotype" w:cs="ArialMT"/>
                <w:color w:val="2F2A2B"/>
                <w:sz w:val="24"/>
                <w:szCs w:val="24"/>
              </w:rPr>
            </w:pPr>
            <w:r>
              <w:rPr>
                <w:rFonts w:ascii="Palatino Linotype" w:hAnsi="Palatino Linotype" w:cs="ArialMT"/>
                <w:noProof/>
                <w:color w:val="2F2A2B"/>
                <w:sz w:val="24"/>
                <w:szCs w:val="24"/>
                <w:lang w:eastAsia="en-GB"/>
              </w:rPr>
              <w:drawing>
                <wp:inline distT="0" distB="0" distL="0" distR="0" wp14:anchorId="329E04A6">
                  <wp:extent cx="2847852" cy="1261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60679" cy="1267428"/>
                          </a:xfrm>
                          <a:prstGeom prst="rect">
                            <a:avLst/>
                          </a:prstGeom>
                          <a:noFill/>
                        </pic:spPr>
                      </pic:pic>
                    </a:graphicData>
                  </a:graphic>
                </wp:inline>
              </w:drawing>
            </w:r>
          </w:p>
        </w:tc>
        <w:tc>
          <w:tcPr>
            <w:tcW w:w="5228" w:type="dxa"/>
          </w:tcPr>
          <w:p w:rsidR="0043656B" w:rsidRDefault="0043656B" w:rsidP="0043656B">
            <w:pPr>
              <w:ind w:right="284"/>
              <w:rPr>
                <w:rFonts w:ascii="Palatino Linotype" w:hAnsi="Palatino Linotype" w:cs="ArialMT"/>
                <w:color w:val="2F2A2B"/>
                <w:sz w:val="24"/>
                <w:szCs w:val="24"/>
              </w:rPr>
            </w:pPr>
            <w:r w:rsidRPr="0043656B">
              <w:rPr>
                <w:rFonts w:ascii="Palatino Linotype" w:hAnsi="Palatino Linotype" w:cs="ArialMT"/>
                <w:color w:val="2F2A2B"/>
                <w:sz w:val="24"/>
                <w:szCs w:val="24"/>
              </w:rPr>
              <w:drawing>
                <wp:anchor distT="0" distB="0" distL="114300" distR="114300" simplePos="0" relativeHeight="251658240" behindDoc="0" locked="0" layoutInCell="1" allowOverlap="1">
                  <wp:simplePos x="4010025" y="5876925"/>
                  <wp:positionH relativeFrom="margin">
                    <wp:align>right</wp:align>
                  </wp:positionH>
                  <wp:positionV relativeFrom="margin">
                    <wp:align>top</wp:align>
                  </wp:positionV>
                  <wp:extent cx="1984016" cy="1302698"/>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4016" cy="1302698"/>
                          </a:xfrm>
                          <a:prstGeom prst="rect">
                            <a:avLst/>
                          </a:prstGeom>
                        </pic:spPr>
                      </pic:pic>
                    </a:graphicData>
                  </a:graphic>
                </wp:anchor>
              </w:drawing>
            </w:r>
          </w:p>
        </w:tc>
      </w:tr>
    </w:tbl>
    <w:p w:rsidR="0043656B" w:rsidRDefault="0043656B" w:rsidP="0043656B">
      <w:pPr>
        <w:spacing w:line="240" w:lineRule="auto"/>
        <w:ind w:left="284" w:right="284"/>
        <w:rPr>
          <w:rFonts w:ascii="Palatino Linotype" w:hAnsi="Palatino Linotype" w:cs="ArialMT"/>
          <w:color w:val="2F2A2B"/>
          <w:sz w:val="24"/>
          <w:szCs w:val="24"/>
        </w:rPr>
      </w:pPr>
    </w:p>
    <w:p w:rsidR="0043656B" w:rsidRPr="0043656B" w:rsidRDefault="0043656B" w:rsidP="0043656B">
      <w:pPr>
        <w:spacing w:line="240" w:lineRule="auto"/>
        <w:ind w:left="284" w:right="284"/>
        <w:rPr>
          <w:rFonts w:ascii="Palatino Linotype" w:hAnsi="Palatino Linotype" w:cs="ArialMT"/>
          <w:color w:val="2F2A2B"/>
          <w:sz w:val="24"/>
          <w:szCs w:val="24"/>
        </w:rPr>
      </w:pPr>
      <w:r w:rsidRPr="0043656B">
        <w:rPr>
          <w:rFonts w:ascii="Palatino Linotype" w:hAnsi="Palatino Linotype" w:cs="ArialMT"/>
          <w:color w:val="2F2A2B"/>
          <w:sz w:val="24"/>
          <w:szCs w:val="24"/>
        </w:rPr>
        <w:t>Sources for further information:</w:t>
      </w:r>
    </w:p>
    <w:p w:rsidR="0043656B" w:rsidRPr="004F6FAB" w:rsidRDefault="0043656B" w:rsidP="0043656B">
      <w:pPr>
        <w:spacing w:line="240" w:lineRule="auto"/>
        <w:ind w:left="284" w:right="284"/>
        <w:rPr>
          <w:rFonts w:ascii="Palatino Linotype" w:hAnsi="Palatino Linotype"/>
        </w:rPr>
      </w:pPr>
      <w:r w:rsidRPr="004F6FAB">
        <w:rPr>
          <w:rFonts w:ascii="Palatino Linotype" w:hAnsi="Palatino Linotype"/>
        </w:rPr>
        <w:t xml:space="preserve">Gillen, J. </w:t>
      </w:r>
      <w:proofErr w:type="gramStart"/>
      <w:r w:rsidRPr="004F6FAB">
        <w:rPr>
          <w:rFonts w:ascii="Palatino Linotype" w:hAnsi="Palatino Linotype"/>
        </w:rPr>
        <w:t>et</w:t>
      </w:r>
      <w:proofErr w:type="gramEnd"/>
      <w:r w:rsidRPr="004F6FAB">
        <w:rPr>
          <w:rFonts w:ascii="Palatino Linotype" w:hAnsi="Palatino Linotype"/>
        </w:rPr>
        <w:t>. al. (2018) A Day in the Digital Lives of Children aged 0-3. Summary report by DigiLitEY ISCH COST Action IS1410 Working Group 1 “Digital literacy in homes and communities.”</w:t>
      </w:r>
      <w:r w:rsidRPr="004F6FAB">
        <w:rPr>
          <w:rFonts w:ascii="Palatino Linotype" w:hAnsi="Palatino Linotype"/>
        </w:rPr>
        <w:t xml:space="preserve"> </w:t>
      </w:r>
      <w:hyperlink r:id="rId10" w:history="1">
        <w:r w:rsidRPr="004F6FAB">
          <w:rPr>
            <w:rStyle w:val="Hyperlink"/>
            <w:rFonts w:ascii="Palatino Linotype" w:hAnsi="Palatino Linotype"/>
          </w:rPr>
          <w:t>http://digilitey.eu/wp-content/uploads/2018/06/DigiLitEY-A-Day-in-the-Digital-Lives-FINAL.pdf</w:t>
        </w:r>
      </w:hyperlink>
    </w:p>
    <w:p w:rsidR="0043656B" w:rsidRPr="004F6FAB" w:rsidRDefault="0043656B" w:rsidP="0043656B">
      <w:pPr>
        <w:spacing w:line="240" w:lineRule="auto"/>
        <w:ind w:left="284" w:right="284"/>
        <w:rPr>
          <w:rFonts w:ascii="Palatino Linotype" w:hAnsi="Palatino Linotype" w:cs="ArialMT"/>
          <w:color w:val="2F2A2B"/>
        </w:rPr>
      </w:pPr>
      <w:r w:rsidRPr="004F6FAB">
        <w:rPr>
          <w:rFonts w:ascii="Palatino Linotype" w:hAnsi="Palatino Linotype" w:cs="ArialMT"/>
          <w:color w:val="2F2A2B"/>
        </w:rPr>
        <w:t>Kumpulainen, K, Gillen, J, (2017) Young Children’s Digital Literacy Practices in the Home:  A Review of the Literature.  COST ACTION IS1410 DigiLitEY </w:t>
      </w:r>
      <w:r w:rsidRPr="004F6FAB">
        <w:rPr>
          <w:rFonts w:ascii="Palatino Linotype" w:hAnsi="Palatino Linotype" w:cs="ArialMT"/>
          <w:color w:val="2F2A2B"/>
        </w:rPr>
        <w:fldChar w:fldCharType="begin"/>
      </w:r>
      <w:r w:rsidRPr="004F6FAB">
        <w:rPr>
          <w:rFonts w:ascii="Palatino Linotype" w:hAnsi="Palatino Linotype" w:cs="ArialMT"/>
          <w:color w:val="2F2A2B"/>
        </w:rPr>
        <w:instrText xml:space="preserve"> HYPERLINK "http://digilitey.eu/wp-content/uploads/2018/02/WG-1-Lit-Review-04-12-17.pdf" </w:instrText>
      </w:r>
      <w:r w:rsidRPr="004F6FAB">
        <w:rPr>
          <w:rFonts w:ascii="Palatino Linotype" w:hAnsi="Palatino Linotype" w:cs="ArialMT"/>
          <w:color w:val="2F2A2B"/>
        </w:rPr>
        <w:fldChar w:fldCharType="separate"/>
      </w:r>
      <w:r w:rsidRPr="004F6FAB">
        <w:rPr>
          <w:rStyle w:val="Hyperlink"/>
          <w:rFonts w:ascii="Palatino Linotype" w:hAnsi="Palatino Linotype" w:cs="ArialMT"/>
        </w:rPr>
        <w:t>http://digilitey.eu/wp-content/uploads/2018/02/WG-1-Lit-Review-04-12-17.pdf</w:t>
      </w:r>
      <w:r w:rsidRPr="004F6FAB">
        <w:rPr>
          <w:rFonts w:ascii="Palatino Linotype" w:hAnsi="Palatino Linotype" w:cs="ArialMT"/>
          <w:color w:val="2F2A2B"/>
        </w:rPr>
        <w:fldChar w:fldCharType="end"/>
      </w:r>
    </w:p>
    <w:p w:rsidR="0043656B" w:rsidRDefault="0043656B" w:rsidP="0043656B">
      <w:pPr>
        <w:spacing w:line="240" w:lineRule="auto"/>
        <w:ind w:left="284" w:right="284"/>
        <w:rPr>
          <w:rFonts w:ascii="Palatino Linotype" w:hAnsi="Palatino Linotype" w:cs="ArialMT"/>
          <w:color w:val="2F2A2B"/>
          <w:lang w:val="en-US"/>
        </w:rPr>
      </w:pPr>
      <w:r w:rsidRPr="004F6FAB">
        <w:rPr>
          <w:rFonts w:ascii="Palatino Linotype" w:hAnsi="Palatino Linotype" w:cs="ArialMT"/>
          <w:color w:val="2F2A2B"/>
          <w:lang w:val="en-US"/>
        </w:rPr>
        <w:t>Kumpulainen, K. &amp; Gillen, J.  (</w:t>
      </w:r>
      <w:proofErr w:type="gramStart"/>
      <w:r w:rsidRPr="004F6FAB">
        <w:rPr>
          <w:rFonts w:ascii="Palatino Linotype" w:hAnsi="Palatino Linotype" w:cs="ArialMT"/>
          <w:color w:val="2F2A2B"/>
          <w:lang w:val="en-US"/>
        </w:rPr>
        <w:t>in</w:t>
      </w:r>
      <w:proofErr w:type="gramEnd"/>
      <w:r w:rsidRPr="004F6FAB">
        <w:rPr>
          <w:rFonts w:ascii="Palatino Linotype" w:hAnsi="Palatino Linotype" w:cs="ArialMT"/>
          <w:color w:val="2F2A2B"/>
          <w:lang w:val="en-US"/>
        </w:rPr>
        <w:t> preparation) Young children’s digital literacy practices in homes: Past, present and future research directions.  In </w:t>
      </w:r>
      <w:r w:rsidRPr="004F6FAB">
        <w:rPr>
          <w:rFonts w:ascii="Palatino Linotype" w:hAnsi="Palatino Linotype" w:cs="ArialMT"/>
          <w:i/>
          <w:iCs/>
          <w:color w:val="2F2A2B"/>
          <w:lang w:val="en-US"/>
        </w:rPr>
        <w:t>The Routledge Handbook of Digital Literacies in Early Childhood,</w:t>
      </w:r>
      <w:r w:rsidRPr="004F6FAB">
        <w:rPr>
          <w:rFonts w:ascii="Palatino Linotype" w:hAnsi="Palatino Linotype" w:cs="ArialMT"/>
          <w:color w:val="2F2A2B"/>
          <w:lang w:val="en-US"/>
        </w:rPr>
        <w:t> (</w:t>
      </w:r>
      <w:proofErr w:type="gramStart"/>
      <w:r w:rsidRPr="004F6FAB">
        <w:rPr>
          <w:rFonts w:ascii="Palatino Linotype" w:hAnsi="Palatino Linotype" w:cs="ArialMT"/>
          <w:color w:val="2F2A2B"/>
          <w:lang w:val="en-US"/>
        </w:rPr>
        <w:t>eds</w:t>
      </w:r>
      <w:proofErr w:type="gramEnd"/>
      <w:r w:rsidRPr="004F6FAB">
        <w:rPr>
          <w:rFonts w:ascii="Palatino Linotype" w:hAnsi="Palatino Linotype" w:cs="ArialMT"/>
          <w:color w:val="2F2A2B"/>
          <w:lang w:val="en-US"/>
        </w:rPr>
        <w:t>) R. Flewitt, Ola Erstad, Bettina Kuemmerling-Meibauer and Iris Pereira. London: Routledge.  </w:t>
      </w:r>
    </w:p>
    <w:p w:rsidR="004F6FAB" w:rsidRDefault="004F6FAB" w:rsidP="0043656B">
      <w:pPr>
        <w:spacing w:line="240" w:lineRule="auto"/>
        <w:ind w:left="284" w:right="284"/>
        <w:rPr>
          <w:rFonts w:ascii="Palatino Linotype" w:hAnsi="Palatino Linotype" w:cs="ArialMT"/>
          <w:color w:val="2F2A2B"/>
          <w:lang w:val="en-US"/>
        </w:rPr>
      </w:pPr>
      <w:r>
        <w:rPr>
          <w:rFonts w:ascii="Palatino Linotype" w:hAnsi="Palatino Linotype" w:cs="ArialMT"/>
          <w:color w:val="2F2A2B"/>
          <w:lang w:val="en-US"/>
        </w:rPr>
        <w:t xml:space="preserve">Email: </w:t>
      </w:r>
      <w:hyperlink r:id="rId11" w:history="1">
        <w:r w:rsidRPr="00AF7091">
          <w:rPr>
            <w:rStyle w:val="Hyperlink"/>
            <w:rFonts w:ascii="Palatino Linotype" w:hAnsi="Palatino Linotype" w:cs="ArialMT"/>
            <w:lang w:val="en-US"/>
          </w:rPr>
          <w:t>j.gillen@lancaster.ac.uk</w:t>
        </w:r>
      </w:hyperlink>
      <w:proofErr w:type="gramStart"/>
      <w:r>
        <w:rPr>
          <w:rFonts w:ascii="Palatino Linotype" w:hAnsi="Palatino Linotype" w:cs="ArialMT"/>
          <w:color w:val="2F2A2B"/>
          <w:lang w:val="en-US"/>
        </w:rPr>
        <w:t xml:space="preserve">;  </w:t>
      </w:r>
      <w:proofErr w:type="gramEnd"/>
      <w:hyperlink r:id="rId12" w:history="1">
        <w:r w:rsidRPr="00AF7091">
          <w:rPr>
            <w:rStyle w:val="Hyperlink"/>
            <w:rFonts w:ascii="Palatino Linotype" w:hAnsi="Palatino Linotype" w:cs="ArialMT"/>
            <w:lang w:val="en-US"/>
          </w:rPr>
          <w:t>kristiina.kumpulainen@helsinki.fi</w:t>
        </w:r>
      </w:hyperlink>
    </w:p>
    <w:p w:rsidR="00D21B91" w:rsidRPr="00D21B91" w:rsidRDefault="00D21B91" w:rsidP="00D21B91">
      <w:pPr>
        <w:jc w:val="center"/>
        <w:rPr>
          <w:rFonts w:ascii="Palatino Linotype" w:hAnsi="Palatino Linotype"/>
        </w:rPr>
      </w:pPr>
    </w:p>
    <w:sectPr w:rsidR="00D21B91" w:rsidRPr="00D21B91" w:rsidSect="00D21B9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B91" w:rsidRDefault="00D21B91" w:rsidP="00D21B91">
      <w:pPr>
        <w:spacing w:after="0" w:line="240" w:lineRule="auto"/>
      </w:pPr>
      <w:r>
        <w:separator/>
      </w:r>
    </w:p>
  </w:endnote>
  <w:endnote w:type="continuationSeparator" w:id="0">
    <w:p w:rsidR="00D21B91" w:rsidRDefault="00D21B91" w:rsidP="00D21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B91" w:rsidRDefault="00D21B91" w:rsidP="00D21B91">
      <w:pPr>
        <w:spacing w:after="0" w:line="240" w:lineRule="auto"/>
      </w:pPr>
      <w:r>
        <w:separator/>
      </w:r>
    </w:p>
  </w:footnote>
  <w:footnote w:type="continuationSeparator" w:id="0">
    <w:p w:rsidR="00D21B91" w:rsidRDefault="00D21B91" w:rsidP="00D21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B91"/>
    <w:rsid w:val="001B7E88"/>
    <w:rsid w:val="002833B6"/>
    <w:rsid w:val="0043656B"/>
    <w:rsid w:val="004F6FAB"/>
    <w:rsid w:val="00D21B91"/>
    <w:rsid w:val="00F438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E2B6343"/>
  <w15:chartTrackingRefBased/>
  <w15:docId w15:val="{8D5FD785-BA92-4794-B82E-104A7615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B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B91"/>
  </w:style>
  <w:style w:type="paragraph" w:styleId="Footer">
    <w:name w:val="footer"/>
    <w:basedOn w:val="Normal"/>
    <w:link w:val="FooterChar"/>
    <w:uiPriority w:val="99"/>
    <w:unhideWhenUsed/>
    <w:rsid w:val="00D21B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B91"/>
  </w:style>
  <w:style w:type="character" w:styleId="Hyperlink">
    <w:name w:val="Hyperlink"/>
    <w:basedOn w:val="DefaultParagraphFont"/>
    <w:uiPriority w:val="99"/>
    <w:unhideWhenUsed/>
    <w:rsid w:val="0043656B"/>
    <w:rPr>
      <w:color w:val="0563C1" w:themeColor="hyperlink"/>
      <w:u w:val="single"/>
    </w:rPr>
  </w:style>
  <w:style w:type="character" w:styleId="FollowedHyperlink">
    <w:name w:val="FollowedHyperlink"/>
    <w:basedOn w:val="DefaultParagraphFont"/>
    <w:uiPriority w:val="99"/>
    <w:semiHidden/>
    <w:unhideWhenUsed/>
    <w:rsid w:val="0043656B"/>
    <w:rPr>
      <w:color w:val="954F72" w:themeColor="followedHyperlink"/>
      <w:u w:val="single"/>
    </w:rPr>
  </w:style>
  <w:style w:type="table" w:styleId="TableGrid">
    <w:name w:val="Table Grid"/>
    <w:basedOn w:val="TableNormal"/>
    <w:uiPriority w:val="39"/>
    <w:rsid w:val="00436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438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85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383244">
      <w:bodyDiv w:val="1"/>
      <w:marLeft w:val="0"/>
      <w:marRight w:val="0"/>
      <w:marTop w:val="0"/>
      <w:marBottom w:val="0"/>
      <w:divBdr>
        <w:top w:val="none" w:sz="0" w:space="0" w:color="auto"/>
        <w:left w:val="none" w:sz="0" w:space="0" w:color="auto"/>
        <w:bottom w:val="none" w:sz="0" w:space="0" w:color="auto"/>
        <w:right w:val="none" w:sz="0" w:space="0" w:color="auto"/>
      </w:divBdr>
    </w:div>
    <w:div w:id="177197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mailto:kristiina.kumpulainen@helsinki.f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mailto:j.gillen@lancaster.ac.uk" TargetMode="External"/><Relationship Id="rId5" Type="http://schemas.openxmlformats.org/officeDocument/2006/relationships/endnotes" Target="endnotes.xml"/><Relationship Id="rId10" Type="http://schemas.openxmlformats.org/officeDocument/2006/relationships/hyperlink" Target="http://digilitey.eu/wp-content/uploads/2018/06/DigiLitEY-A-Day-in-the-Digital-Lives-FINAL.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Gillen, Julia</dc:creator>
  <cp:keywords/>
  <dc:description/>
  <cp:lastModifiedBy>Gillen, Julia</cp:lastModifiedBy>
  <cp:revision>5</cp:revision>
  <cp:lastPrinted>2018-07-02T15:37:00Z</cp:lastPrinted>
  <dcterms:created xsi:type="dcterms:W3CDTF">2018-07-02T15:24:00Z</dcterms:created>
  <dcterms:modified xsi:type="dcterms:W3CDTF">2018-07-02T15:40:00Z</dcterms:modified>
</cp:coreProperties>
</file>