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E6BD5" w14:textId="1061B9BF" w:rsidR="002C0F48" w:rsidRPr="008B288B" w:rsidRDefault="00E51582" w:rsidP="008B288B">
      <w:pPr>
        <w:pStyle w:val="title1"/>
        <w:spacing w:line="360" w:lineRule="auto"/>
        <w:rPr>
          <w:rFonts w:asciiTheme="minorHAnsi" w:hAnsiTheme="minorHAnsi"/>
          <w:b w:val="0"/>
        </w:rPr>
      </w:pPr>
      <w:r w:rsidRPr="008B288B">
        <w:rPr>
          <w:rFonts w:asciiTheme="minorHAnsi" w:hAnsiTheme="minorHAnsi"/>
          <w:b w:val="0"/>
        </w:rPr>
        <w:t>The importance of second shell effects in the simulation of hydrated Sr</w:t>
      </w:r>
      <w:r w:rsidRPr="008B288B">
        <w:rPr>
          <w:rFonts w:asciiTheme="minorHAnsi" w:hAnsiTheme="minorHAnsi"/>
          <w:b w:val="0"/>
          <w:vertAlign w:val="superscript"/>
        </w:rPr>
        <w:t>2+</w:t>
      </w:r>
      <w:r w:rsidRPr="008B288B">
        <w:rPr>
          <w:rFonts w:asciiTheme="minorHAnsi" w:hAnsiTheme="minorHAnsi"/>
          <w:b w:val="0"/>
        </w:rPr>
        <w:t xml:space="preserve"> hydroxide complexes</w:t>
      </w:r>
    </w:p>
    <w:p w14:paraId="101F914F" w14:textId="77777777" w:rsidR="00E51582" w:rsidRPr="008B288B" w:rsidRDefault="00E51582" w:rsidP="008B288B">
      <w:pPr>
        <w:pStyle w:val="Title"/>
        <w:spacing w:line="360" w:lineRule="auto"/>
        <w:rPr>
          <w:rFonts w:asciiTheme="minorHAnsi" w:hAnsiTheme="minorHAnsi"/>
        </w:rPr>
      </w:pPr>
    </w:p>
    <w:p w14:paraId="4BD92A59" w14:textId="4A9904E3" w:rsidR="002C0F48" w:rsidRPr="00AA5009" w:rsidRDefault="002C0F48" w:rsidP="008B288B">
      <w:pPr>
        <w:spacing w:line="360" w:lineRule="auto"/>
        <w:jc w:val="center"/>
        <w:rPr>
          <w:i/>
          <w:sz w:val="24"/>
          <w:szCs w:val="24"/>
          <w:vertAlign w:val="superscript"/>
        </w:rPr>
      </w:pPr>
      <w:r w:rsidRPr="002C0F48">
        <w:rPr>
          <w:sz w:val="24"/>
          <w:szCs w:val="24"/>
        </w:rPr>
        <w:t>Eszter Makkos</w:t>
      </w:r>
      <w:proofErr w:type="gramStart"/>
      <w:r w:rsidRPr="002C0F48">
        <w:rPr>
          <w:sz w:val="24"/>
          <w:szCs w:val="24"/>
        </w:rPr>
        <w:t>,</w:t>
      </w:r>
      <w:r>
        <w:rPr>
          <w:sz w:val="24"/>
          <w:szCs w:val="24"/>
          <w:vertAlign w:val="superscript"/>
        </w:rPr>
        <w:t>1</w:t>
      </w:r>
      <w:proofErr w:type="gramEnd"/>
      <w:r w:rsidRPr="002C0F48">
        <w:rPr>
          <w:sz w:val="24"/>
          <w:szCs w:val="24"/>
        </w:rPr>
        <w:t xml:space="preserve"> Andrew Kerridge</w:t>
      </w:r>
      <w:r w:rsidR="00A10FB3">
        <w:rPr>
          <w:sz w:val="24"/>
          <w:szCs w:val="24"/>
          <w:vertAlign w:val="superscript"/>
        </w:rPr>
        <w:t>1,2</w:t>
      </w:r>
      <w:r w:rsidRPr="002C0F48">
        <w:rPr>
          <w:sz w:val="24"/>
          <w:szCs w:val="24"/>
        </w:rPr>
        <w:t xml:space="preserve"> </w:t>
      </w:r>
      <w:r w:rsidR="002C756E">
        <w:rPr>
          <w:sz w:val="24"/>
          <w:szCs w:val="24"/>
        </w:rPr>
        <w:t xml:space="preserve">* and </w:t>
      </w:r>
      <w:r w:rsidRPr="002C0F48">
        <w:rPr>
          <w:sz w:val="24"/>
          <w:szCs w:val="24"/>
        </w:rPr>
        <w:t>Nikolas Kaltsoyannis</w:t>
      </w:r>
      <w:r>
        <w:rPr>
          <w:sz w:val="24"/>
          <w:szCs w:val="24"/>
          <w:vertAlign w:val="superscript"/>
        </w:rPr>
        <w:t>1</w:t>
      </w:r>
      <w:r w:rsidR="002C756E" w:rsidRPr="002C756E">
        <w:rPr>
          <w:sz w:val="24"/>
          <w:szCs w:val="24"/>
        </w:rPr>
        <w:t xml:space="preserve"> *</w:t>
      </w:r>
    </w:p>
    <w:p w14:paraId="1FFFA586" w14:textId="77777777" w:rsidR="008B288B" w:rsidRDefault="008B288B" w:rsidP="008B288B">
      <w:pPr>
        <w:spacing w:line="360" w:lineRule="auto"/>
        <w:jc w:val="center"/>
        <w:rPr>
          <w:sz w:val="24"/>
          <w:szCs w:val="24"/>
          <w:vertAlign w:val="superscript"/>
        </w:rPr>
      </w:pPr>
    </w:p>
    <w:p w14:paraId="0D54DE01" w14:textId="4CD79403" w:rsidR="002C0F48" w:rsidRPr="002C0F48" w:rsidRDefault="002C0F48" w:rsidP="008B288B">
      <w:pPr>
        <w:spacing w:line="360" w:lineRule="auto"/>
        <w:jc w:val="center"/>
        <w:rPr>
          <w:sz w:val="24"/>
          <w:szCs w:val="24"/>
        </w:rPr>
      </w:pPr>
      <w:r>
        <w:rPr>
          <w:sz w:val="24"/>
          <w:szCs w:val="24"/>
          <w:vertAlign w:val="superscript"/>
        </w:rPr>
        <w:t>1</w:t>
      </w:r>
      <w:r w:rsidR="008B288B">
        <w:rPr>
          <w:sz w:val="24"/>
          <w:szCs w:val="24"/>
          <w:vertAlign w:val="superscript"/>
        </w:rPr>
        <w:t xml:space="preserve"> </w:t>
      </w:r>
      <w:r w:rsidRPr="002C0F48">
        <w:rPr>
          <w:sz w:val="24"/>
          <w:szCs w:val="24"/>
        </w:rPr>
        <w:t>Department of Chemis</w:t>
      </w:r>
      <w:r w:rsidR="008B288B">
        <w:rPr>
          <w:sz w:val="24"/>
          <w:szCs w:val="24"/>
        </w:rPr>
        <w:t xml:space="preserve">try, University College London, </w:t>
      </w:r>
      <w:r w:rsidRPr="002C0F48">
        <w:rPr>
          <w:sz w:val="24"/>
          <w:szCs w:val="24"/>
        </w:rPr>
        <w:t>20 Gordon Street, London WC1H 0AJ, UK</w:t>
      </w:r>
    </w:p>
    <w:p w14:paraId="1BEEC63E" w14:textId="0BA04EE7" w:rsidR="002C0F48" w:rsidRPr="002C0F48" w:rsidRDefault="002C0F48" w:rsidP="008B288B">
      <w:pPr>
        <w:spacing w:line="360" w:lineRule="auto"/>
        <w:jc w:val="center"/>
        <w:rPr>
          <w:sz w:val="24"/>
          <w:szCs w:val="24"/>
        </w:rPr>
      </w:pPr>
      <w:r>
        <w:rPr>
          <w:sz w:val="24"/>
          <w:szCs w:val="24"/>
          <w:vertAlign w:val="superscript"/>
        </w:rPr>
        <w:t>2</w:t>
      </w:r>
      <w:r w:rsidR="008B288B">
        <w:rPr>
          <w:sz w:val="24"/>
          <w:szCs w:val="24"/>
          <w:vertAlign w:val="superscript"/>
        </w:rPr>
        <w:t xml:space="preserve"> </w:t>
      </w:r>
      <w:r w:rsidRPr="002C0F48">
        <w:rPr>
          <w:sz w:val="24"/>
          <w:szCs w:val="24"/>
        </w:rPr>
        <w:t>Department of Chemistry, Lancaster Universi</w:t>
      </w:r>
      <w:r w:rsidR="008B288B">
        <w:rPr>
          <w:sz w:val="24"/>
          <w:szCs w:val="24"/>
        </w:rPr>
        <w:t xml:space="preserve">ty, </w:t>
      </w:r>
      <w:proofErr w:type="spellStart"/>
      <w:r w:rsidRPr="002C0F48">
        <w:rPr>
          <w:sz w:val="24"/>
          <w:szCs w:val="24"/>
        </w:rPr>
        <w:t>Bailrigg</w:t>
      </w:r>
      <w:proofErr w:type="spellEnd"/>
      <w:r w:rsidRPr="002C0F48">
        <w:rPr>
          <w:sz w:val="24"/>
          <w:szCs w:val="24"/>
        </w:rPr>
        <w:t>, Lancaster LA1 4YP, UK</w:t>
      </w:r>
    </w:p>
    <w:p w14:paraId="2E2B6218" w14:textId="77777777" w:rsidR="00FC03E7" w:rsidRDefault="00FC03E7" w:rsidP="008B288B">
      <w:pPr>
        <w:spacing w:line="360" w:lineRule="auto"/>
        <w:rPr>
          <w:b/>
        </w:rPr>
      </w:pPr>
    </w:p>
    <w:p w14:paraId="5540F400" w14:textId="77777777" w:rsidR="00375B17" w:rsidRDefault="00375B17" w:rsidP="008B288B">
      <w:pPr>
        <w:spacing w:line="36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75B17" w14:paraId="2E6FDE5D" w14:textId="77777777" w:rsidTr="008B288B">
        <w:tc>
          <w:tcPr>
            <w:tcW w:w="4508" w:type="dxa"/>
          </w:tcPr>
          <w:p w14:paraId="73BA152C" w14:textId="77777777" w:rsidR="008B288B" w:rsidRDefault="008B288B" w:rsidP="008B288B">
            <w:pPr>
              <w:spacing w:line="360" w:lineRule="auto"/>
              <w:rPr>
                <w:sz w:val="24"/>
                <w:szCs w:val="24"/>
              </w:rPr>
            </w:pPr>
          </w:p>
          <w:p w14:paraId="3F1E5463" w14:textId="710F5198" w:rsidR="00375B17" w:rsidRPr="00375B17" w:rsidRDefault="008B288B" w:rsidP="008B288B">
            <w:pPr>
              <w:spacing w:line="360" w:lineRule="auto"/>
              <w:rPr>
                <w:sz w:val="24"/>
                <w:szCs w:val="24"/>
              </w:rPr>
            </w:pPr>
            <w:r>
              <w:rPr>
                <w:sz w:val="24"/>
                <w:szCs w:val="24"/>
              </w:rPr>
              <w:t>Quantum chemical investigation of the aqueous solvation of strontium hydroxides reveals that the inclusion of an explicit second shell of water molecules is essential to accurately model such systems.</w:t>
            </w:r>
          </w:p>
        </w:tc>
        <w:tc>
          <w:tcPr>
            <w:tcW w:w="4508" w:type="dxa"/>
          </w:tcPr>
          <w:p w14:paraId="09982FD6" w14:textId="4BDB95B2" w:rsidR="00375B17" w:rsidRDefault="00375B17" w:rsidP="008B288B">
            <w:pPr>
              <w:spacing w:line="360" w:lineRule="auto"/>
              <w:jc w:val="center"/>
              <w:rPr>
                <w:b/>
              </w:rPr>
            </w:pPr>
            <w:r>
              <w:rPr>
                <w:noProof/>
                <w:lang w:eastAsia="en-GB"/>
              </w:rPr>
              <w:drawing>
                <wp:inline distT="0" distB="0" distL="0" distR="0" wp14:anchorId="420A9B37" wp14:editId="2BF166BF">
                  <wp:extent cx="2370202" cy="22284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24_OH1_b_top_blu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0202" cy="2228400"/>
                          </a:xfrm>
                          <a:prstGeom prst="rect">
                            <a:avLst/>
                          </a:prstGeom>
                        </pic:spPr>
                      </pic:pic>
                    </a:graphicData>
                  </a:graphic>
                </wp:inline>
              </w:drawing>
            </w:r>
          </w:p>
        </w:tc>
      </w:tr>
    </w:tbl>
    <w:p w14:paraId="37DD88B4" w14:textId="77777777" w:rsidR="00375B17" w:rsidRDefault="00375B17" w:rsidP="00F76606">
      <w:pPr>
        <w:rPr>
          <w:b/>
        </w:rPr>
      </w:pPr>
    </w:p>
    <w:p w14:paraId="0EDA423F" w14:textId="77777777" w:rsidR="00FC03E7" w:rsidRDefault="00FC03E7" w:rsidP="00F76606">
      <w:pPr>
        <w:rPr>
          <w:rFonts w:ascii="Calibri Light" w:hAnsi="Calibri Light"/>
          <w:b/>
          <w:sz w:val="26"/>
          <w:szCs w:val="26"/>
        </w:rPr>
      </w:pPr>
      <w:r>
        <w:rPr>
          <w:rFonts w:ascii="Calibri Light" w:hAnsi="Calibri Light"/>
          <w:b/>
          <w:sz w:val="26"/>
          <w:szCs w:val="26"/>
        </w:rPr>
        <w:br w:type="page"/>
      </w:r>
    </w:p>
    <w:p w14:paraId="515EFC4C" w14:textId="218DE8EA" w:rsidR="00FC03E7" w:rsidRPr="00E04590" w:rsidRDefault="00FC03E7" w:rsidP="007156DF">
      <w:pPr>
        <w:pStyle w:val="Style1"/>
      </w:pPr>
      <w:r w:rsidRPr="00E04590">
        <w:lastRenderedPageBreak/>
        <w:t>Abstract</w:t>
      </w:r>
    </w:p>
    <w:p w14:paraId="43C59CCC" w14:textId="607453E4" w:rsidR="00D55694" w:rsidRPr="00D55694" w:rsidRDefault="008B288B" w:rsidP="000870F1">
      <w:pPr>
        <w:spacing w:line="360" w:lineRule="auto"/>
        <w:jc w:val="both"/>
        <w:rPr>
          <w:sz w:val="24"/>
          <w:szCs w:val="24"/>
        </w:rPr>
      </w:pPr>
      <w:r>
        <w:rPr>
          <w:sz w:val="24"/>
          <w:szCs w:val="24"/>
        </w:rPr>
        <w:t xml:space="preserve">Density functional theory </w:t>
      </w:r>
      <w:r w:rsidR="007C3055">
        <w:rPr>
          <w:sz w:val="24"/>
          <w:szCs w:val="24"/>
        </w:rPr>
        <w:t xml:space="preserve">at the meta-GGA level is </w:t>
      </w:r>
      <w:r w:rsidR="00E7368C">
        <w:rPr>
          <w:sz w:val="24"/>
          <w:szCs w:val="24"/>
        </w:rPr>
        <w:t>employed</w:t>
      </w:r>
      <w:r w:rsidR="007C3055">
        <w:rPr>
          <w:sz w:val="24"/>
          <w:szCs w:val="24"/>
        </w:rPr>
        <w:t xml:space="preserve"> to study the </w:t>
      </w:r>
      <w:proofErr w:type="spellStart"/>
      <w:r w:rsidR="000870F1">
        <w:rPr>
          <w:sz w:val="24"/>
          <w:szCs w:val="24"/>
        </w:rPr>
        <w:t>micro</w:t>
      </w:r>
      <w:r>
        <w:rPr>
          <w:sz w:val="24"/>
          <w:szCs w:val="24"/>
        </w:rPr>
        <w:t>solvation</w:t>
      </w:r>
      <w:proofErr w:type="spellEnd"/>
      <w:r>
        <w:rPr>
          <w:sz w:val="24"/>
          <w:szCs w:val="24"/>
        </w:rPr>
        <w:t xml:space="preserve"> of Sr</w:t>
      </w:r>
      <w:r>
        <w:rPr>
          <w:sz w:val="24"/>
          <w:szCs w:val="24"/>
          <w:vertAlign w:val="superscript"/>
        </w:rPr>
        <w:t>2+</w:t>
      </w:r>
      <w:r>
        <w:rPr>
          <w:sz w:val="24"/>
          <w:szCs w:val="24"/>
        </w:rPr>
        <w:t xml:space="preserve"> </w:t>
      </w:r>
      <w:r w:rsidR="007C3055">
        <w:rPr>
          <w:sz w:val="24"/>
          <w:szCs w:val="24"/>
        </w:rPr>
        <w:t xml:space="preserve">hydroxides, </w:t>
      </w:r>
      <w:r w:rsidR="005434A3">
        <w:rPr>
          <w:sz w:val="24"/>
          <w:szCs w:val="24"/>
        </w:rPr>
        <w:t>in order to establish likely candidate species for the inter</w:t>
      </w:r>
      <w:r w:rsidR="000870F1">
        <w:rPr>
          <w:sz w:val="24"/>
          <w:szCs w:val="24"/>
        </w:rPr>
        <w:t xml:space="preserve">action of nuclear fission-generated strontium with corroded Magnox fuel cladding in high pH </w:t>
      </w:r>
      <w:r w:rsidR="00DD5146">
        <w:rPr>
          <w:sz w:val="24"/>
          <w:szCs w:val="24"/>
        </w:rPr>
        <w:t xml:space="preserve">spent </w:t>
      </w:r>
      <w:r w:rsidR="000870F1">
        <w:rPr>
          <w:sz w:val="24"/>
          <w:szCs w:val="24"/>
        </w:rPr>
        <w:t xml:space="preserve">nuclear </w:t>
      </w:r>
      <w:r w:rsidR="00DD5146">
        <w:rPr>
          <w:sz w:val="24"/>
          <w:szCs w:val="24"/>
        </w:rPr>
        <w:t xml:space="preserve">fuel </w:t>
      </w:r>
      <w:r w:rsidR="000870F1">
        <w:rPr>
          <w:sz w:val="24"/>
          <w:szCs w:val="24"/>
        </w:rPr>
        <w:t>storage ponds.</w:t>
      </w:r>
      <w:r w:rsidR="005434A3">
        <w:rPr>
          <w:sz w:val="24"/>
          <w:szCs w:val="24"/>
        </w:rPr>
        <w:t xml:space="preserve"> </w:t>
      </w:r>
      <w:r w:rsidR="000870F1">
        <w:rPr>
          <w:sz w:val="24"/>
          <w:szCs w:val="24"/>
        </w:rPr>
        <w:t>A</w:t>
      </w:r>
      <w:r w:rsidR="007C3055">
        <w:rPr>
          <w:sz w:val="24"/>
          <w:szCs w:val="24"/>
        </w:rPr>
        <w:t xml:space="preserve"> combination of the COSMO continuum solvation model and one or two shells of explicit water molecules</w:t>
      </w:r>
      <w:r w:rsidR="000870F1">
        <w:rPr>
          <w:sz w:val="24"/>
          <w:szCs w:val="24"/>
        </w:rPr>
        <w:t xml:space="preserve"> is employed</w:t>
      </w:r>
      <w:r w:rsidR="007C3055">
        <w:rPr>
          <w:sz w:val="24"/>
          <w:szCs w:val="24"/>
        </w:rPr>
        <w:t>.</w:t>
      </w:r>
      <w:r w:rsidR="00E7368C">
        <w:rPr>
          <w:sz w:val="24"/>
          <w:szCs w:val="24"/>
        </w:rPr>
        <w:t xml:space="preserve"> </w:t>
      </w:r>
      <w:r w:rsidR="00D55694">
        <w:rPr>
          <w:sz w:val="24"/>
          <w:szCs w:val="24"/>
        </w:rPr>
        <w:t xml:space="preserve">Inclusion of only a single </w:t>
      </w:r>
      <w:r w:rsidR="00D55694" w:rsidRPr="00D55694">
        <w:rPr>
          <w:sz w:val="24"/>
          <w:szCs w:val="24"/>
        </w:rPr>
        <w:t>explicit solvation shell</w:t>
      </w:r>
      <w:r w:rsidR="00D55694">
        <w:rPr>
          <w:sz w:val="24"/>
          <w:szCs w:val="24"/>
        </w:rPr>
        <w:t xml:space="preserve"> is unsatisfactory; </w:t>
      </w:r>
      <w:r w:rsidR="00D55694" w:rsidRPr="00D55694">
        <w:rPr>
          <w:sz w:val="24"/>
          <w:szCs w:val="24"/>
        </w:rPr>
        <w:t xml:space="preserve">open regions </w:t>
      </w:r>
      <w:r w:rsidR="00D55694">
        <w:rPr>
          <w:sz w:val="24"/>
          <w:szCs w:val="24"/>
        </w:rPr>
        <w:t xml:space="preserve">are present </w:t>
      </w:r>
      <w:r w:rsidR="00D55694" w:rsidRPr="00D55694">
        <w:rPr>
          <w:sz w:val="24"/>
          <w:szCs w:val="24"/>
        </w:rPr>
        <w:t xml:space="preserve">in the </w:t>
      </w:r>
      <w:r w:rsidR="005434A3">
        <w:rPr>
          <w:sz w:val="24"/>
          <w:szCs w:val="24"/>
        </w:rPr>
        <w:t>strontium</w:t>
      </w:r>
      <w:r w:rsidR="00D55694" w:rsidRPr="00D55694">
        <w:rPr>
          <w:sz w:val="24"/>
          <w:szCs w:val="24"/>
        </w:rPr>
        <w:t xml:space="preserve"> coordination shell which would not exist in real aqueous complexes, and </w:t>
      </w:r>
      <w:r w:rsidR="00D55694">
        <w:rPr>
          <w:sz w:val="24"/>
          <w:szCs w:val="24"/>
        </w:rPr>
        <w:t>many</w:t>
      </w:r>
      <w:r w:rsidR="00D55694" w:rsidRPr="00D55694">
        <w:rPr>
          <w:sz w:val="24"/>
          <w:szCs w:val="24"/>
        </w:rPr>
        <w:t xml:space="preserve"> optimised structures possess unavoidable energetic instabilities. </w:t>
      </w:r>
      <w:r w:rsidR="00D55694">
        <w:rPr>
          <w:sz w:val="24"/>
          <w:szCs w:val="24"/>
        </w:rPr>
        <w:t>Incorporation of</w:t>
      </w:r>
      <w:r w:rsidR="00D55694" w:rsidRPr="00D55694">
        <w:rPr>
          <w:sz w:val="24"/>
          <w:szCs w:val="24"/>
        </w:rPr>
        <w:t xml:space="preserve"> a second shell of explicit waters, however, </w:t>
      </w:r>
      <w:r w:rsidR="00D55694">
        <w:rPr>
          <w:sz w:val="24"/>
          <w:szCs w:val="24"/>
        </w:rPr>
        <w:t>yields</w:t>
      </w:r>
      <w:r w:rsidR="00D55694" w:rsidRPr="00D55694">
        <w:rPr>
          <w:sz w:val="24"/>
          <w:szCs w:val="24"/>
        </w:rPr>
        <w:t xml:space="preserve"> energetically minimal structures without open regions in the first </w:t>
      </w:r>
      <w:r w:rsidR="005434A3">
        <w:rPr>
          <w:sz w:val="24"/>
          <w:szCs w:val="24"/>
        </w:rPr>
        <w:t>strontium</w:t>
      </w:r>
      <w:r w:rsidR="005434A3" w:rsidRPr="00D55694">
        <w:rPr>
          <w:sz w:val="24"/>
          <w:szCs w:val="24"/>
        </w:rPr>
        <w:t xml:space="preserve"> </w:t>
      </w:r>
      <w:r w:rsidR="00D55694" w:rsidRPr="00D55694">
        <w:rPr>
          <w:sz w:val="24"/>
          <w:szCs w:val="24"/>
        </w:rPr>
        <w:t>coordination shell</w:t>
      </w:r>
      <w:r w:rsidR="00D55694">
        <w:rPr>
          <w:sz w:val="24"/>
          <w:szCs w:val="24"/>
        </w:rPr>
        <w:t>. The most stable s</w:t>
      </w:r>
      <w:r w:rsidR="00D55694" w:rsidRPr="00D55694">
        <w:rPr>
          <w:sz w:val="24"/>
          <w:szCs w:val="24"/>
        </w:rPr>
        <w:t>ystems with one, two or three hydroxide ions</w:t>
      </w:r>
      <w:r w:rsidR="00D55694">
        <w:rPr>
          <w:sz w:val="24"/>
          <w:szCs w:val="24"/>
        </w:rPr>
        <w:t xml:space="preserve"> are</w:t>
      </w:r>
      <w:r w:rsidR="00D55694" w:rsidRPr="00D55694">
        <w:rPr>
          <w:sz w:val="24"/>
          <w:szCs w:val="24"/>
        </w:rPr>
        <w:t xml:space="preserve"> all 6</w:t>
      </w:r>
      <w:r w:rsidR="00D55694" w:rsidRPr="00D55694">
        <w:rPr>
          <w:sz w:val="24"/>
          <w:szCs w:val="24"/>
        </w:rPr>
        <w:noBreakHyphen/>
        <w:t xml:space="preserve">coordinated with a distorted trigonal </w:t>
      </w:r>
      <w:proofErr w:type="spellStart"/>
      <w:r w:rsidR="00D55694" w:rsidRPr="00D55694">
        <w:rPr>
          <w:sz w:val="24"/>
          <w:szCs w:val="24"/>
        </w:rPr>
        <w:t>antiprismatic</w:t>
      </w:r>
      <w:proofErr w:type="spellEnd"/>
      <w:r w:rsidR="00D55694" w:rsidRPr="00D55694">
        <w:rPr>
          <w:sz w:val="24"/>
          <w:szCs w:val="24"/>
        </w:rPr>
        <w:t xml:space="preserve"> geometry, whereas systems with four OH</w:t>
      </w:r>
      <w:r w:rsidR="00A30708">
        <w:rPr>
          <w:sz w:val="24"/>
          <w:szCs w:val="24"/>
          <w:vertAlign w:val="superscript"/>
        </w:rPr>
        <w:t>–</w:t>
      </w:r>
      <w:r w:rsidR="00D55694" w:rsidRPr="00D55694">
        <w:rPr>
          <w:sz w:val="24"/>
          <w:szCs w:val="24"/>
        </w:rPr>
        <w:t xml:space="preserve"> ions have a most stable coordination </w:t>
      </w:r>
      <w:r w:rsidR="00D55694" w:rsidRPr="005434A3">
        <w:rPr>
          <w:sz w:val="24"/>
          <w:szCs w:val="24"/>
        </w:rPr>
        <w:t>number of five.</w:t>
      </w:r>
      <w:r w:rsidR="005434A3" w:rsidRPr="005434A3">
        <w:rPr>
          <w:sz w:val="24"/>
          <w:szCs w:val="24"/>
        </w:rPr>
        <w:t xml:space="preserve"> Transformation</w:t>
      </w:r>
      <w:r w:rsidR="005434A3">
        <w:rPr>
          <w:sz w:val="24"/>
          <w:szCs w:val="24"/>
        </w:rPr>
        <w:t>,</w:t>
      </w:r>
      <w:r w:rsidR="005434A3" w:rsidRPr="005434A3">
        <w:rPr>
          <w:sz w:val="24"/>
          <w:szCs w:val="24"/>
        </w:rPr>
        <w:t xml:space="preserve"> </w:t>
      </w:r>
      <w:r w:rsidR="005434A3" w:rsidRPr="005434A3">
        <w:rPr>
          <w:i/>
          <w:sz w:val="24"/>
          <w:szCs w:val="24"/>
        </w:rPr>
        <w:t>via</w:t>
      </w:r>
      <w:r w:rsidR="005434A3" w:rsidRPr="005434A3">
        <w:rPr>
          <w:sz w:val="24"/>
          <w:szCs w:val="24"/>
        </w:rPr>
        <w:t xml:space="preserve"> a proton transfer mechanism</w:t>
      </w:r>
      <w:r w:rsidR="005434A3">
        <w:rPr>
          <w:sz w:val="24"/>
          <w:szCs w:val="24"/>
        </w:rPr>
        <w:t xml:space="preserve">, </w:t>
      </w:r>
      <w:r w:rsidR="005434A3" w:rsidRPr="000870F1">
        <w:rPr>
          <w:sz w:val="24"/>
          <w:szCs w:val="24"/>
        </w:rPr>
        <w:t>from one coordination mode to another (</w:t>
      </w:r>
      <w:r w:rsidR="005434A3" w:rsidRPr="000870F1">
        <w:rPr>
          <w:i/>
          <w:sz w:val="24"/>
          <w:szCs w:val="24"/>
        </w:rPr>
        <w:t>e.g.</w:t>
      </w:r>
      <w:r w:rsidR="005434A3" w:rsidRPr="000870F1">
        <w:rPr>
          <w:sz w:val="24"/>
          <w:szCs w:val="24"/>
        </w:rPr>
        <w:t xml:space="preserve"> from a system with two hydroxides bound directly to the strontium to one in which a hydroxide ion migrates into the second coordination shell) is found to be energetically facile.</w:t>
      </w:r>
      <w:r w:rsidR="000870F1" w:rsidRPr="000870F1">
        <w:rPr>
          <w:sz w:val="24"/>
          <w:szCs w:val="24"/>
        </w:rPr>
        <w:t xml:space="preserve"> </w:t>
      </w:r>
      <w:r w:rsidR="000870F1">
        <w:rPr>
          <w:sz w:val="24"/>
          <w:szCs w:val="24"/>
        </w:rPr>
        <w:t>It is concluded that t</w:t>
      </w:r>
      <w:r w:rsidR="000870F1" w:rsidRPr="000870F1">
        <w:rPr>
          <w:sz w:val="24"/>
          <w:szCs w:val="24"/>
        </w:rPr>
        <w:t xml:space="preserve">he most likely </w:t>
      </w:r>
      <w:r w:rsidR="000870F1">
        <w:rPr>
          <w:sz w:val="24"/>
          <w:szCs w:val="24"/>
        </w:rPr>
        <w:t>strontium</w:t>
      </w:r>
      <w:r w:rsidR="000870F1" w:rsidRPr="000870F1">
        <w:rPr>
          <w:sz w:val="24"/>
          <w:szCs w:val="24"/>
        </w:rPr>
        <w:t xml:space="preserve">-hydroxide complexes to be found in high pH aqueous solutions are mono- and </w:t>
      </w:r>
      <w:proofErr w:type="spellStart"/>
      <w:r w:rsidR="000870F1" w:rsidRPr="000870F1">
        <w:rPr>
          <w:sz w:val="24"/>
          <w:szCs w:val="24"/>
        </w:rPr>
        <w:t>dihydroxides</w:t>
      </w:r>
      <w:proofErr w:type="spellEnd"/>
      <w:r w:rsidR="000870F1">
        <w:rPr>
          <w:sz w:val="24"/>
          <w:szCs w:val="24"/>
        </w:rPr>
        <w:t>, and that these</w:t>
      </w:r>
      <w:r w:rsidR="000870F1" w:rsidRPr="000870F1">
        <w:rPr>
          <w:sz w:val="24"/>
          <w:szCs w:val="24"/>
        </w:rPr>
        <w:t xml:space="preserve"> coexist. </w:t>
      </w:r>
    </w:p>
    <w:p w14:paraId="2647DE64" w14:textId="77777777" w:rsidR="00FC03E7" w:rsidRDefault="00FC03E7" w:rsidP="00F76606">
      <w:pPr>
        <w:rPr>
          <w:rFonts w:asciiTheme="majorHAnsi" w:eastAsiaTheme="majorEastAsia" w:hAnsiTheme="majorHAnsi" w:cstheme="majorBidi"/>
          <w:b/>
          <w:sz w:val="26"/>
          <w:szCs w:val="26"/>
        </w:rPr>
      </w:pPr>
      <w:r>
        <w:rPr>
          <w:b/>
        </w:rPr>
        <w:br w:type="page"/>
      </w:r>
    </w:p>
    <w:p w14:paraId="3237EB1A" w14:textId="7252EDCF" w:rsidR="000F48EC" w:rsidRPr="00EA1E92" w:rsidRDefault="000F48EC" w:rsidP="007156DF">
      <w:pPr>
        <w:pStyle w:val="Style1"/>
      </w:pPr>
      <w:r w:rsidRPr="00EA1E92">
        <w:lastRenderedPageBreak/>
        <w:t>Introduction</w:t>
      </w:r>
    </w:p>
    <w:p w14:paraId="78FAF5BE" w14:textId="6A2A367A" w:rsidR="00895AD2" w:rsidRDefault="005B4704">
      <w:pPr>
        <w:pStyle w:val="Style2"/>
        <w:ind w:left="0"/>
        <w:rPr>
          <w:i/>
        </w:rPr>
      </w:pPr>
      <w:r w:rsidRPr="008E5100">
        <w:t>The spent uranium fuel rods and associated cladding from civil nuclear rea</w:t>
      </w:r>
      <w:r>
        <w:t xml:space="preserve">ctors are </w:t>
      </w:r>
      <w:r w:rsidRPr="008E5100">
        <w:t>held in storage ponds</w:t>
      </w:r>
      <w:r>
        <w:t xml:space="preserve"> at reactor sites and reprocessing facilities prior to reprocessing or final disposal</w:t>
      </w:r>
      <w:r w:rsidRPr="008E5100">
        <w:t>.</w:t>
      </w:r>
      <w:r>
        <w:t xml:space="preserve"> The corrosion behaviour of the </w:t>
      </w:r>
      <w:r w:rsidR="00745D15">
        <w:t xml:space="preserve">fuel rods and any corrosion products generated depends on several factors. </w:t>
      </w:r>
      <w:r w:rsidR="00745D15" w:rsidRPr="008E5100">
        <w:t>One is the type of cladding material</w:t>
      </w:r>
      <w:r w:rsidR="00745D15">
        <w:t xml:space="preserve"> used,</w:t>
      </w:r>
      <w:r w:rsidR="00745D15" w:rsidRPr="008E5100">
        <w:t xml:space="preserve"> which can vary across the world; in the first generation of British civil nuclear reactors a magnesium-aluminium based alloy, known as Magnox, was used.</w:t>
      </w:r>
      <w:hyperlink w:anchor="_ENREF_1" w:tooltip="Ltd., 2007 #21" w:history="1">
        <w:r w:rsidR="00791E5C">
          <w:rPr>
            <w:i/>
          </w:rPr>
          <w:fldChar w:fldCharType="begin"/>
        </w:r>
        <w:r w:rsidR="00791E5C">
          <w:rPr>
            <w:i/>
          </w:rPr>
          <w:instrText xml:space="preserve"> ADDIN EN.CITE &lt;EndNote&gt;&lt;Cite&gt;&lt;Author&gt;Ltd.&lt;/Author&gt;&lt;Year&gt;2007&lt;/Year&gt;&lt;RecNum&gt;21&lt;/RecNum&gt;&lt;DisplayText&gt;&lt;style face="superscript"&gt;1&lt;/style&gt;&lt;/DisplayText&gt;&lt;record&gt;&lt;rec-number&gt;21&lt;/rec-number&gt;&lt;foreign-keys&gt;&lt;key app="EN" db-id="aess55da4z0espeffdlvwxfir29dtvsstfda" timestamp="0"&gt;21&lt;/key&gt;&lt;/foreign-keys&gt;&lt;ref-type name="Report"&gt;27&lt;/ref-type&gt;&lt;contributors&gt;&lt;authors&gt;&lt;author&gt;Sellafield Ltd.&lt;/author&gt;&lt;/authors&gt;&lt;/contributors&gt;&lt;titles&gt;&lt;title&gt;GEN-1880A  Sellafield Integrated Waste Strategy Version 2 Report and Recommendations&lt;/title&gt;&lt;/titles&gt;&lt;dates&gt;&lt;year&gt;2007&lt;/year&gt;&lt;pub-dates&gt;&lt;date&gt;July&lt;/date&gt;&lt;/pub-dates&gt;&lt;/dates&gt;&lt;urls&gt;&lt;/urls&gt;&lt;/record&gt;&lt;/Cite&gt;&lt;/EndNote&gt;</w:instrText>
        </w:r>
        <w:r w:rsidR="00791E5C">
          <w:rPr>
            <w:i/>
          </w:rPr>
          <w:fldChar w:fldCharType="separate"/>
        </w:r>
        <w:r w:rsidR="00791E5C" w:rsidRPr="00253C72">
          <w:rPr>
            <w:noProof/>
            <w:vertAlign w:val="superscript"/>
          </w:rPr>
          <w:t>1</w:t>
        </w:r>
        <w:r w:rsidR="00791E5C">
          <w:rPr>
            <w:i/>
          </w:rPr>
          <w:fldChar w:fldCharType="end"/>
        </w:r>
      </w:hyperlink>
      <w:r w:rsidR="00745D15">
        <w:rPr>
          <w:i/>
        </w:rPr>
        <w:t xml:space="preserve"> </w:t>
      </w:r>
      <w:r w:rsidR="00745D15" w:rsidRPr="008E5100">
        <w:t>Other important factors are the storage period and condition of the ponds. Since the ponds are filled with water to act as a radioactivity shield and as a cooling medium</w:t>
      </w:r>
      <w:r w:rsidR="00745D15">
        <w:t>,</w:t>
      </w:r>
      <w:r w:rsidR="00745D15" w:rsidRPr="008E5100">
        <w:t xml:space="preserve"> </w:t>
      </w:r>
      <w:r w:rsidR="00745D15">
        <w:t>the cladding may corrode over time and</w:t>
      </w:r>
      <w:r w:rsidR="00745D15" w:rsidRPr="008E5100">
        <w:t xml:space="preserve"> in the case of Magnox, </w:t>
      </w:r>
      <w:r w:rsidR="00745D15">
        <w:t>form the</w:t>
      </w:r>
      <w:r w:rsidR="00745D15" w:rsidRPr="008E5100">
        <w:t xml:space="preserve"> mineral </w:t>
      </w:r>
      <w:proofErr w:type="spellStart"/>
      <w:r w:rsidR="00745D15" w:rsidRPr="008E5100">
        <w:t>brucite</w:t>
      </w:r>
      <w:proofErr w:type="spellEnd"/>
      <w:r w:rsidR="00745D15" w:rsidRPr="008E5100">
        <w:t xml:space="preserve"> (Mg(OH)</w:t>
      </w:r>
      <w:r w:rsidR="00745D15" w:rsidRPr="008E5100">
        <w:rPr>
          <w:vertAlign w:val="subscript"/>
        </w:rPr>
        <w:t>2</w:t>
      </w:r>
      <w:r w:rsidR="00745D15" w:rsidRPr="008E5100">
        <w:t>).</w:t>
      </w:r>
      <w:hyperlink w:anchor="_ENREF_2" w:tooltip="Gregson, 2011 #20" w:history="1">
        <w:r w:rsidR="00791E5C">
          <w:rPr>
            <w:i/>
          </w:rPr>
          <w:fldChar w:fldCharType="begin"/>
        </w:r>
        <w:r w:rsidR="00791E5C">
          <w:rPr>
            <w:i/>
          </w:rPr>
          <w:instrText xml:space="preserve"> ADDIN EN.CITE &lt;EndNote&gt;&lt;Cite&gt;&lt;Author&gt;Gregson&lt;/Author&gt;&lt;Year&gt;2011&lt;/Year&gt;&lt;RecNum&gt;20&lt;/RecNum&gt;&lt;DisplayText&gt;&lt;style face="superscript"&gt;2&lt;/style&gt;&lt;/DisplayText&gt;&lt;record&gt;&lt;rec-number&gt;20&lt;/rec-number&gt;&lt;foreign-keys&gt;&lt;key app="EN" db-id="aess55da4z0espeffdlvwxfir29dtvsstfda" timestamp="0"&gt;20&lt;/key&gt;&lt;/foreign-keys&gt;&lt;ref-type name="Journal Article"&gt;17&lt;/ref-type&gt;&lt;contributors&gt;&lt;authors&gt;&lt;author&gt;Gregson, Colin R.&lt;/author&gt;&lt;author&gt;Goddard, David T.&lt;/author&gt;&lt;author&gt;Sarsfield, Mark J.&lt;/author&gt;&lt;author&gt;Taylor, Robin J.&lt;/author&gt;&lt;/authors&gt;&lt;/contributors&gt;&lt;titles&gt;&lt;title&gt;Combined electron microscopy and vibrational spectroscopy study of corroded Magnox sludge from a legacy spent nuclear fuel storage pond&lt;/title&gt;&lt;secondary-title&gt;Journal of Nuclear Materials&lt;/secondary-title&gt;&lt;/titles&gt;&lt;pages&gt;145-156&lt;/pages&gt;&lt;volume&gt;412&lt;/volume&gt;&lt;number&gt;1&lt;/number&gt;&lt;dates&gt;&lt;year&gt;2011&lt;/year&gt;&lt;/dates&gt;&lt;isbn&gt;00223115&lt;/isbn&gt;&lt;urls&gt;&lt;/urls&gt;&lt;electronic-resource-num&gt;10.1016/j.jnucmat.2011.02.046&lt;/electronic-resource-num&gt;&lt;/record&gt;&lt;/Cite&gt;&lt;/EndNote&gt;</w:instrText>
        </w:r>
        <w:r w:rsidR="00791E5C">
          <w:rPr>
            <w:i/>
          </w:rPr>
          <w:fldChar w:fldCharType="separate"/>
        </w:r>
        <w:r w:rsidR="00791E5C" w:rsidRPr="00253C72">
          <w:rPr>
            <w:noProof/>
            <w:vertAlign w:val="superscript"/>
          </w:rPr>
          <w:t>2</w:t>
        </w:r>
        <w:r w:rsidR="00791E5C">
          <w:rPr>
            <w:i/>
          </w:rPr>
          <w:fldChar w:fldCharType="end"/>
        </w:r>
      </w:hyperlink>
      <w:r w:rsidR="00745D15">
        <w:t xml:space="preserve"> Magnox corrosion and </w:t>
      </w:r>
      <w:r w:rsidR="008D4ADB">
        <w:t xml:space="preserve">resultant </w:t>
      </w:r>
      <w:proofErr w:type="spellStart"/>
      <w:r w:rsidR="00745D15">
        <w:t>brucite</w:t>
      </w:r>
      <w:proofErr w:type="spellEnd"/>
      <w:r w:rsidR="00745D15">
        <w:t xml:space="preserve"> sludge formation is </w:t>
      </w:r>
      <w:r w:rsidR="0053652C">
        <w:t xml:space="preserve">a </w:t>
      </w:r>
      <w:r w:rsidR="00745D15">
        <w:t xml:space="preserve">significant problem for a number of UK “legacy” </w:t>
      </w:r>
      <w:r w:rsidR="0053652C">
        <w:t xml:space="preserve">facilities including </w:t>
      </w:r>
      <w:r w:rsidR="00745D15">
        <w:t xml:space="preserve">fuel storage ponds </w:t>
      </w:r>
      <w:r w:rsidR="0053652C">
        <w:t xml:space="preserve">in which Magnox fuel elements have been stored for decades and </w:t>
      </w:r>
      <w:r w:rsidR="00745D15">
        <w:t>wet silos</w:t>
      </w:r>
      <w:r w:rsidR="0053652C">
        <w:t xml:space="preserve"> used for storing stripped Magnox casings.</w:t>
      </w:r>
      <w:r w:rsidR="00ED54D6" w:rsidRPr="008E5100">
        <w:t xml:space="preserve"> Besides the corrosion products, the </w:t>
      </w:r>
      <w:r w:rsidR="008D4ADB">
        <w:t>sludge and liquor contain</w:t>
      </w:r>
      <w:r w:rsidR="00ED54D6" w:rsidRPr="008E5100">
        <w:t xml:space="preserve"> leached actinides (</w:t>
      </w:r>
      <w:r w:rsidR="00ED54D6" w:rsidRPr="008E5100">
        <w:rPr>
          <w:vertAlign w:val="superscript"/>
        </w:rPr>
        <w:t>238</w:t>
      </w:r>
      <w:r w:rsidR="00ED54D6" w:rsidRPr="008E5100">
        <w:t xml:space="preserve">U, </w:t>
      </w:r>
      <w:r w:rsidR="00ED54D6" w:rsidRPr="008E5100">
        <w:rPr>
          <w:vertAlign w:val="superscript"/>
        </w:rPr>
        <w:t>239</w:t>
      </w:r>
      <w:r w:rsidR="00ED54D6" w:rsidRPr="008E5100">
        <w:t xml:space="preserve">Pu and </w:t>
      </w:r>
      <w:r w:rsidR="00ED54D6" w:rsidRPr="008E5100">
        <w:rPr>
          <w:vertAlign w:val="superscript"/>
        </w:rPr>
        <w:t>241</w:t>
      </w:r>
      <w:r w:rsidR="00ED54D6" w:rsidRPr="008E5100">
        <w:t xml:space="preserve">Am) and their fission products (mostly </w:t>
      </w:r>
      <w:r w:rsidR="00ED54D6" w:rsidRPr="008E5100">
        <w:rPr>
          <w:vertAlign w:val="superscript"/>
        </w:rPr>
        <w:t>137</w:t>
      </w:r>
      <w:r w:rsidR="00E91134" w:rsidRPr="008E5100">
        <w:t>Cs and</w:t>
      </w:r>
      <w:r w:rsidR="00ED54D6" w:rsidRPr="008E5100">
        <w:t xml:space="preserve"> </w:t>
      </w:r>
      <w:r w:rsidR="00ED54D6" w:rsidRPr="008E5100">
        <w:rPr>
          <w:vertAlign w:val="superscript"/>
        </w:rPr>
        <w:t>90</w:t>
      </w:r>
      <w:r w:rsidR="00ED54D6" w:rsidRPr="008E5100">
        <w:t>Sr) in significant concentration</w:t>
      </w:r>
      <w:r w:rsidR="00A15241">
        <w:t>s</w:t>
      </w:r>
      <w:r w:rsidR="008D4ADB">
        <w:t xml:space="preserve"> which can form </w:t>
      </w:r>
      <w:proofErr w:type="spellStart"/>
      <w:r w:rsidR="008D4ADB">
        <w:t>aquo</w:t>
      </w:r>
      <w:proofErr w:type="spellEnd"/>
      <w:r w:rsidR="008D4ADB">
        <w:t xml:space="preserve"> and hydroxide complexes</w:t>
      </w:r>
      <w:r w:rsidR="00ED54D6" w:rsidRPr="008E5100">
        <w:t>.</w:t>
      </w:r>
      <w:hyperlink w:anchor="_ENREF_2" w:tooltip="Gregson, 2011 #20" w:history="1">
        <w:r w:rsidR="00791E5C">
          <w:rPr>
            <w:i/>
          </w:rPr>
          <w:fldChar w:fldCharType="begin"/>
        </w:r>
        <w:r w:rsidR="00791E5C">
          <w:rPr>
            <w:i/>
          </w:rPr>
          <w:instrText xml:space="preserve"> ADDIN EN.CITE &lt;EndNote&gt;&lt;Cite&gt;&lt;Author&gt;Gregson&lt;/Author&gt;&lt;Year&gt;2011&lt;/Year&gt;&lt;RecNum&gt;20&lt;/RecNum&gt;&lt;DisplayText&gt;&lt;style face="superscript"&gt;2&lt;/style&gt;&lt;/DisplayText&gt;&lt;record&gt;&lt;rec-number&gt;20&lt;/rec-number&gt;&lt;foreign-keys&gt;&lt;key app="EN" db-id="aess55da4z0espeffdlvwxfir29dtvsstfda" timestamp="0"&gt;20&lt;/key&gt;&lt;/foreign-keys&gt;&lt;ref-type name="Journal Article"&gt;17&lt;/ref-type&gt;&lt;contributors&gt;&lt;authors&gt;&lt;author&gt;Gregson, Colin R.&lt;/author&gt;&lt;author&gt;Goddard, David T.&lt;/author&gt;&lt;author&gt;Sarsfield, Mark J.&lt;/author&gt;&lt;author&gt;Taylor, Robin J.&lt;/author&gt;&lt;/authors&gt;&lt;/contributors&gt;&lt;titles&gt;&lt;title&gt;Combined electron microscopy and vibrational spectroscopy study of corroded Magnox sludge from a legacy spent nuclear fuel storage pond&lt;/title&gt;&lt;secondary-title&gt;Journal of Nuclear Materials&lt;/secondary-title&gt;&lt;/titles&gt;&lt;pages&gt;145-156&lt;/pages&gt;&lt;volume&gt;412&lt;/volume&gt;&lt;number&gt;1&lt;/number&gt;&lt;dates&gt;&lt;year&gt;2011&lt;/year&gt;&lt;/dates&gt;&lt;isbn&gt;00223115&lt;/isbn&gt;&lt;urls&gt;&lt;/urls&gt;&lt;electronic-resource-num&gt;10.1016/j.jnucmat.2011.02.046&lt;/electronic-resource-num&gt;&lt;/record&gt;&lt;/Cite&gt;&lt;/EndNote&gt;</w:instrText>
        </w:r>
        <w:r w:rsidR="00791E5C">
          <w:rPr>
            <w:i/>
          </w:rPr>
          <w:fldChar w:fldCharType="separate"/>
        </w:r>
        <w:r w:rsidR="00791E5C" w:rsidRPr="00253C72">
          <w:rPr>
            <w:noProof/>
            <w:vertAlign w:val="superscript"/>
          </w:rPr>
          <w:t>2</w:t>
        </w:r>
        <w:r w:rsidR="00791E5C">
          <w:rPr>
            <w:i/>
          </w:rPr>
          <w:fldChar w:fldCharType="end"/>
        </w:r>
      </w:hyperlink>
      <w:r w:rsidR="00E91134" w:rsidRPr="008E5100">
        <w:t xml:space="preserve"> </w:t>
      </w:r>
      <w:proofErr w:type="spellStart"/>
      <w:r w:rsidR="00E91134" w:rsidRPr="008E5100">
        <w:t>B</w:t>
      </w:r>
      <w:r w:rsidR="00ED54D6" w:rsidRPr="008E5100">
        <w:t>rucite</w:t>
      </w:r>
      <w:proofErr w:type="spellEnd"/>
      <w:r w:rsidR="00ED54D6" w:rsidRPr="008E5100">
        <w:t xml:space="preserve"> has a hydroxide-terminated </w:t>
      </w:r>
      <w:r w:rsidR="00D1394F">
        <w:t>(</w:t>
      </w:r>
      <w:r w:rsidR="00ED54D6" w:rsidRPr="008E5100">
        <w:t>000</w:t>
      </w:r>
      <w:r w:rsidR="006B067A">
        <w:t>1</w:t>
      </w:r>
      <w:r w:rsidR="00D1394F">
        <w:t>)</w:t>
      </w:r>
      <w:r w:rsidR="00ED54D6" w:rsidRPr="008E5100">
        <w:t xml:space="preserve"> surface which is highly reactive, </w:t>
      </w:r>
      <w:r w:rsidR="00E91134" w:rsidRPr="008E5100">
        <w:t xml:space="preserve">and </w:t>
      </w:r>
      <w:r w:rsidR="00ED54D6" w:rsidRPr="008E5100">
        <w:t xml:space="preserve">it has been </w:t>
      </w:r>
      <w:r w:rsidR="00E91134" w:rsidRPr="008E5100">
        <w:t>shown experimentally</w:t>
      </w:r>
      <w:r w:rsidR="00ED54D6" w:rsidRPr="008E5100">
        <w:t xml:space="preserve"> that it can absorb some of the above mentioned ions.</w:t>
      </w:r>
      <w:hyperlink w:anchor="_ENREF_3" w:tooltip="Farr, 2007 #22" w:history="1">
        <w:r w:rsidR="00791E5C">
          <w:rPr>
            <w:i/>
          </w:rPr>
          <w:fldChar w:fldCharType="begin"/>
        </w:r>
        <w:r w:rsidR="00791E5C">
          <w:rPr>
            <w:i/>
          </w:rPr>
          <w:instrText xml:space="preserve"> ADDIN EN.CITE &lt;EndNote&gt;&lt;Cite&gt;&lt;Author&gt;Farr&lt;/Author&gt;&lt;Year&gt;2007&lt;/Year&gt;&lt;RecNum&gt;22&lt;/RecNum&gt;&lt;DisplayText&gt;&lt;style face="superscript"&gt;3&lt;/style&gt;&lt;/DisplayText&gt;&lt;record&gt;&lt;rec-number&gt;22&lt;/rec-number&gt;&lt;foreign-keys&gt;&lt;key app="EN" db-id="aess55da4z0espeffdlvwxfir29dtvsstfda" timestamp="0"&gt;22&lt;/key&gt;&lt;/foreign-keys&gt;&lt;ref-type name="Journal Article"&gt;17&lt;/ref-type&gt;&lt;contributors&gt;&lt;authors&gt;&lt;author&gt;Farr, John Douglas&lt;/author&gt;&lt;author&gt;Neu, Mary P.&lt;/author&gt;&lt;author&gt;Schulze, Roland K.&lt;/author&gt;&lt;author&gt;Honeyman, Bruce D.&lt;/author&gt;&lt;/authors&gt;&lt;/contributors&gt;&lt;titles&gt;&lt;title&gt;Plutonium uptake by brucite and hydroxylated periclase&lt;/title&gt;&lt;secondary-title&gt;Journal of Alloys and Compounds&lt;/secondary-title&gt;&lt;/titles&gt;&lt;pages&gt;533-539&lt;/pages&gt;&lt;volume&gt;444-445&lt;/volume&gt;&lt;dates&gt;&lt;year&gt;2007&lt;/year&gt;&lt;/dates&gt;&lt;isbn&gt;09258388&lt;/isbn&gt;&lt;urls&gt;&lt;/urls&gt;&lt;electronic-resource-num&gt;10.1016/j.jallcom.2006.11.176&lt;/electronic-resource-num&gt;&lt;/record&gt;&lt;/Cite&gt;&lt;/EndNote&gt;</w:instrText>
        </w:r>
        <w:r w:rsidR="00791E5C">
          <w:rPr>
            <w:i/>
          </w:rPr>
          <w:fldChar w:fldCharType="separate"/>
        </w:r>
        <w:r w:rsidR="00791E5C" w:rsidRPr="00EA0E9F">
          <w:rPr>
            <w:noProof/>
            <w:vertAlign w:val="superscript"/>
          </w:rPr>
          <w:t>3</w:t>
        </w:r>
        <w:r w:rsidR="00791E5C">
          <w:rPr>
            <w:i/>
          </w:rPr>
          <w:fldChar w:fldCharType="end"/>
        </w:r>
      </w:hyperlink>
      <w:r w:rsidR="00875796" w:rsidRPr="008E5100">
        <w:t xml:space="preserve"> </w:t>
      </w:r>
      <w:r w:rsidR="00ED54D6" w:rsidRPr="008E5100">
        <w:t xml:space="preserve">Moreover, its sorption capacity increases </w:t>
      </w:r>
      <w:r w:rsidR="00A15241">
        <w:t>at</w:t>
      </w:r>
      <w:r w:rsidR="00A15241" w:rsidRPr="008E5100">
        <w:t xml:space="preserve"> </w:t>
      </w:r>
      <w:r w:rsidR="00ED54D6" w:rsidRPr="008E5100">
        <w:t>higher pH</w:t>
      </w:r>
      <w:hyperlink w:anchor="_ENREF_4" w:tooltip="Bochkarev, 2009 #23" w:history="1">
        <w:r w:rsidR="00791E5C">
          <w:rPr>
            <w:i/>
          </w:rPr>
          <w:fldChar w:fldCharType="begin"/>
        </w:r>
        <w:r w:rsidR="00791E5C">
          <w:rPr>
            <w:i/>
          </w:rPr>
          <w:instrText xml:space="preserve"> ADDIN EN.CITE &lt;EndNote&gt;&lt;Cite&gt;&lt;Author&gt;Bochkarev&lt;/Author&gt;&lt;Year&gt;2009&lt;/Year&gt;&lt;RecNum&gt;23&lt;/RecNum&gt;&lt;DisplayText&gt;&lt;style face="superscript"&gt;4&lt;/style&gt;&lt;/DisplayText&gt;&lt;record&gt;&lt;rec-number&gt;23&lt;/rec-number&gt;&lt;foreign-keys&gt;&lt;key app="EN" db-id="aess55da4z0espeffdlvwxfir29dtvsstfda" timestamp="0"&gt;23&lt;/key&gt;&lt;/foreign-keys&gt;&lt;ref-type name="Journal Article"&gt;17&lt;/ref-type&gt;&lt;contributors&gt;&lt;authors&gt;&lt;author&gt;Bochkarev, G. R.&lt;/author&gt;&lt;author&gt;Pushkareva, G. I.&lt;/author&gt;&lt;/authors&gt;&lt;/contributors&gt;&lt;titles&gt;&lt;title&gt;Mineral dressing: Strontium removal from aqueous media by natural and modified sorbents&lt;/title&gt;&lt;secondary-title&gt;J. Min. Sci.&lt;/secondary-title&gt;&lt;/titles&gt;&lt;periodical&gt;&lt;full-title&gt;J. Min. Sci.&lt;/full-title&gt;&lt;/periodical&gt;&lt;pages&gt;290-294&lt;/pages&gt;&lt;volume&gt;45&lt;/volume&gt;&lt;number&gt;3&lt;/number&gt;&lt;dates&gt;&lt;year&gt;2009&lt;/year&gt;&lt;/dates&gt;&lt;urls&gt;&lt;/urls&gt;&lt;/record&gt;&lt;/Cite&gt;&lt;/EndNote&gt;</w:instrText>
        </w:r>
        <w:r w:rsidR="00791E5C">
          <w:rPr>
            <w:i/>
          </w:rPr>
          <w:fldChar w:fldCharType="separate"/>
        </w:r>
        <w:r w:rsidR="00791E5C" w:rsidRPr="00221B37">
          <w:rPr>
            <w:noProof/>
            <w:vertAlign w:val="superscript"/>
          </w:rPr>
          <w:t>4</w:t>
        </w:r>
        <w:r w:rsidR="00791E5C">
          <w:rPr>
            <w:i/>
          </w:rPr>
          <w:fldChar w:fldCharType="end"/>
        </w:r>
      </w:hyperlink>
      <w:r w:rsidR="00ED54D6" w:rsidRPr="008E5100">
        <w:t xml:space="preserve"> and the base molality in </w:t>
      </w:r>
      <w:r w:rsidR="00F157EA">
        <w:t>the ponds is generally high. T</w:t>
      </w:r>
      <w:r w:rsidR="00ED54D6" w:rsidRPr="008E5100">
        <w:t xml:space="preserve">he composition of the waste </w:t>
      </w:r>
      <w:r w:rsidR="00E91134" w:rsidRPr="008E5100">
        <w:t>changes</w:t>
      </w:r>
      <w:r w:rsidR="00ED54D6" w:rsidRPr="008E5100">
        <w:t xml:space="preserve"> duri</w:t>
      </w:r>
      <w:r w:rsidR="00ED54D6" w:rsidRPr="00097692">
        <w:t xml:space="preserve">ng storage, </w:t>
      </w:r>
      <w:r w:rsidR="00F157EA" w:rsidRPr="00097692">
        <w:t xml:space="preserve">and </w:t>
      </w:r>
      <w:r w:rsidR="00ED54D6" w:rsidRPr="00097692">
        <w:t xml:space="preserve">the monitoring and investigation of the exact conditions is difficult because of the high </w:t>
      </w:r>
      <w:r w:rsidR="00E91134" w:rsidRPr="00097692">
        <w:t>radiological</w:t>
      </w:r>
      <w:r w:rsidR="00ED54D6" w:rsidRPr="00097692">
        <w:t xml:space="preserve"> hazard.</w:t>
      </w:r>
      <w:hyperlink w:anchor="_ENREF_5" w:tooltip=", 2004 #54" w:history="1">
        <w:r w:rsidR="00791E5C" w:rsidRPr="00097692">
          <w:rPr>
            <w:i/>
          </w:rPr>
          <w:fldChar w:fldCharType="begin">
            <w:fldData xml:space="preserve">PEVuZE5vdGU+PENpdGU+PFllYXI+MjAwNDwvWWVhcj48UmVjTnVtPjU0PC9SZWNOdW0+PERpc3Bs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</w:fldData>
          </w:fldChar>
        </w:r>
        <w:r w:rsidR="00791E5C">
          <w:rPr>
            <w:i/>
          </w:rPr>
          <w:instrText xml:space="preserve"> ADDIN EN.CITE </w:instrText>
        </w:r>
        <w:r w:rsidR="00791E5C">
          <w:rPr>
            <w:i/>
          </w:rPr>
          <w:fldChar w:fldCharType="begin">
            <w:fldData xml:space="preserve">PEVuZE5vdGU+PENpdGU+PFllYXI+MjAwNDwvWWVhcj48UmVjTnVtPjU0PC9SZWNOdW0+PERpc3Bs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</w:fldData>
          </w:fldChar>
        </w:r>
        <w:r w:rsidR="00791E5C">
          <w:rPr>
            <w:i/>
          </w:rPr>
          <w:instrText xml:space="preserve"> ADDIN EN.CITE.DATA </w:instrText>
        </w:r>
        <w:r w:rsidR="00791E5C">
          <w:rPr>
            <w:i/>
          </w:rPr>
        </w:r>
        <w:r w:rsidR="00791E5C">
          <w:rPr>
            <w:i/>
          </w:rPr>
          <w:fldChar w:fldCharType="end"/>
        </w:r>
        <w:r w:rsidR="00791E5C" w:rsidRPr="00097692">
          <w:rPr>
            <w:i/>
          </w:rPr>
        </w:r>
        <w:r w:rsidR="00791E5C" w:rsidRPr="00097692">
          <w:rPr>
            <w:i/>
          </w:rPr>
          <w:fldChar w:fldCharType="separate"/>
        </w:r>
        <w:r w:rsidR="00791E5C" w:rsidRPr="00097692">
          <w:rPr>
            <w:noProof/>
            <w:vertAlign w:val="superscript"/>
          </w:rPr>
          <w:t>5-8</w:t>
        </w:r>
        <w:r w:rsidR="00791E5C" w:rsidRPr="00097692">
          <w:rPr>
            <w:i/>
          </w:rPr>
          <w:fldChar w:fldCharType="end"/>
        </w:r>
      </w:hyperlink>
      <w:r w:rsidR="00ED54D6" w:rsidRPr="00097692">
        <w:t xml:space="preserve"> This situation</w:t>
      </w:r>
      <w:r w:rsidR="00ED54D6" w:rsidRPr="008E5100">
        <w:t xml:space="preserve"> creates a challenging problem for the </w:t>
      </w:r>
      <w:r w:rsidR="0060429C">
        <w:t xml:space="preserve">removal and disposal of material in order to </w:t>
      </w:r>
      <w:r w:rsidR="00ED54D6" w:rsidRPr="008E5100">
        <w:t xml:space="preserve">decommission </w:t>
      </w:r>
      <w:r w:rsidR="0060429C">
        <w:t>facilities</w:t>
      </w:r>
      <w:r w:rsidR="00ED54D6" w:rsidRPr="008E5100">
        <w:t>.</w:t>
      </w:r>
    </w:p>
    <w:p w14:paraId="5A8D476F" w14:textId="1CD5E7EB" w:rsidR="00E33E22" w:rsidRPr="00C436A1" w:rsidRDefault="00B61C9D" w:rsidP="007156DF">
      <w:pPr>
        <w:pStyle w:val="Style2"/>
        <w:ind w:left="0"/>
        <w:rPr>
          <w:b/>
          <w:i/>
        </w:rPr>
      </w:pPr>
      <w:r w:rsidRPr="008E5100">
        <w:t>In order to</w:t>
      </w:r>
      <w:r w:rsidR="00E16105" w:rsidRPr="008E5100">
        <w:t xml:space="preserve"> investigat</w:t>
      </w:r>
      <w:r w:rsidRPr="008E5100">
        <w:t>e</w:t>
      </w:r>
      <w:r w:rsidR="00E16105" w:rsidRPr="008E5100">
        <w:t xml:space="preserve"> the interactions between </w:t>
      </w:r>
      <w:proofErr w:type="spellStart"/>
      <w:r w:rsidRPr="008E5100">
        <w:t>brucite</w:t>
      </w:r>
      <w:proofErr w:type="spellEnd"/>
      <w:r w:rsidRPr="008E5100">
        <w:t xml:space="preserve"> </w:t>
      </w:r>
      <w:r w:rsidR="00E16105" w:rsidRPr="008E5100">
        <w:t>surface</w:t>
      </w:r>
      <w:r w:rsidR="00A15241">
        <w:t>s</w:t>
      </w:r>
      <w:r w:rsidR="00E16105" w:rsidRPr="008E5100">
        <w:t xml:space="preserve"> and the solvated ions, it is essential to have a detailed understanding of t</w:t>
      </w:r>
      <w:r w:rsidRPr="008E5100">
        <w:t xml:space="preserve">he </w:t>
      </w:r>
      <w:proofErr w:type="spellStart"/>
      <w:r w:rsidRPr="008E5100">
        <w:t>microsolvation</w:t>
      </w:r>
      <w:proofErr w:type="spellEnd"/>
      <w:r w:rsidRPr="008E5100">
        <w:t xml:space="preserve"> of those</w:t>
      </w:r>
      <w:r w:rsidR="00E16105" w:rsidRPr="008E5100">
        <w:t xml:space="preserve"> ions</w:t>
      </w:r>
      <w:r w:rsidR="000D2A8A">
        <w:t>, such as Sr</w:t>
      </w:r>
      <w:r w:rsidR="000D2A8A" w:rsidRPr="000D2A8A">
        <w:rPr>
          <w:vertAlign w:val="superscript"/>
        </w:rPr>
        <w:t>2+</w:t>
      </w:r>
      <w:r w:rsidR="000D2A8A">
        <w:t>,</w:t>
      </w:r>
      <w:r w:rsidR="00E16105" w:rsidRPr="008E5100">
        <w:t xml:space="preserve"> for the identification of possible candidate species</w:t>
      </w:r>
      <w:r w:rsidRPr="008E5100">
        <w:t xml:space="preserve"> for surface </w:t>
      </w:r>
      <w:r w:rsidRPr="00EF6EB5">
        <w:t>adsorption</w:t>
      </w:r>
      <w:r w:rsidR="000D2A8A">
        <w:t>.</w:t>
      </w:r>
      <w:r w:rsidR="00A15241">
        <w:t xml:space="preserve"> The structures of</w:t>
      </w:r>
      <w:r w:rsidR="00A15241" w:rsidRPr="00EF6EB5">
        <w:t xml:space="preserve"> </w:t>
      </w:r>
      <w:r w:rsidR="00A15241">
        <w:t>Sr</w:t>
      </w:r>
      <w:r w:rsidR="00A15241" w:rsidRPr="003216E8">
        <w:rPr>
          <w:vertAlign w:val="superscript"/>
        </w:rPr>
        <w:t>2+</w:t>
      </w:r>
      <w:r w:rsidR="00A15241">
        <w:t xml:space="preserve"> </w:t>
      </w:r>
      <w:r w:rsidR="00A15241" w:rsidRPr="00EF6EB5">
        <w:t xml:space="preserve">hydrates </w:t>
      </w:r>
      <w:r w:rsidR="00A15241">
        <w:t>are</w:t>
      </w:r>
      <w:r w:rsidR="00A15241" w:rsidRPr="00EF6EB5">
        <w:t xml:space="preserve"> </w:t>
      </w:r>
      <w:r w:rsidR="00A15241">
        <w:t xml:space="preserve">both experimentally and theoretically </w:t>
      </w:r>
      <w:r w:rsidR="00A15241" w:rsidRPr="00EF6EB5">
        <w:t>well studied</w:t>
      </w:r>
      <w:r w:rsidR="00A15241">
        <w:t>. According to HPMS</w:t>
      </w:r>
      <w:hyperlink w:anchor="_ENREF_9" w:tooltip="Peschke, 1998 #30" w:history="1">
        <w:r w:rsidR="00791E5C">
          <w:rPr>
            <w:i/>
          </w:rPr>
          <w:fldChar w:fldCharType="begin"/>
        </w:r>
        <w:r w:rsidR="00791E5C">
          <w:rPr>
            <w:i/>
          </w:rPr>
          <w:instrText xml:space="preserve"> ADDIN EN.CITE &lt;EndNote&gt;&lt;Cite&gt;&lt;Author&gt;Peschke&lt;/Author&gt;&lt;Year&gt;1998&lt;/Year&gt;&lt;RecNum&gt;30&lt;/RecNum&gt;&lt;DisplayText&gt;&lt;style face="superscript"&gt;9&lt;/style&gt;&lt;/DisplayText&gt;&lt;record&gt;&lt;rec-number&gt;30&lt;/rec-number&gt;&lt;foreign-keys&gt;&lt;key app="EN" db-id="aess55da4z0espeffdlvwxfir29dtvsstfda" timestamp="0"&gt;30&lt;/key&gt;&lt;/foreign-keys&gt;&lt;ref-type name="Journal Article"&gt;17&lt;/ref-type&gt;&lt;contributors&gt;&lt;authors&gt;&lt;author&gt;Peschke, Michael&lt;/author&gt;&lt;author&gt;Blades, Arthur T.&lt;/author&gt;&lt;author&gt;Kebarle, Paul&lt;/author&gt;&lt;/authors&gt;&lt;/contributors&gt;&lt;titles&gt;&lt;title&gt;Ion - Water Molecule Equilibria Determinations&lt;/title&gt;&lt;secondary-title&gt;The Journal of Physical Chemistry A&lt;/secondary-title&gt;&lt;/titles&gt;&lt;pages&gt;9978-9985&lt;/pages&gt;&lt;volume&gt;102&lt;/volume&gt;&lt;dates&gt;&lt;year&gt;1998&lt;/year&gt;&lt;/dates&gt;&lt;urls&gt;&lt;/urls&gt;&lt;/record&gt;&lt;/Cite&gt;&lt;/EndNote&gt;</w:instrText>
        </w:r>
        <w:r w:rsidR="00791E5C">
          <w:rPr>
            <w:i/>
          </w:rPr>
          <w:fldChar w:fldCharType="separate"/>
        </w:r>
        <w:r w:rsidR="00791E5C" w:rsidRPr="00097692">
          <w:rPr>
            <w:noProof/>
            <w:vertAlign w:val="superscript"/>
          </w:rPr>
          <w:t>9</w:t>
        </w:r>
        <w:r w:rsidR="00791E5C">
          <w:rPr>
            <w:i/>
          </w:rPr>
          <w:fldChar w:fldCharType="end"/>
        </w:r>
      </w:hyperlink>
      <w:r w:rsidR="00A15241">
        <w:t xml:space="preserve"> and TCID</w:t>
      </w:r>
      <w:hyperlink w:anchor="_ENREF_10" w:tooltip="Carl, 2010 #29" w:history="1">
        <w:r w:rsidR="00791E5C">
          <w:rPr>
            <w:i/>
          </w:rPr>
          <w:fldChar w:fldCharType="begin"/>
        </w:r>
        <w:r w:rsidR="00791E5C">
          <w:rPr>
            <w:i/>
          </w:rPr>
          <w:instrText xml:space="preserve"> ADDIN EN.CITE &lt;EndNote&gt;&lt;Cite&gt;&lt;Author&gt;Carl&lt;/Author&gt;&lt;Year&gt;2010&lt;/Year&gt;&lt;RecNum&gt;29&lt;/RecNum&gt;&lt;DisplayText&gt;&lt;style face="superscript"&gt;10&lt;/style&gt;&lt;/DisplayText&gt;&lt;record&gt;&lt;rec-number&gt;29&lt;/rec-number&gt;&lt;foreign-keys&gt;&lt;key app="EN" db-id="aess55da4z0espeffdlvwxfir29dtvsstfda" timestamp="0"&gt;29&lt;/key&gt;&lt;/foreign-keys&gt;&lt;ref-type name="Journal Article"&gt;17&lt;/ref-type&gt;&lt;contributors&gt;&lt;authors&gt;&lt;author&gt;Carl, D. R.&lt;/author&gt;&lt;author&gt;Chatterjee, B. K.&lt;/author&gt;&lt;author&gt;Armentrout, P. B.&lt;/author&gt;&lt;/authors&gt;&lt;/contributors&gt;&lt;auth-address&gt;Department of Chemistry, University of Utah, 315 S. 1400 E. Room 2020, Salt Lake City, Utah 84112, USA.&lt;/auth-address&gt;&lt;titles&gt;&lt;title&gt;Threshold collision-induced dissociation of Sr(2+)(H(2)O)(x) complexes (x=1-6): An experimental and theoretical investigation of the complete inner shell hydration energies of Sr(2+)&lt;/title&gt;&lt;secondary-title&gt;J. Chem. Phys.&lt;/secondary-title&gt;&lt;alt-title&gt;The Journal of chemical physics&lt;/alt-title&gt;&lt;/titles&gt;&lt;periodical&gt;&lt;full-title&gt;J. Chem. Phys.&lt;/full-title&gt;&lt;/periodical&gt;&lt;alt-periodical&gt;&lt;full-title&gt;J Chem Phys&lt;/full-title&gt;&lt;abbr-1&gt;The Journal of chemical physics&lt;/abbr-1&gt;&lt;/alt-periodical&gt;&lt;volume&gt;132&lt;/volume&gt;&lt;number&gt;4&lt;/number&gt;&lt;section&gt;044303&lt;/section&gt;&lt;keywords&gt;&lt;keyword&gt;Computer Simulation&lt;/keyword&gt;&lt;keyword&gt;Macromolecular Substances/chemistry&lt;/keyword&gt;&lt;keyword&gt;Mass Spectrometry&lt;/keyword&gt;&lt;keyword&gt;*Models, Chemical&lt;/keyword&gt;&lt;keyword&gt;Models, Molecular&lt;/keyword&gt;&lt;keyword&gt;Strontium/*chemistry&lt;/keyword&gt;&lt;keyword&gt;*Thermodynamics&lt;/keyword&gt;&lt;keyword&gt;Water/*chemistry&lt;/keyword&gt;&lt;/keywords&gt;&lt;dates&gt;&lt;year&gt;2010&lt;/year&gt;&lt;pub-dates&gt;&lt;date&gt;Jan 28&lt;/date&gt;&lt;/pub-dates&gt;&lt;/dates&gt;&lt;isbn&gt;1089-7690 (Electronic)&amp;#xD;0021-9606 (Linking)&lt;/isbn&gt;&lt;accession-num&gt;20113029&lt;/accession-num&gt;&lt;urls&gt;&lt;related-urls&gt;&lt;url&gt;http://www.ncbi.nlm.nih.gov/pubmed/20113029&lt;/url&gt;&lt;/related-urls&gt;&lt;/urls&gt;&lt;electronic-resource-num&gt;10.1063/1.3292646&lt;/electronic-resource-num&gt;&lt;/record&gt;&lt;/Cite&gt;&lt;/EndNote&gt;</w:instrText>
        </w:r>
        <w:r w:rsidR="00791E5C">
          <w:rPr>
            <w:i/>
          </w:rPr>
          <w:fldChar w:fldCharType="separate"/>
        </w:r>
        <w:r w:rsidR="00791E5C" w:rsidRPr="00097692">
          <w:rPr>
            <w:noProof/>
            <w:vertAlign w:val="superscript"/>
          </w:rPr>
          <w:t>10</w:t>
        </w:r>
        <w:r w:rsidR="00791E5C">
          <w:rPr>
            <w:i/>
          </w:rPr>
          <w:fldChar w:fldCharType="end"/>
        </w:r>
      </w:hyperlink>
      <w:r w:rsidR="00A15241">
        <w:t xml:space="preserve"> measurements</w:t>
      </w:r>
      <w:r w:rsidR="00A15241" w:rsidRPr="00C436A1">
        <w:t xml:space="preserve"> </w:t>
      </w:r>
      <w:r w:rsidR="00A15241">
        <w:t>the most stable hydrate coordination is 6 in the gas phase. Whilst early theoretical models</w:t>
      </w:r>
      <w:hyperlink w:anchor="_ENREF_11" w:tooltip="Felmy, 1998 #11" w:history="1">
        <w:r w:rsidR="00791E5C">
          <w:rPr>
            <w:i/>
          </w:rPr>
          <w:fldChar w:fldCharType="begin"/>
        </w:r>
        <w:r w:rsidR="00791E5C">
          <w:rPr>
            <w:i/>
          </w:rPr>
          <w:instrText xml:space="preserve"> ADDIN EN.CITE &lt;EndNote&gt;&lt;Cite&gt;&lt;Author&gt;Felmy&lt;/Author&gt;&lt;Year&gt;1998&lt;/Year&gt;&lt;RecNum&gt;11&lt;/RecNum&gt;&lt;DisplayText&gt;&lt;style face="superscript"&gt;11&lt;/style&gt;&lt;/DisplayText&gt;&lt;record&gt;&lt;rec-number&gt;11&lt;/rec-number&gt;&lt;foreign-keys&gt;&lt;key app="EN" db-id="aess55da4z0espeffdlvwxfir29dtvsstfda" timestamp="0"&gt;11&lt;/key&gt;&lt;/foreign-keys&gt;&lt;ref-type name="Journal Article"&gt;17&lt;/ref-type&gt;&lt;contributors&gt;&lt;authors&gt;&lt;author&gt;Felmy, A. R.&lt;/author&gt;&lt;author&gt;Dixon, D. A.&lt;/author&gt;&lt;author&gt;Rustard, J. R.&lt;/author&gt;&lt;author&gt;Mason, M. J.&lt;/author&gt;&lt;author&gt;Onishi, L. M.&lt;/author&gt;&lt;/authors&gt;&lt;/contributors&gt;&lt;titles&gt;&lt;title&gt;The hydrolysis and carbonate complexation of strontium and calcium in aqueous solution. Use of molecular modeling calculations in the development of aqueous thermodynamic models.&lt;/title&gt;&lt;secondary-title&gt;The Journal of Chemical Thermodynamics&lt;/secondary-title&gt;&lt;/titles&gt;&lt;pages&gt;1103-1120&lt;/pages&gt;&lt;volume&gt;30&lt;/volume&gt;&lt;dates&gt;&lt;year&gt;1998&lt;/year&gt;&lt;/dates&gt;&lt;urls&gt;&lt;/urls&gt;&lt;/record&gt;&lt;/Cite&gt;&lt;/EndNote&gt;</w:instrText>
        </w:r>
        <w:r w:rsidR="00791E5C">
          <w:rPr>
            <w:i/>
          </w:rPr>
          <w:fldChar w:fldCharType="separate"/>
        </w:r>
        <w:r w:rsidR="00791E5C" w:rsidRPr="00097692">
          <w:rPr>
            <w:noProof/>
            <w:vertAlign w:val="superscript"/>
          </w:rPr>
          <w:t>11</w:t>
        </w:r>
        <w:r w:rsidR="00791E5C">
          <w:rPr>
            <w:i/>
          </w:rPr>
          <w:fldChar w:fldCharType="end"/>
        </w:r>
      </w:hyperlink>
      <w:r w:rsidR="00A15241">
        <w:t xml:space="preserve"> predicted a higher coordination number of 8, more recent higher quality calculations</w:t>
      </w:r>
      <w:r w:rsidR="00A15241">
        <w:rPr>
          <w:i/>
        </w:rPr>
        <w:fldChar w:fldCharType="begin">
          <w:fldData xml:space="preserve">PEVuZE5vdGU+PENpdGU+PEF1dGhvcj5HbGVuZGVuaW5nPC9BdXRob3I+PFllYXI+MTk5NjwvWWVh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=
</w:fldData>
        </w:fldChar>
      </w:r>
      <w:r w:rsidR="00450E42">
        <w:rPr>
          <w:i/>
        </w:rPr>
        <w:instrText xml:space="preserve"> ADDIN EN.CITE </w:instrText>
      </w:r>
      <w:r w:rsidR="00450E42">
        <w:rPr>
          <w:i/>
        </w:rPr>
        <w:fldChar w:fldCharType="begin">
          <w:fldData xml:space="preserve">PEVuZE5vdGU+PENpdGU+PEF1dGhvcj5HbGVuZGVuaW5nPC9BdXRob3I+PFllYXI+MTk5NjwvWWVh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=
</w:fldData>
        </w:fldChar>
      </w:r>
      <w:r w:rsidR="00450E42">
        <w:rPr>
          <w:i/>
        </w:rPr>
        <w:instrText xml:space="preserve"> ADDIN EN.CITE.DATA </w:instrText>
      </w:r>
      <w:r w:rsidR="00450E42">
        <w:rPr>
          <w:i/>
        </w:rPr>
      </w:r>
      <w:r w:rsidR="00450E42">
        <w:rPr>
          <w:i/>
        </w:rPr>
        <w:fldChar w:fldCharType="end"/>
      </w:r>
      <w:r w:rsidR="00A15241">
        <w:rPr>
          <w:i/>
        </w:rPr>
      </w:r>
      <w:r w:rsidR="00A15241">
        <w:rPr>
          <w:i/>
        </w:rPr>
        <w:fldChar w:fldCharType="separate"/>
      </w:r>
      <w:hyperlink w:anchor="_ENREF_12" w:tooltip="Glendening, 1996 #10" w:history="1">
        <w:r w:rsidR="00791E5C" w:rsidRPr="00097692">
          <w:rPr>
            <w:noProof/>
            <w:vertAlign w:val="superscript"/>
          </w:rPr>
          <w:t>12</w:t>
        </w:r>
      </w:hyperlink>
      <w:r w:rsidR="00A15241" w:rsidRPr="00097692">
        <w:rPr>
          <w:noProof/>
          <w:vertAlign w:val="superscript"/>
        </w:rPr>
        <w:t xml:space="preserve">, </w:t>
      </w:r>
      <w:hyperlink w:anchor="_ENREF_13" w:tooltip="Kerridge, 2011 #37" w:history="1">
        <w:r w:rsidR="00791E5C" w:rsidRPr="00097692">
          <w:rPr>
            <w:noProof/>
            <w:vertAlign w:val="superscript"/>
          </w:rPr>
          <w:t>13</w:t>
        </w:r>
      </w:hyperlink>
      <w:r w:rsidR="00A15241">
        <w:rPr>
          <w:i/>
        </w:rPr>
        <w:fldChar w:fldCharType="end"/>
      </w:r>
      <w:r w:rsidR="00A15241">
        <w:t xml:space="preserve"> also find a coordination number of 6, in agreement with the experimental results. </w:t>
      </w:r>
      <w:r w:rsidR="00CB6083">
        <w:t>X-ray diffraction (</w:t>
      </w:r>
      <w:r w:rsidR="00BF4F1B">
        <w:t>XRD</w:t>
      </w:r>
      <w:r w:rsidR="00CB6083">
        <w:t>)</w:t>
      </w:r>
      <w:r w:rsidR="00BF4F1B">
        <w:t xml:space="preserve"> studies in aqueous </w:t>
      </w:r>
      <w:r w:rsidR="000672CA">
        <w:t>solution showed</w:t>
      </w:r>
      <w:r w:rsidR="00BF4F1B">
        <w:t xml:space="preserve"> 8 as the most stable </w:t>
      </w:r>
      <w:r w:rsidR="00064EA2">
        <w:t>coor</w:t>
      </w:r>
      <w:r w:rsidR="000672CA">
        <w:t>d</w:t>
      </w:r>
      <w:r w:rsidR="00064EA2">
        <w:t>i</w:t>
      </w:r>
      <w:r w:rsidR="000672CA">
        <w:t>nation</w:t>
      </w:r>
      <w:r w:rsidR="00BF4F1B">
        <w:t>,</w:t>
      </w:r>
      <w:r w:rsidR="003531FA">
        <w:fldChar w:fldCharType="begin"/>
      </w:r>
      <w:r w:rsidR="00450E42">
        <w:instrText xml:space="preserve"> ADDIN EN.CITE &lt;EndNote&gt;&lt;Cite&gt;&lt;Author&gt;Albright&lt;/Author&gt;&lt;Year&gt;1972&lt;/Year&gt;&lt;RecNum&gt;62&lt;/RecNum&gt;&lt;DisplayText&gt;&lt;style face="superscript"&gt;14, 15&lt;/style&gt;&lt;/DisplayText&gt;&lt;record&gt;&lt;rec-number&gt;62&lt;/rec-number&gt;&lt;foreign-keys&gt;&lt;key app="EN" db-id="aess55da4z0espeffdlvwxfir29dtvsstfda" timestamp="0"&gt;62&lt;/key&gt;&lt;/foreign-keys&gt;&lt;ref-type name="Journal Article"&gt;17&lt;/ref-type&gt;&lt;contributors&gt;&lt;authors&gt;&lt;author&gt;Albright, James N.&lt;/author&gt;&lt;/authors&gt;&lt;/contributors&gt;&lt;titles&gt;&lt;title&gt;X-Ray Diffraction Studies of Aqueous Alkaline-Earth Chloride Solutions&lt;/title&gt;&lt;secondary-title&gt;J. Chem. Phys.&lt;/secondary-title&gt;&lt;/titles&gt;&lt;periodical&gt;&lt;full-title&gt;J. Chem. Phys.&lt;/full-title&gt;&lt;/periodical&gt;&lt;pages&gt;3783-3786&lt;/pages&gt;&lt;volume&gt;56&lt;/volume&gt;&lt;number&gt;8&lt;/number&gt;&lt;dates&gt;&lt;year&gt;1972&lt;/year&gt;&lt;/dates&gt;&lt;isbn&gt;00219606&lt;/isbn&gt;&lt;urls&gt;&lt;/urls&gt;&lt;electronic-resource-num&gt;10.1063/1.1677778&lt;/electronic-resource-num&gt;&lt;/record&gt;&lt;/Cite&gt;&lt;Cite&gt;&lt;Author&gt;Caminiti&lt;/Author&gt;&lt;Year&gt;1982&lt;/Year&gt;&lt;RecNum&gt;63&lt;/RecNum&gt;&lt;record&gt;&lt;rec-number&gt;63&lt;/rec-number&gt;&lt;foreign-keys&gt;&lt;key app="EN" db-id="aess55da4z0espeffdlvwxfir29dtvsstfda" timestamp="0"&gt;63&lt;/key&gt;&lt;/foreign-keys&gt;&lt;ref-type name="Journal Article"&gt;17&lt;/ref-type&gt;&lt;contributors&gt;&lt;authors&gt;&lt;author&gt;Caminiti, R.&lt;/author&gt;&lt;author&gt;Musinu, A.&lt;/author&gt;&lt;author&gt;Paschina, G&lt;/author&gt;&lt;author&gt;Pinna, G&lt;/author&gt;&lt;/authors&gt;&lt;/contributors&gt;&lt;titles&gt;&lt;title&gt;X-ray Diffraction Study of Aqueous SrCl2 Solutions&lt;/title&gt;&lt;secondary-title&gt;J. of Appl. Crystallogr.&lt;/secondary-title&gt;&lt;/titles&gt;&lt;periodical&gt;&lt;full-title&gt;J. of Appl. Crystallogr.&lt;/full-title&gt;&lt;/periodical&gt;&lt;pages&gt;482-487&lt;/pages&gt;&lt;volume&gt;15&lt;/volume&gt;&lt;dates&gt;&lt;year&gt;1982&lt;/year&gt;&lt;/dates&gt;&lt;urls&gt;&lt;/urls&gt;&lt;/record&gt;&lt;/Cite&gt;&lt;/EndNote&gt;</w:instrText>
      </w:r>
      <w:r w:rsidR="003531FA">
        <w:fldChar w:fldCharType="separate"/>
      </w:r>
      <w:hyperlink w:anchor="_ENREF_14" w:tooltip="Albright, 1972 #62" w:history="1">
        <w:r w:rsidR="00791E5C" w:rsidRPr="003531FA">
          <w:rPr>
            <w:noProof/>
            <w:vertAlign w:val="superscript"/>
          </w:rPr>
          <w:t>14</w:t>
        </w:r>
      </w:hyperlink>
      <w:r w:rsidR="003531FA" w:rsidRPr="003531FA">
        <w:rPr>
          <w:noProof/>
          <w:vertAlign w:val="superscript"/>
        </w:rPr>
        <w:t xml:space="preserve">, </w:t>
      </w:r>
      <w:hyperlink w:anchor="_ENREF_15" w:tooltip="Caminiti, 1982 #63" w:history="1">
        <w:r w:rsidR="00791E5C" w:rsidRPr="003531FA">
          <w:rPr>
            <w:noProof/>
            <w:vertAlign w:val="superscript"/>
          </w:rPr>
          <w:t>15</w:t>
        </w:r>
      </w:hyperlink>
      <w:r w:rsidR="003531FA">
        <w:fldChar w:fldCharType="end"/>
      </w:r>
      <w:r w:rsidR="00BF4F1B">
        <w:t xml:space="preserve"> but Albright indicated that a coordination number </w:t>
      </w:r>
      <w:r w:rsidR="000672CA">
        <w:t>of 6 or</w:t>
      </w:r>
      <w:r w:rsidR="00BF4F1B">
        <w:t xml:space="preserve"> 8 is </w:t>
      </w:r>
      <w:r w:rsidR="000672CA">
        <w:t>equally possible in the case of Sr</w:t>
      </w:r>
      <w:r w:rsidR="000672CA" w:rsidRPr="00572B02">
        <w:rPr>
          <w:vertAlign w:val="superscript"/>
        </w:rPr>
        <w:t>2+</w:t>
      </w:r>
      <w:r w:rsidR="000672CA">
        <w:t xml:space="preserve"> ion.</w:t>
      </w:r>
      <w:hyperlink w:anchor="_ENREF_14" w:tooltip="Albright, 1972 #62" w:history="1">
        <w:r w:rsidR="00791E5C">
          <w:fldChar w:fldCharType="begin"/>
        </w:r>
        <w:r w:rsidR="00791E5C">
          <w:instrText xml:space="preserve"> ADDIN EN.CITE &lt;EndNote&gt;&lt;Cite&gt;&lt;Author&gt;Albright&lt;/Author&gt;&lt;Year&gt;1972&lt;/Year&gt;&lt;RecNum&gt;62&lt;/RecNum&gt;&lt;DisplayText&gt;&lt;style face="superscript"&gt;14&lt;/style&gt;&lt;/DisplayText&gt;&lt;record&gt;&lt;rec-number&gt;62&lt;/rec-number&gt;&lt;foreign-keys&gt;&lt;key app="EN" db-id="aess55da4z0espeffdlvwxfir29dtvsstfda" timestamp="0"&gt;62&lt;/key&gt;&lt;/foreign-keys&gt;&lt;ref-type name="Journal Article"&gt;17&lt;/ref-type&gt;&lt;contributors&gt;&lt;authors&gt;&lt;author&gt;Albright, James N.&lt;/author&gt;&lt;/authors&gt;&lt;/contributors&gt;&lt;titles&gt;&lt;title&gt;X-Ray Diffraction Studies of Aqueous Alkaline-Earth Chloride Solutions&lt;/title&gt;&lt;secondary-title&gt;J. Chem. Phys.&lt;/secondary-title&gt;&lt;/titles&gt;&lt;periodical&gt;&lt;full-title&gt;J. Chem. Phys.&lt;/full-title&gt;&lt;/periodical&gt;&lt;pages&gt;3783-3786&lt;/pages&gt;&lt;volume&gt;56&lt;/volume&gt;&lt;number&gt;8&lt;/number&gt;&lt;dates&gt;&lt;year&gt;1972&lt;/year&gt;&lt;/dates&gt;&lt;isbn&gt;00219606&lt;/isbn&gt;&lt;urls&gt;&lt;/urls&gt;&lt;electronic-resource-num&gt;10.1063/1.1677778&lt;/electronic-resource-num&gt;&lt;/record&gt;&lt;/Cite&gt;&lt;/EndNote&gt;</w:instrText>
        </w:r>
        <w:r w:rsidR="00791E5C">
          <w:fldChar w:fldCharType="separate"/>
        </w:r>
        <w:r w:rsidR="00791E5C" w:rsidRPr="003531FA">
          <w:rPr>
            <w:noProof/>
            <w:vertAlign w:val="superscript"/>
          </w:rPr>
          <w:t>14</w:t>
        </w:r>
        <w:r w:rsidR="00791E5C">
          <w:fldChar w:fldCharType="end"/>
        </w:r>
      </w:hyperlink>
      <w:r w:rsidR="00BF4F1B">
        <w:t xml:space="preserve"> </w:t>
      </w:r>
      <w:r w:rsidR="00A15241">
        <w:t xml:space="preserve">Aqueous phase </w:t>
      </w:r>
      <w:r w:rsidR="008221F6">
        <w:t>large angle X-ray scattering (</w:t>
      </w:r>
      <w:r w:rsidR="00A15241">
        <w:t>LAXS</w:t>
      </w:r>
      <w:r w:rsidR="008221F6">
        <w:t>)</w:t>
      </w:r>
      <w:r w:rsidR="00A15241">
        <w:t xml:space="preserve"> and </w:t>
      </w:r>
      <w:r w:rsidR="008221F6">
        <w:t>extended X-ray adsorption fine structure spectroscopy (</w:t>
      </w:r>
      <w:r w:rsidR="00A15241">
        <w:t>EXAFS</w:t>
      </w:r>
      <w:r w:rsidR="008221F6">
        <w:t>)</w:t>
      </w:r>
      <w:r w:rsidR="00A15241">
        <w:t xml:space="preserve"> measurements reported </w:t>
      </w:r>
      <w:r w:rsidR="00A15241">
        <w:lastRenderedPageBreak/>
        <w:t>coordination numbers over a wide range: 8,</w:t>
      </w:r>
      <w:hyperlink w:anchor="_ENREF_16" w:tooltip="Moreau, 2002 #59" w:history="1">
        <w:r w:rsidR="00791E5C" w:rsidRPr="00375B17">
          <w:fldChar w:fldCharType="begin"/>
        </w:r>
        <w:r w:rsidR="00791E5C">
          <w:instrText xml:space="preserve"> ADDIN EN.CITE &lt;EndNote&gt;&lt;Cite&gt;&lt;Author&gt;Moreau&lt;/Author&gt;&lt;Year&gt;2002&lt;/Year&gt;&lt;RecNum&gt;59&lt;/RecNum&gt;&lt;DisplayText&gt;&lt;style face="superscript"&gt;16&lt;/style&gt;&lt;/DisplayText&gt;&lt;record&gt;&lt;rec-number&gt;59&lt;/rec-number&gt;&lt;foreign-keys&gt;&lt;key app="EN" db-id="aess55da4z0espeffdlvwxfir29dtvsstfda" timestamp="0"&gt;59&lt;/key&gt;&lt;/foreign-keys&gt;&lt;ref-type name="Journal Article"&gt;17&lt;/ref-type&gt;&lt;contributors&gt;&lt;authors&gt;&lt;author&gt;Moreau, Gilles&lt;/author&gt;&lt;author&gt;Helm, Lothar&lt;/author&gt;&lt;author&gt;Purans, Juris&lt;/author&gt;&lt;author&gt;&lt;style face="normal" font="default" size="100%"&gt;Merbach, Andr&lt;/style&gt;&lt;style face="normal" font="default" charset="238" size="100%"&gt;é&lt;/style&gt;&lt;style face="normal" font="default" size="100%"&gt; E.&lt;/style&gt;&lt;/author&gt;&lt;/authors&gt;&lt;/contributors&gt;&lt;titles&gt;&lt;title&gt;&lt;style face="normal" font="default" size="100%"&gt;Structural Investigation of the Aqueous Eu&lt;/style&gt;&lt;style face="superscript" font="default" size="100%"&gt;2+&lt;/style&gt;&lt;style face="normal" font="default" size="100%"&gt; Ion: Comparison with Sr&lt;/style&gt;&lt;style face="superscript" font="default" size="100%"&gt;2+&lt;/style&gt;&lt;style face="normal" font="default" size="100%"&gt; Using the XAFS Technique&lt;/style&gt;&lt;/title&gt;&lt;secondary-title&gt;Journal of Physical Chemistry A&lt;/secondary-title&gt;&lt;/titles&gt;&lt;pages&gt;3034-3043&lt;/pages&gt;&lt;volume&gt;106&lt;/volume&gt;&lt;dates&gt;&lt;year&gt;2002&lt;/year&gt;&lt;/dates&gt;&lt;urls&gt;&lt;/urls&gt;&lt;/record&gt;&lt;/Cite&gt;&lt;/EndNote&gt;</w:instrText>
        </w:r>
        <w:r w:rsidR="00791E5C" w:rsidRPr="00375B17">
          <w:fldChar w:fldCharType="separate"/>
        </w:r>
        <w:r w:rsidR="00791E5C" w:rsidRPr="00375B17">
          <w:rPr>
            <w:noProof/>
            <w:vertAlign w:val="superscript"/>
          </w:rPr>
          <w:t>16</w:t>
        </w:r>
        <w:r w:rsidR="00791E5C" w:rsidRPr="00375B17">
          <w:fldChar w:fldCharType="end"/>
        </w:r>
      </w:hyperlink>
      <w:r w:rsidR="00A15241">
        <w:t xml:space="preserve"> 7.</w:t>
      </w:r>
      <w:r w:rsidR="00A15241" w:rsidRPr="00545C0F">
        <w:t>3</w:t>
      </w:r>
      <w:hyperlink w:anchor="_ENREF_17" w:tooltip="Pfund, 1994 #33" w:history="1">
        <w:r w:rsidR="00791E5C" w:rsidRPr="00375B17">
          <w:fldChar w:fldCharType="begin"/>
        </w:r>
        <w:r w:rsidR="00791E5C">
          <w:instrText xml:space="preserve"> ADDIN EN.CITE &lt;EndNote&gt;&lt;Cite&gt;&lt;Author&gt;Pfund&lt;/Author&gt;&lt;Year&gt;1994&lt;/Year&gt;&lt;RecNum&gt;33&lt;/RecNum&gt;&lt;DisplayText&gt;&lt;style face="superscript"&gt;17&lt;/style&gt;&lt;/DisplayText&gt;&lt;record&gt;&lt;rec-number&gt;33&lt;/rec-number&gt;&lt;foreign-keys&gt;&lt;key app="EN" db-id="aess55da4z0espeffdlvwxfir29dtvsstfda" timestamp="0"&gt;33&lt;/key&gt;&lt;/foreign-keys&gt;&lt;ref-type name="Journal Article"&gt;17&lt;/ref-type&gt;&lt;contributors&gt;&lt;authors&gt;&lt;author&gt;Pfund, David M.&lt;/author&gt;&lt;author&gt;Darab, John G.&lt;/author&gt;&lt;author&gt;Fulton, John L.&lt;/author&gt;&lt;author&gt;Ma, Yanjun&lt;/author&gt;&lt;/authors&gt;&lt;/contributors&gt;&lt;titles&gt;&lt;title&gt;An XAFS Study of Strontium Ions and Krypton in Supercritical Water&lt;/title&gt;&lt;secondary-title&gt;The Journal of Physical Chemistry&lt;/secondary-title&gt;&lt;/titles&gt;&lt;pages&gt;13102-13107&lt;/pages&gt;&lt;volume&gt;98&lt;/volume&gt;&lt;dates&gt;&lt;year&gt;1994&lt;/year&gt;&lt;/dates&gt;&lt;urls&gt;&lt;/urls&gt;&lt;/record&gt;&lt;/Cite&gt;&lt;/EndNote&gt;</w:instrText>
        </w:r>
        <w:r w:rsidR="00791E5C" w:rsidRPr="00375B17">
          <w:fldChar w:fldCharType="separate"/>
        </w:r>
        <w:r w:rsidR="00791E5C" w:rsidRPr="00375B17">
          <w:rPr>
            <w:noProof/>
            <w:vertAlign w:val="superscript"/>
          </w:rPr>
          <w:t>17</w:t>
        </w:r>
        <w:r w:rsidR="00791E5C" w:rsidRPr="00375B17">
          <w:fldChar w:fldCharType="end"/>
        </w:r>
      </w:hyperlink>
      <w:r w:rsidR="00A15241" w:rsidRPr="00545C0F">
        <w:t xml:space="preserve"> </w:t>
      </w:r>
      <w:r w:rsidR="00A15241">
        <w:t xml:space="preserve">and up to </w:t>
      </w:r>
      <w:r w:rsidR="00A15241" w:rsidRPr="00545C0F">
        <w:t>10.3</w:t>
      </w:r>
      <w:r w:rsidR="00375B17">
        <w:t>.</w:t>
      </w:r>
      <w:hyperlink w:anchor="_ENREF_18" w:tooltip="D'Angelo, 1996 #34" w:history="1">
        <w:r w:rsidR="00791E5C" w:rsidRPr="00375B17">
          <w:fldChar w:fldCharType="begin"/>
        </w:r>
        <w:r w:rsidR="00791E5C">
          <w:instrText xml:space="preserve"> ADDIN EN.CITE &lt;EndNote&gt;&lt;Cite&gt;&lt;Author&gt;D&amp;apos;Angelo&lt;/Author&gt;&lt;Year&gt;1996&lt;/Year&gt;&lt;RecNum&gt;34&lt;/RecNum&gt;&lt;DisplayText&gt;&lt;style face="superscript"&gt;18&lt;/style&gt;&lt;/DisplayText&gt;&lt;record&gt;&lt;rec-number&gt;34&lt;/rec-number&gt;&lt;foreign-keys&gt;&lt;key app="EN" db-id="aess55da4z0espeffdlvwxfir29dtvsstfda" timestamp="0"&gt;34&lt;/key&gt;&lt;/foreign-keys&gt;&lt;ref-type name="Journal Article"&gt;17&lt;/ref-type&gt;&lt;contributors&gt;&lt;authors&gt;&lt;author&gt;D&amp;apos;Angelo, P.&lt;/author&gt;&lt;author&gt;Nolting, H. F.&lt;/author&gt;&lt;author&gt;Pavel, N. V.&lt;/author&gt;&lt;/authors&gt;&lt;/contributors&gt;&lt;titles&gt;&lt;title&gt;Evidence for multielectron resonances at the Sr K edge&lt;/title&gt;&lt;secondary-title&gt;Phys. Rev. A&lt;/secondary-title&gt;&lt;/titles&gt;&lt;periodical&gt;&lt;full-title&gt;Phys. Rev. A&lt;/full-title&gt;&lt;/periodical&gt;&lt;pages&gt;798-805&lt;/pages&gt;&lt;volume&gt;53&lt;/volume&gt;&lt;number&gt;2&lt;/number&gt;&lt;dates&gt;&lt;year&gt;1996&lt;/year&gt;&lt;/dates&gt;&lt;urls&gt;&lt;/urls&gt;&lt;/record&gt;&lt;/Cite&gt;&lt;/EndNote&gt;</w:instrText>
        </w:r>
        <w:r w:rsidR="00791E5C" w:rsidRPr="00375B17">
          <w:fldChar w:fldCharType="separate"/>
        </w:r>
        <w:r w:rsidR="00791E5C" w:rsidRPr="00375B17">
          <w:rPr>
            <w:noProof/>
            <w:vertAlign w:val="superscript"/>
          </w:rPr>
          <w:t>18</w:t>
        </w:r>
        <w:r w:rsidR="00791E5C" w:rsidRPr="00375B17">
          <w:fldChar w:fldCharType="end"/>
        </w:r>
      </w:hyperlink>
      <w:r w:rsidR="00A15241" w:rsidRPr="00545C0F">
        <w:t xml:space="preserve"> </w:t>
      </w:r>
      <w:r w:rsidR="00A15241">
        <w:t xml:space="preserve">There are several factors which can vary between different studies, such as the concentration of the ion, the counter ion used, the temperature, and most of all, the chosen model compound for interpreting the measured results. All of these can cause deviation in the calculated coordination number. For instance, </w:t>
      </w:r>
      <w:proofErr w:type="spellStart"/>
      <w:r w:rsidR="00A15241" w:rsidRPr="00545C0F">
        <w:t>Persson</w:t>
      </w:r>
      <w:proofErr w:type="spellEnd"/>
      <w:r w:rsidR="00A15241">
        <w:t xml:space="preserve"> </w:t>
      </w:r>
      <w:r w:rsidR="00A15241" w:rsidRPr="00375B17">
        <w:rPr>
          <w:i/>
        </w:rPr>
        <w:t>et al.</w:t>
      </w:r>
      <w:hyperlink w:anchor="_ENREF_19" w:tooltip="Persson, 1995 #56" w:history="1">
        <w:r w:rsidR="00791E5C" w:rsidRPr="00375B17">
          <w:fldChar w:fldCharType="begin"/>
        </w:r>
        <w:r w:rsidR="00791E5C">
          <w:instrText xml:space="preserve"> ADDIN EN.CITE &lt;EndNote&gt;&lt;Cite&gt;&lt;Author&gt;Persson&lt;/Author&gt;&lt;Year&gt;1995&lt;/Year&gt;&lt;RecNum&gt;56&lt;/RecNum&gt;&lt;DisplayText&gt;&lt;style face="superscript"&gt;19&lt;/style&gt;&lt;/DisplayText&gt;&lt;record&gt;&lt;rec-number&gt;56&lt;/rec-number&gt;&lt;foreign-keys&gt;&lt;key app="EN" db-id="aess55da4z0espeffdlvwxfir29dtvsstfda" timestamp="0"&gt;56&lt;/key&gt;&lt;/foreign-keys&gt;&lt;ref-type name="Journal Article"&gt;17&lt;/ref-type&gt;&lt;contributors&gt;&lt;authors&gt;&lt;author&gt;Persson, Ingmar&lt;/author&gt;&lt;author&gt;&lt;style face="normal" font="default" size="100%"&gt;Sandstr&lt;/style&gt;&lt;style face="normal" font="default" charset="238" size="100%"&gt;ö&lt;/style&gt;&lt;style face="normal" font="default" size="100%"&gt;m, Magnus&lt;/style&gt;&lt;/author&gt;&lt;author&gt;Yokoyama, Haruhiko&lt;/author&gt;&lt;/authors&gt;&lt;/contributors&gt;&lt;titles&gt;&lt;title&gt;Structure of the Solvated Strontium and Barium Ions in Aqueous, Dimethyl Sulfoxide and Pyridine Solution, and Crystal Structure of Strontium and Barium Hydroxide Octahydrate&lt;/title&gt;&lt;secondary-title&gt;Z. Naturforsch&lt;/secondary-title&gt;&lt;/titles&gt;&lt;pages&gt;21-37&lt;/pages&gt;&lt;volume&gt;50 a&lt;/volume&gt;&lt;dates&gt;&lt;year&gt;1995&lt;/year&gt;&lt;/dates&gt;&lt;urls&gt;&lt;/urls&gt;&lt;/record&gt;&lt;/Cite&gt;&lt;/EndNote&gt;</w:instrText>
        </w:r>
        <w:r w:rsidR="00791E5C" w:rsidRPr="00375B17">
          <w:fldChar w:fldCharType="separate"/>
        </w:r>
        <w:r w:rsidR="00791E5C" w:rsidRPr="00375B17">
          <w:rPr>
            <w:noProof/>
            <w:vertAlign w:val="superscript"/>
          </w:rPr>
          <w:t>19</w:t>
        </w:r>
        <w:r w:rsidR="00791E5C" w:rsidRPr="00375B17">
          <w:fldChar w:fldCharType="end"/>
        </w:r>
      </w:hyperlink>
      <w:r w:rsidR="00A15241">
        <w:t xml:space="preserve"> </w:t>
      </w:r>
      <w:proofErr w:type="gramStart"/>
      <w:r w:rsidR="00A15241">
        <w:t>found</w:t>
      </w:r>
      <w:proofErr w:type="gramEnd"/>
      <w:r w:rsidR="00A15241">
        <w:t xml:space="preserve"> 8.1 water molecules in the first shell with an average </w:t>
      </w:r>
      <w:proofErr w:type="spellStart"/>
      <w:r w:rsidR="00A15241">
        <w:t>Sr</w:t>
      </w:r>
      <w:proofErr w:type="spellEnd"/>
      <w:r w:rsidR="00A15241">
        <w:t>-O distance of 2.63</w:t>
      </w:r>
      <w:r w:rsidR="00A15241">
        <w:rPr>
          <w:rFonts w:ascii="Garamond" w:hAnsi="Garamond"/>
        </w:rPr>
        <w:t xml:space="preserve">Å </w:t>
      </w:r>
      <w:r w:rsidR="00A15241">
        <w:t>at room temperature</w:t>
      </w:r>
      <w:r w:rsidR="00A15241">
        <w:rPr>
          <w:rFonts w:ascii="Garamond" w:hAnsi="Garamond"/>
        </w:rPr>
        <w:t xml:space="preserve">, </w:t>
      </w:r>
      <w:r w:rsidR="00A15241">
        <w:t xml:space="preserve">choosing the crystal structure of the </w:t>
      </w:r>
      <w:proofErr w:type="spellStart"/>
      <w:r w:rsidR="00A15241">
        <w:t>Sr</w:t>
      </w:r>
      <w:proofErr w:type="spellEnd"/>
      <w:r w:rsidR="00A15241">
        <w:t xml:space="preserve"> hydroxide </w:t>
      </w:r>
      <w:proofErr w:type="spellStart"/>
      <w:r w:rsidR="00A15241">
        <w:t>octahydrate</w:t>
      </w:r>
      <w:proofErr w:type="spellEnd"/>
      <w:r w:rsidR="00A15241">
        <w:t xml:space="preserve"> as thei</w:t>
      </w:r>
      <w:r w:rsidR="00D67199">
        <w:t xml:space="preserve">r model system. D’Angelo and </w:t>
      </w:r>
      <w:proofErr w:type="spellStart"/>
      <w:r w:rsidR="00D67199">
        <w:t>co</w:t>
      </w:r>
      <w:r w:rsidR="00A15241">
        <w:t>workers</w:t>
      </w:r>
      <w:proofErr w:type="spellEnd"/>
      <w:r w:rsidR="002E34D9">
        <w:fldChar w:fldCharType="begin"/>
      </w:r>
      <w:r w:rsidR="002E34D9">
        <w:instrText xml:space="preserve"> HYPERLINK \l "_ENREF_18" \o "D'Angelo, 1996 #34" </w:instrText>
      </w:r>
      <w:r w:rsidR="002E34D9">
        <w:fldChar w:fldCharType="separate"/>
      </w:r>
      <w:r w:rsidR="00791E5C" w:rsidRPr="00375B17">
        <w:fldChar w:fldCharType="begin"/>
      </w:r>
      <w:r w:rsidR="00791E5C">
        <w:instrText xml:space="preserve"> ADDIN EN.CITE &lt;EndNote&gt;&lt;Cite&gt;&lt;Author&gt;D&amp;apos;Angelo&lt;/Author&gt;&lt;Year&gt;1996&lt;/Year&gt;&lt;RecNum&gt;34&lt;/RecNum&gt;&lt;DisplayText&gt;&lt;style face="superscript"&gt;18&lt;/style&gt;&lt;/DisplayText&gt;&lt;record&gt;&lt;rec-number&gt;34&lt;/rec-number&gt;&lt;foreign-keys&gt;&lt;key app="EN" db-id="aess55da4z0espeffdlvwxfir29dtvsstfda" timestamp="0"&gt;34&lt;/key&gt;&lt;/foreign-keys&gt;&lt;ref-type name="Journal Article"&gt;17&lt;/ref-type&gt;&lt;contributors&gt;&lt;authors&gt;&lt;author&gt;D&amp;apos;Angelo, P.&lt;/author&gt;&lt;author&gt;Nolting, H. F.&lt;/author&gt;&lt;author&gt;Pavel, N. V.&lt;/author&gt;&lt;/authors&gt;&lt;/contributors&gt;&lt;titles&gt;&lt;title&gt;Evidence for multielectron resonances at the Sr K edge&lt;/title&gt;&lt;secondary-title&gt;Phys. Rev. A&lt;/secondary-title&gt;&lt;/titles&gt;&lt;periodical&gt;&lt;full-title&gt;Phys. Rev. A&lt;/full-title&gt;&lt;/periodical&gt;&lt;pages&gt;798-805&lt;/pages&gt;&lt;volume&gt;53&lt;/volume&gt;&lt;number&gt;2&lt;/number&gt;&lt;dates&gt;&lt;year&gt;1996&lt;/year&gt;&lt;/dates&gt;&lt;urls&gt;&lt;/urls&gt;&lt;/record&gt;&lt;/Cite&gt;&lt;/EndNote&gt;</w:instrText>
      </w:r>
      <w:r w:rsidR="00791E5C" w:rsidRPr="00375B17">
        <w:fldChar w:fldCharType="separate"/>
      </w:r>
      <w:r w:rsidR="00791E5C" w:rsidRPr="00375B17">
        <w:rPr>
          <w:noProof/>
          <w:vertAlign w:val="superscript"/>
        </w:rPr>
        <w:t>18</w:t>
      </w:r>
      <w:r w:rsidR="00791E5C" w:rsidRPr="00375B17">
        <w:fldChar w:fldCharType="end"/>
      </w:r>
      <w:r w:rsidR="002E34D9">
        <w:fldChar w:fldCharType="end"/>
      </w:r>
      <w:r w:rsidR="00A15241">
        <w:t xml:space="preserve"> analysed the data based on molecular dynamics simulations and included </w:t>
      </w:r>
      <w:proofErr w:type="spellStart"/>
      <w:r w:rsidR="00A15241">
        <w:t>multielectron</w:t>
      </w:r>
      <w:proofErr w:type="spellEnd"/>
      <w:r w:rsidR="00A15241">
        <w:t xml:space="preserve"> excitations in their model to </w:t>
      </w:r>
      <w:r w:rsidR="00CB6083">
        <w:t xml:space="preserve">obtain </w:t>
      </w:r>
      <w:r w:rsidR="00A15241">
        <w:t xml:space="preserve">10.3 as an average coordination number. </w:t>
      </w:r>
      <w:r w:rsidR="00064EA2">
        <w:t>Early theoretical work by</w:t>
      </w:r>
      <w:r w:rsidR="007D62D0">
        <w:t xml:space="preserve"> </w:t>
      </w:r>
      <w:proofErr w:type="spellStart"/>
      <w:r w:rsidR="00BF4F1B">
        <w:t>Spohr</w:t>
      </w:r>
      <w:proofErr w:type="spellEnd"/>
      <w:r w:rsidR="00BF4F1B">
        <w:t xml:space="preserve"> an</w:t>
      </w:r>
      <w:r w:rsidR="00064EA2">
        <w:t xml:space="preserve">d </w:t>
      </w:r>
      <w:proofErr w:type="spellStart"/>
      <w:r w:rsidR="00064EA2">
        <w:t>coworkers</w:t>
      </w:r>
      <w:proofErr w:type="spellEnd"/>
      <w:r w:rsidR="00064EA2">
        <w:t xml:space="preserve"> yielde</w:t>
      </w:r>
      <w:r w:rsidR="00BF4F1B">
        <w:t>d 9.8 as t</w:t>
      </w:r>
      <w:r w:rsidR="00064EA2">
        <w:t>he average coordination from molecular dynamics</w:t>
      </w:r>
      <w:r w:rsidR="00BF4F1B">
        <w:t>,</w:t>
      </w:r>
      <w:hyperlink w:anchor="_ENREF_20" w:tooltip="Spohr, 1988 #61" w:history="1">
        <w:r w:rsidR="00791E5C">
          <w:fldChar w:fldCharType="begin"/>
        </w:r>
        <w:r w:rsidR="00791E5C">
          <w:instrText xml:space="preserve"> ADDIN EN.CITE &lt;EndNote&gt;&lt;Cite&gt;&lt;Author&gt;Spohr&lt;/Author&gt;&lt;Year&gt;1988&lt;/Year&gt;&lt;RecNum&gt;61&lt;/RecNum&gt;&lt;DisplayText&gt;&lt;style face="superscript"&gt;20&lt;/style&gt;&lt;/DisplayText&gt;&lt;record&gt;&lt;rec-number&gt;61&lt;/rec-number&gt;&lt;foreign-keys&gt;&lt;key app="EN" db-id="aess55da4z0espeffdlvwxfir29dtvsstfda" timestamp="0"&gt;61&lt;/key&gt;&lt;/foreign-keys&gt;&lt;ref-type name="Journal Article"&gt;17&lt;/ref-type&gt;&lt;contributors&gt;&lt;authors&gt;&lt;author&gt;&lt;style face="normal" font="default" size="100%"&gt;Spohr, E&lt;/style&gt;&lt;style face="normal" font="default" charset="238" size="100%"&gt;.&lt;/style&gt;&lt;/author&gt;&lt;author&gt;&lt;style face="normal" font="default" size="100%"&gt;P&lt;/style&gt;&lt;style face="normal" font="default" charset="238" size="100%"&gt;álinkás, G.&lt;/style&gt;&lt;/author&gt;&lt;author&gt;&lt;style face="normal" font="default" charset="238" size="100%"&gt;Heinzinger, K.&lt;/style&gt;&lt;/author&gt;&lt;author&gt;&lt;style face="normal" font="default" charset="238" size="100%"&gt;Bopp, P.&lt;/style&gt;&lt;/author&gt;&lt;author&gt;&lt;style face="normal" font="default" charset="238" size="100%"&gt;Probst, M. M.&lt;/style&gt;&lt;/author&gt;&lt;/authors&gt;&lt;/contributors&gt;&lt;titles&gt;&lt;title&gt;&lt;style face="normal" font="default" charset="238" size="100%"&gt;Molecular D&lt;/style&gt;&lt;style face="normal" font="default" size="100%"&gt;ynamics Study of an Aqueous SrCl2 Solution&lt;/style&gt;&lt;/title&gt;&lt;secondary-title&gt;The Journal of Physical Chemistry&lt;/secondary-title&gt;&lt;/titles&gt;&lt;pages&gt;6754-6761&lt;/pages&gt;&lt;volume&gt;92&lt;/volume&gt;&lt;number&gt;23&lt;/number&gt;&lt;dates&gt;&lt;year&gt;&lt;style face="normal" font="default" charset="238" size="100%"&gt;1988&lt;/style&gt;&lt;/year&gt;&lt;/dates&gt;&lt;urls&gt;&lt;/urls&gt;&lt;/record&gt;&lt;/Cite&gt;&lt;/EndNote&gt;</w:instrText>
        </w:r>
        <w:r w:rsidR="00791E5C">
          <w:fldChar w:fldCharType="separate"/>
        </w:r>
        <w:r w:rsidR="00791E5C" w:rsidRPr="003531FA">
          <w:rPr>
            <w:noProof/>
            <w:vertAlign w:val="superscript"/>
          </w:rPr>
          <w:t>20</w:t>
        </w:r>
        <w:r w:rsidR="00791E5C">
          <w:fldChar w:fldCharType="end"/>
        </w:r>
      </w:hyperlink>
      <w:r w:rsidR="007D62D0">
        <w:t xml:space="preserve"> </w:t>
      </w:r>
      <w:r w:rsidR="00064EA2">
        <w:t xml:space="preserve">although later computational works narrowed down the range of coordination numbers; </w:t>
      </w:r>
      <w:r w:rsidR="00A15241">
        <w:t xml:space="preserve">Harris </w:t>
      </w:r>
      <w:r w:rsidR="00A15241" w:rsidRPr="00877D06">
        <w:rPr>
          <w:i/>
        </w:rPr>
        <w:t>et al.</w:t>
      </w:r>
      <w:hyperlink w:anchor="_ENREF_21" w:tooltip="Harris, 2003 #60" w:history="1">
        <w:r w:rsidR="00791E5C" w:rsidRPr="00375B17">
          <w:fldChar w:fldCharType="begin"/>
        </w:r>
        <w:r w:rsidR="00791E5C">
          <w:instrText xml:space="preserve"> ADDIN EN.CITE &lt;EndNote&gt;&lt;Cite&gt;&lt;Author&gt;Harris&lt;/Author&gt;&lt;Year&gt;2003&lt;/Year&gt;&lt;RecNum&gt;60&lt;/RecNum&gt;&lt;DisplayText&gt;&lt;style face="superscript"&gt;21&lt;/style&gt;&lt;/DisplayText&gt;&lt;record&gt;&lt;rec-number&gt;60&lt;/rec-number&gt;&lt;foreign-keys&gt;&lt;key app="EN" db-id="aess55da4z0espeffdlvwxfir29dtvsstfda" timestamp="0"&gt;60&lt;/key&gt;&lt;/foreign-keys&gt;&lt;ref-type name="Journal Article"&gt;17&lt;/ref-type&gt;&lt;contributors&gt;&lt;authors&gt;&lt;author&gt;Harris, D. J.&lt;/author&gt;&lt;author&gt;Brodholt, J. P.&lt;/author&gt;&lt;author&gt;Sherman, D. M.&lt;/author&gt;&lt;/authors&gt;&lt;/contributors&gt;&lt;titles&gt;&lt;title&gt;&lt;style face="normal" font="default" size="100%"&gt;Hydration of Sr&lt;/style&gt;&lt;style face="superscript" font="default" size="100%"&gt;2+&lt;/style&gt;&lt;style face="normal" font="default" size="100%"&gt; in Hydrothermal Solutions from ab Initio Molecular Dynamics&lt;/style&gt;&lt;/title&gt;&lt;secondary-title&gt;Journal of Physical Chemistry B&lt;/secondary-title&gt;&lt;/titles&gt;&lt;pages&gt;9056-9058&lt;/pages&gt;&lt;volume&gt;107&lt;/volume&gt;&lt;dates&gt;&lt;year&gt;2003&lt;/year&gt;&lt;/dates&gt;&lt;urls&gt;&lt;/urls&gt;&lt;/record&gt;&lt;/Cite&gt;&lt;/EndNote&gt;</w:instrText>
        </w:r>
        <w:r w:rsidR="00791E5C" w:rsidRPr="00375B17">
          <w:fldChar w:fldCharType="separate"/>
        </w:r>
        <w:r w:rsidR="00791E5C" w:rsidRPr="00375B17">
          <w:rPr>
            <w:noProof/>
            <w:vertAlign w:val="superscript"/>
          </w:rPr>
          <w:t>21</w:t>
        </w:r>
        <w:r w:rsidR="00791E5C" w:rsidRPr="00375B17">
          <w:fldChar w:fldCharType="end"/>
        </w:r>
      </w:hyperlink>
      <w:r w:rsidR="00A15241">
        <w:t xml:space="preserve"> predicted a coordination number </w:t>
      </w:r>
      <w:r w:rsidR="00CB6083">
        <w:t xml:space="preserve">of </w:t>
      </w:r>
      <w:r w:rsidR="00A15241">
        <w:t xml:space="preserve">7.5 </w:t>
      </w:r>
      <w:r w:rsidR="00CB6083">
        <w:t xml:space="preserve">from </w:t>
      </w:r>
      <w:r w:rsidR="00A15241" w:rsidRPr="00877D06">
        <w:rPr>
          <w:i/>
        </w:rPr>
        <w:t>ab initio</w:t>
      </w:r>
      <w:r w:rsidR="00A15241">
        <w:t xml:space="preserve"> molecular dynamics calculations, and Kerridge </w:t>
      </w:r>
      <w:r w:rsidR="00A15241" w:rsidRPr="00877D06">
        <w:rPr>
          <w:i/>
        </w:rPr>
        <w:t>et al.</w:t>
      </w:r>
      <w:hyperlink w:anchor="_ENREF_13" w:tooltip="Kerridge, 2011 #37" w:history="1">
        <w:r w:rsidR="00791E5C">
          <w:rPr>
            <w:i/>
          </w:rPr>
          <w:fldChar w:fldCharType="begin"/>
        </w:r>
        <w:r w:rsidR="00791E5C">
          <w:rPr>
            <w:i/>
          </w:rPr>
          <w:instrText xml:space="preserve"> ADDIN EN.CITE &lt;EndNote&gt;&lt;Cite&gt;&lt;Author&gt;Kerridge&lt;/Author&gt;&lt;Year&gt;2011&lt;/Year&gt;&lt;RecNum&gt;37&lt;/RecNum&gt;&lt;DisplayText&gt;&lt;style face="superscript"&gt;13&lt;/style&gt;&lt;/DisplayText&gt;&lt;record&gt;&lt;rec-number&gt;37&lt;/rec-number&gt;&lt;foreign-keys&gt;&lt;key app="EN" db-id="aess55da4z0espeffdlvwxfir29dtvsstfda" timestamp="0"&gt;37&lt;/key&gt;&lt;/foreign-keys&gt;&lt;ref-type name="Journal Article"&gt;17&lt;/ref-type&gt;&lt;contributors&gt;&lt;authors&gt;&lt;author&gt;Kerridge, A.&lt;/author&gt;&lt;author&gt;Kaltsoyannis, N.&lt;/author&gt;&lt;/authors&gt;&lt;/contributors&gt;&lt;auth-address&gt;Department of Chemistry, University College London, 20 Gordon Street, London WC1H 0AJ, UK. a.kerridge@ucl.ac.uk&lt;/auth-address&gt;&lt;titles&gt;&lt;title&gt;Quantum chemical studies of the hydration of Sr2+ in vacuum and aqueous solution&lt;/title&gt;&lt;secondary-title&gt;Chem. Eur. J.&lt;/secondary-title&gt;&lt;alt-title&gt;Chemistry&lt;/alt-title&gt;&lt;/titles&gt;&lt;pages&gt;5060-5067&lt;/pages&gt;&lt;volume&gt;17&lt;/volume&gt;&lt;dates&gt;&lt;year&gt;2011&lt;/year&gt;&lt;pub-dates&gt;&lt;date&gt;Apr 26&lt;/date&gt;&lt;/pub-dates&gt;&lt;/dates&gt;&lt;isbn&gt;1521-3765 (Electronic)&amp;#xD;0947-6539 (Linking)&lt;/isbn&gt;&lt;accession-num&gt;21433126&lt;/accession-num&gt;&lt;urls&gt;&lt;related-urls&gt;&lt;url&gt;http://www.ncbi.nlm.nih.gov/pubmed/21433126&lt;/url&gt;&lt;/related-urls&gt;&lt;/urls&gt;&lt;electronic-resource-num&gt;10.1002/chem.201003226&lt;/electronic-resource-num&gt;&lt;/record&gt;&lt;/Cite&gt;&lt;/EndNote&gt;</w:instrText>
        </w:r>
        <w:r w:rsidR="00791E5C">
          <w:rPr>
            <w:i/>
          </w:rPr>
          <w:fldChar w:fldCharType="separate"/>
        </w:r>
        <w:r w:rsidR="00791E5C" w:rsidRPr="00097692">
          <w:rPr>
            <w:noProof/>
            <w:vertAlign w:val="superscript"/>
          </w:rPr>
          <w:t>13</w:t>
        </w:r>
        <w:r w:rsidR="00791E5C">
          <w:rPr>
            <w:i/>
          </w:rPr>
          <w:fldChar w:fldCharType="end"/>
        </w:r>
      </w:hyperlink>
      <w:r w:rsidR="00A15241">
        <w:t xml:space="preserve"> </w:t>
      </w:r>
      <w:proofErr w:type="gramStart"/>
      <w:r w:rsidR="00A15241">
        <w:t>found</w:t>
      </w:r>
      <w:proofErr w:type="gramEnd"/>
      <w:r w:rsidR="00A15241">
        <w:t xml:space="preserve"> a maximum coordination number of 7 from quantum chemical calculations in aqueous media.</w:t>
      </w:r>
    </w:p>
    <w:p w14:paraId="6371F0B6" w14:textId="2BA7BC3F" w:rsidR="00E04590" w:rsidRPr="003531FA" w:rsidRDefault="00895AD2" w:rsidP="007156DF">
      <w:pPr>
        <w:pStyle w:val="Style2"/>
        <w:ind w:left="0"/>
      </w:pPr>
      <w:r>
        <w:t>Sr</w:t>
      </w:r>
      <w:r w:rsidRPr="00DD0739">
        <w:rPr>
          <w:vertAlign w:val="superscript"/>
        </w:rPr>
        <w:t>2+</w:t>
      </w:r>
      <w:r>
        <w:t xml:space="preserve"> hydroxide </w:t>
      </w:r>
      <w:r w:rsidR="0024260A">
        <w:t xml:space="preserve">can be crystallised in several hydrate forms: </w:t>
      </w:r>
      <w:proofErr w:type="spellStart"/>
      <w:proofErr w:type="gramStart"/>
      <w:r w:rsidR="0024260A">
        <w:t>Sr</w:t>
      </w:r>
      <w:proofErr w:type="spellEnd"/>
      <w:r w:rsidR="0024260A">
        <w:t>(</w:t>
      </w:r>
      <w:proofErr w:type="gramEnd"/>
      <w:r w:rsidR="0024260A">
        <w:t>OH)</w:t>
      </w:r>
      <w:r w:rsidR="0024260A">
        <w:rPr>
          <w:vertAlign w:val="subscript"/>
        </w:rPr>
        <w:t>2</w:t>
      </w:r>
      <w:r w:rsidR="0024260A">
        <w:t xml:space="preserve">, </w:t>
      </w:r>
      <w:proofErr w:type="spellStart"/>
      <w:r w:rsidR="0024260A">
        <w:t>Sr</w:t>
      </w:r>
      <w:proofErr w:type="spellEnd"/>
      <w:r w:rsidR="0024260A">
        <w:t>(OH)</w:t>
      </w:r>
      <w:r w:rsidR="0024260A">
        <w:rPr>
          <w:vertAlign w:val="subscript"/>
        </w:rPr>
        <w:t>2</w:t>
      </w:r>
      <w:r w:rsidR="0024260A">
        <w:rPr>
          <w:rFonts w:ascii="Garamond" w:hAnsi="Garamond"/>
        </w:rPr>
        <w:t>·</w:t>
      </w:r>
      <w:r w:rsidR="0024260A">
        <w:t>H</w:t>
      </w:r>
      <w:r w:rsidR="0024260A">
        <w:rPr>
          <w:vertAlign w:val="subscript"/>
        </w:rPr>
        <w:t>2</w:t>
      </w:r>
      <w:r w:rsidR="0024260A">
        <w:t xml:space="preserve">O and </w:t>
      </w:r>
      <w:proofErr w:type="spellStart"/>
      <w:r w:rsidR="0024260A">
        <w:t>Sr</w:t>
      </w:r>
      <w:proofErr w:type="spellEnd"/>
      <w:r w:rsidR="0024260A">
        <w:t>(OH)</w:t>
      </w:r>
      <w:r w:rsidR="0024260A">
        <w:rPr>
          <w:vertAlign w:val="subscript"/>
        </w:rPr>
        <w:t>2</w:t>
      </w:r>
      <w:r w:rsidR="0024260A">
        <w:rPr>
          <w:rFonts w:ascii="Garamond" w:hAnsi="Garamond"/>
        </w:rPr>
        <w:t>·</w:t>
      </w:r>
      <w:r w:rsidR="0024260A">
        <w:t>8H</w:t>
      </w:r>
      <w:r w:rsidR="0024260A">
        <w:rPr>
          <w:vertAlign w:val="subscript"/>
        </w:rPr>
        <w:t>2</w:t>
      </w:r>
      <w:r w:rsidR="0024260A">
        <w:t>O. It acts as a moderate base in aqu</w:t>
      </w:r>
      <w:r w:rsidR="00545C0F">
        <w:t>eous solution and is well soluble</w:t>
      </w:r>
      <w:r w:rsidR="0024260A">
        <w:t xml:space="preserve"> in water at room temperature</w:t>
      </w:r>
      <w:r w:rsidR="00545C0F">
        <w:t xml:space="preserve"> (8 g/l in 20</w:t>
      </w:r>
      <w:r w:rsidR="00545C0F">
        <w:rPr>
          <w:rFonts w:ascii="Garamond" w:hAnsi="Garamond"/>
        </w:rPr>
        <w:t>º</w:t>
      </w:r>
      <w:r w:rsidR="00545C0F">
        <w:t>C)</w:t>
      </w:r>
      <w:r w:rsidR="0024260A">
        <w:t xml:space="preserve">, although its solubility depends on its crystal structure and </w:t>
      </w:r>
      <w:r w:rsidR="00A15241">
        <w:t xml:space="preserve">decreases at </w:t>
      </w:r>
      <w:r w:rsidR="0024260A">
        <w:t xml:space="preserve">higher </w:t>
      </w:r>
      <w:proofErr w:type="spellStart"/>
      <w:r w:rsidR="0024260A">
        <w:t>pH.</w:t>
      </w:r>
      <w:proofErr w:type="spellEnd"/>
      <w:r w:rsidR="00545C0F" w:rsidRPr="00375B17">
        <w:fldChar w:fldCharType="begin"/>
      </w:r>
      <w:r w:rsidR="00450E42">
        <w:instrText xml:space="preserve"> ADDIN EN.CITE &lt;EndNote&gt;&lt;Cite&gt;&lt;Author&gt;Greenwood&lt;/Author&gt;&lt;Year&gt;1997&lt;/Year&gt;&lt;RecNum&gt;57&lt;/RecNum&gt;&lt;DisplayText&gt;&lt;style face="superscript"&gt;22, 23&lt;/style&gt;&lt;/DisplayText&gt;&lt;record&gt;&lt;rec-number&gt;57&lt;/rec-number&gt;&lt;foreign-keys&gt;&lt;key app="EN" db-id="aess55da4z0espeffdlvwxfir29dtvsstfda" timestamp="0"&gt;57&lt;/key&gt;&lt;/foreign-keys&gt;&lt;ref-type name="Book Section"&gt;5&lt;/ref-type&gt;&lt;contributors&gt;&lt;authors&gt;&lt;author&gt;Greenwood, N. N.&lt;/author&gt;&lt;author&gt;Earnshaw, A.&lt;/author&gt;&lt;/authors&gt;&lt;/contributors&gt;&lt;titles&gt;&lt;title&gt;Section 5.3.3.&lt;/title&gt;&lt;secondary-title&gt;Chemistry of the Elements&lt;/secondary-title&gt;&lt;/titles&gt;&lt;edition&gt;2nd&lt;/edition&gt;&lt;dates&gt;&lt;year&gt;1997&lt;/year&gt;&lt;/dates&gt;&lt;publisher&gt;Elsevier Ltd.&lt;/publisher&gt;&lt;urls&gt;&lt;/urls&gt;&lt;/record&gt;&lt;/Cite&gt;&lt;Cite&gt;&lt;Author&gt;Patnaik&lt;/Author&gt;&lt;Year&gt;2002&lt;/Year&gt;&lt;RecNum&gt;58&lt;/RecNum&gt;&lt;record&gt;&lt;rec-number&gt;58&lt;/rec-number&gt;&lt;foreign-keys&gt;&lt;key app="EN" db-id="aess55da4z0espeffdlvwxfir29dtvsstfda" timestamp="0"&gt;58&lt;/key&gt;&lt;/foreign-keys&gt;&lt;ref-type name="Book"&gt;6&lt;/ref-type&gt;&lt;contributors&gt;&lt;authors&gt;&lt;author&gt;Patnaik, Pradyot&lt;/author&gt;&lt;/authors&gt;&lt;/contributors&gt;&lt;titles&gt;&lt;title&gt;Handbook of Inorganics Chemicals&lt;/title&gt;&lt;/titles&gt;&lt;dates&gt;&lt;year&gt;2002&lt;/year&gt;&lt;/dates&gt;&lt;publisher&gt;the McGraw-Hill Companies&lt;/publisher&gt;&lt;isbn&gt;0-07-049439-8&lt;/isbn&gt;&lt;urls&gt;&lt;/urls&gt;&lt;/record&gt;&lt;/Cite&gt;&lt;/EndNote&gt;</w:instrText>
      </w:r>
      <w:r w:rsidR="00545C0F" w:rsidRPr="00375B17">
        <w:fldChar w:fldCharType="separate"/>
      </w:r>
      <w:hyperlink w:anchor="_ENREF_22" w:tooltip="Greenwood, 1997 #57" w:history="1">
        <w:r w:rsidR="00791E5C" w:rsidRPr="00375B17">
          <w:rPr>
            <w:noProof/>
            <w:vertAlign w:val="superscript"/>
          </w:rPr>
          <w:t>22</w:t>
        </w:r>
      </w:hyperlink>
      <w:r w:rsidR="003531FA" w:rsidRPr="00375B17">
        <w:rPr>
          <w:noProof/>
          <w:vertAlign w:val="superscript"/>
        </w:rPr>
        <w:t xml:space="preserve">, </w:t>
      </w:r>
      <w:hyperlink w:anchor="_ENREF_23" w:tooltip="Patnaik, 2002 #58" w:history="1">
        <w:r w:rsidR="00791E5C" w:rsidRPr="00375B17">
          <w:rPr>
            <w:noProof/>
            <w:vertAlign w:val="superscript"/>
          </w:rPr>
          <w:t>23</w:t>
        </w:r>
      </w:hyperlink>
      <w:r w:rsidR="00545C0F" w:rsidRPr="00375B17">
        <w:fldChar w:fldCharType="end"/>
      </w:r>
      <w:r w:rsidR="00D170E6">
        <w:t xml:space="preserve"> Studying the formation of aqueous species in solution is challenging due to the low concentration of the </w:t>
      </w:r>
      <w:r w:rsidR="00A15241">
        <w:t>solute</w:t>
      </w:r>
      <w:r w:rsidR="00D170E6">
        <w:t xml:space="preserve"> and the fact that the structure is dominated by the solvent.</w:t>
      </w:r>
      <w:hyperlink w:anchor="_ENREF_11" w:tooltip="Felmy, 1998 #11" w:history="1">
        <w:r w:rsidR="00791E5C">
          <w:rPr>
            <w:i/>
          </w:rPr>
          <w:fldChar w:fldCharType="begin"/>
        </w:r>
        <w:r w:rsidR="00791E5C">
          <w:rPr>
            <w:i/>
          </w:rPr>
          <w:instrText xml:space="preserve"> ADDIN EN.CITE &lt;EndNote&gt;&lt;Cite&gt;&lt;Author&gt;Felmy&lt;/Author&gt;&lt;Year&gt;1998&lt;/Year&gt;&lt;RecNum&gt;11&lt;/RecNum&gt;&lt;DisplayText&gt;&lt;style face="superscript"&gt;11&lt;/style&gt;&lt;/DisplayText&gt;&lt;record&gt;&lt;rec-number&gt;11&lt;/rec-number&gt;&lt;foreign-keys&gt;&lt;key app="EN" db-id="aess55da4z0espeffdlvwxfir29dtvsstfda" timestamp="0"&gt;11&lt;/key&gt;&lt;/foreign-keys&gt;&lt;ref-type name="Journal Article"&gt;17&lt;/ref-type&gt;&lt;contributors&gt;&lt;authors&gt;&lt;author&gt;Felmy, A. R.&lt;/author&gt;&lt;author&gt;Dixon, D. A.&lt;/author&gt;&lt;author&gt;Rustard, J. R.&lt;/author&gt;&lt;author&gt;Mason, M. J.&lt;/author&gt;&lt;author&gt;Onishi, L. M.&lt;/author&gt;&lt;/authors&gt;&lt;/contributors&gt;&lt;titles&gt;&lt;title&gt;The hydrolysis and carbonate complexation of strontium and calcium in aqueous solution. Use of molecular modeling calculations in the development of aqueous thermodynamic models.&lt;/title&gt;&lt;secondary-title&gt;The Journal of Chemical Thermodynamics&lt;/secondary-title&gt;&lt;/titles&gt;&lt;pages&gt;1103-1120&lt;/pages&gt;&lt;volume&gt;30&lt;/volume&gt;&lt;dates&gt;&lt;year&gt;1998&lt;/year&gt;&lt;/dates&gt;&lt;urls&gt;&lt;/urls&gt;&lt;/record&gt;&lt;/Cite&gt;&lt;/EndNote&gt;</w:instrText>
        </w:r>
        <w:r w:rsidR="00791E5C">
          <w:rPr>
            <w:i/>
          </w:rPr>
          <w:fldChar w:fldCharType="separate"/>
        </w:r>
        <w:r w:rsidR="00791E5C" w:rsidRPr="00097692">
          <w:rPr>
            <w:noProof/>
            <w:vertAlign w:val="superscript"/>
          </w:rPr>
          <w:t>11</w:t>
        </w:r>
        <w:r w:rsidR="00791E5C">
          <w:rPr>
            <w:i/>
          </w:rPr>
          <w:fldChar w:fldCharType="end"/>
        </w:r>
      </w:hyperlink>
      <w:r w:rsidR="00DD0739">
        <w:t xml:space="preserve"> </w:t>
      </w:r>
      <w:r w:rsidR="00A15241">
        <w:t>T</w:t>
      </w:r>
      <w:r w:rsidR="00DD0739">
        <w:t>o our knowledge,</w:t>
      </w:r>
      <w:r w:rsidR="00E33E22">
        <w:t xml:space="preserve"> t</w:t>
      </w:r>
      <w:r w:rsidR="00DD0739">
        <w:t xml:space="preserve">here are no experimental data regarding </w:t>
      </w:r>
      <w:proofErr w:type="spellStart"/>
      <w:r w:rsidR="00A15241">
        <w:t>Sr</w:t>
      </w:r>
      <w:proofErr w:type="spellEnd"/>
      <w:r w:rsidR="00A15241">
        <w:t xml:space="preserve"> </w:t>
      </w:r>
      <w:r w:rsidR="00DD0739">
        <w:t>hydroxide structure</w:t>
      </w:r>
      <w:r w:rsidR="00E33E22">
        <w:t xml:space="preserve"> in aqueous solution in the literature, </w:t>
      </w:r>
      <w:r w:rsidR="00A15241">
        <w:t xml:space="preserve">although </w:t>
      </w:r>
      <w:r w:rsidR="00D170E6">
        <w:t>solid state structur</w:t>
      </w:r>
      <w:r w:rsidR="00A15241">
        <w:t>al</w:t>
      </w:r>
      <w:r w:rsidR="00D170E6">
        <w:t xml:space="preserve"> analysis can </w:t>
      </w:r>
      <w:r w:rsidR="00DD0739">
        <w:t>reveal important information to aid</w:t>
      </w:r>
      <w:r w:rsidR="000C271A">
        <w:t xml:space="preserve"> understanding the solvation. </w:t>
      </w:r>
      <w:r w:rsidR="00CB6083">
        <w:t>XRD</w:t>
      </w:r>
      <w:r w:rsidR="00A15241">
        <w:t xml:space="preserve"> studies have shown that anhydrous </w:t>
      </w:r>
      <w:proofErr w:type="spellStart"/>
      <w:r w:rsidR="00A15241">
        <w:t>Sr</w:t>
      </w:r>
      <w:proofErr w:type="spellEnd"/>
      <w:r w:rsidR="00A15241">
        <w:t>(OH)</w:t>
      </w:r>
      <w:r w:rsidR="00A15241" w:rsidRPr="00EC270A">
        <w:rPr>
          <w:vertAlign w:val="subscript"/>
        </w:rPr>
        <w:t>2</w:t>
      </w:r>
      <w:r w:rsidR="00A15241">
        <w:t xml:space="preserve"> has a polyhedral coordination in which the Sr</w:t>
      </w:r>
      <w:r w:rsidR="00A15241" w:rsidRPr="00EC270A">
        <w:rPr>
          <w:vertAlign w:val="superscript"/>
        </w:rPr>
        <w:t>2+</w:t>
      </w:r>
      <w:r w:rsidR="00A15241">
        <w:t xml:space="preserve"> ion is surrounded by seven OH</w:t>
      </w:r>
      <w:r w:rsidR="00A15241" w:rsidRPr="00EC270A">
        <w:rPr>
          <w:vertAlign w:val="superscript"/>
        </w:rPr>
        <w:t>-</w:t>
      </w:r>
      <w:r w:rsidR="00A15241">
        <w:t xml:space="preserve"> ions with an average </w:t>
      </w:r>
      <w:proofErr w:type="spellStart"/>
      <w:r w:rsidR="00A15241">
        <w:t>Sr</w:t>
      </w:r>
      <w:proofErr w:type="spellEnd"/>
      <w:r w:rsidR="00A15241">
        <w:t xml:space="preserve">-O distance of 2.60 </w:t>
      </w:r>
      <w:r w:rsidR="00A15241">
        <w:rPr>
          <w:rFonts w:ascii="Garamond" w:hAnsi="Garamond"/>
        </w:rPr>
        <w:t>Å</w:t>
      </w:r>
      <w:r w:rsidR="00A15241">
        <w:t>.</w:t>
      </w:r>
      <w:hyperlink w:anchor="_ENREF_24" w:tooltip="Grueninger, 1969 #1" w:history="1">
        <w:r w:rsidR="00791E5C" w:rsidRPr="00375B17">
          <w:fldChar w:fldCharType="begin"/>
        </w:r>
        <w:r w:rsidR="00791E5C">
          <w:instrText xml:space="preserve"> ADDIN EN.CITE &lt;EndNote&gt;&lt;Cite&gt;&lt;Author&gt;Grueninger&lt;/Author&gt;&lt;Year&gt;1969&lt;/Year&gt;&lt;RecNum&gt;1&lt;/RecNum&gt;&lt;DisplayText&gt;&lt;style face="superscript"&gt;24&lt;/style&gt;&lt;/DisplayText&gt;&lt;record&gt;&lt;rec-number&gt;1&lt;/rec-number&gt;&lt;foreign-keys&gt;&lt;key app="EN" db-id="aess55da4z0espeffdlvwxfir29dtvsstfda" timestamp="0"&gt;1&lt;/key&gt;&lt;/foreign-keys&gt;&lt;ref-type name="Journal Article"&gt;17&lt;/ref-type&gt;&lt;contributors&gt;&lt;authors&gt;&lt;author&gt;Grueninger, Von H. W.&lt;/author&gt;&lt;author&gt;Barnighausen, H.&lt;/author&gt;&lt;/authors&gt;&lt;/contributors&gt;&lt;titles&gt;&lt;title&gt;&lt;style face="normal" font="default" size="100%"&gt;Die Kristallstruktur von Strontiumhydroxid Sr(OH)&lt;/style&gt;&lt;style face="subscript" font="default" size="100%"&gt;2&lt;/style&gt;&lt;/title&gt;&lt;secondary-title&gt;&lt;style face="normal" font="default" size="100%"&gt;Zeitschrift f&lt;/style&gt;&lt;style face="normal" font="default" charset="238" size="100%"&gt;ü&lt;/style&gt;&lt;style face="normal" font="default" size="100%"&gt;r anorganishe und allgemeine Chemie&lt;/style&gt;&lt;/secondary-title&gt;&lt;/titles&gt;&lt;volume&gt;368&lt;/volume&gt;&lt;section&gt;53&lt;/section&gt;&lt;dates&gt;&lt;year&gt;1969&lt;/year&gt;&lt;/dates&gt;&lt;urls&gt;&lt;/urls&gt;&lt;/record&gt;&lt;/Cite&gt;&lt;/EndNote&gt;</w:instrText>
        </w:r>
        <w:r w:rsidR="00791E5C" w:rsidRPr="00375B17">
          <w:fldChar w:fldCharType="separate"/>
        </w:r>
        <w:r w:rsidR="00791E5C" w:rsidRPr="00375B17">
          <w:rPr>
            <w:noProof/>
            <w:vertAlign w:val="superscript"/>
          </w:rPr>
          <w:t>24</w:t>
        </w:r>
        <w:r w:rsidR="00791E5C" w:rsidRPr="00375B17">
          <w:fldChar w:fldCharType="end"/>
        </w:r>
      </w:hyperlink>
      <w:r w:rsidR="00A15241">
        <w:t xml:space="preserve"> Strontium hydroxide monohydrate is relatively unstable, partially decomposing to the anhydrous hydroxide by prolonged evacuation at room temperature.</w:t>
      </w:r>
      <w:hyperlink w:anchor="_ENREF_25" w:tooltip="Judd, 1971 #3" w:history="1">
        <w:r w:rsidR="00791E5C" w:rsidRPr="00375B17">
          <w:fldChar w:fldCharType="begin"/>
        </w:r>
        <w:r w:rsidR="00791E5C">
          <w:instrText xml:space="preserve"> ADDIN EN.CITE &lt;EndNote&gt;&lt;Cite&gt;&lt;Author&gt;Judd&lt;/Author&gt;&lt;Year&gt;1971&lt;/Year&gt;&lt;RecNum&gt;3&lt;/RecNum&gt;&lt;DisplayText&gt;&lt;style face="superscript"&gt;25&lt;/style&gt;&lt;/DisplayText&gt;&lt;record&gt;&lt;rec-number&gt;3&lt;/rec-number&gt;&lt;foreign-keys&gt;&lt;key app="EN" db-id="aess55da4z0espeffdlvwxfir29dtvsstfda" timestamp="0"&gt;3&lt;/key&gt;&lt;/foreign-keys&gt;&lt;ref-type name="Journal Article"&gt;17&lt;/ref-type&gt;&lt;contributors&gt;&lt;authors&gt;&lt;author&gt;Judd, M. D.&lt;/author&gt;&lt;author&gt;Pope, M. I.&lt;/author&gt;&lt;/authors&gt;&lt;/contributors&gt;&lt;titles&gt;&lt;title&gt;Monohydrates of strontium and barium hydroxide&amp;#xD;Their preparation and X-ray powder patterns&lt;/title&gt;&lt;secondary-title&gt;Journal of Thermal Analysis&lt;/secondary-title&gt;&lt;/titles&gt;&lt;pages&gt;397-402&lt;/pages&gt;&lt;volume&gt;3&lt;/volume&gt;&lt;dates&gt;&lt;year&gt;1971&lt;/year&gt;&lt;/dates&gt;&lt;urls&gt;&lt;/urls&gt;&lt;/record&gt;&lt;/Cite&gt;&lt;/EndNote&gt;</w:instrText>
        </w:r>
        <w:r w:rsidR="00791E5C" w:rsidRPr="00375B17">
          <w:fldChar w:fldCharType="separate"/>
        </w:r>
        <w:r w:rsidR="00791E5C" w:rsidRPr="00375B17">
          <w:rPr>
            <w:noProof/>
            <w:vertAlign w:val="superscript"/>
          </w:rPr>
          <w:t>25</w:t>
        </w:r>
        <w:r w:rsidR="00791E5C" w:rsidRPr="00375B17">
          <w:fldChar w:fldCharType="end"/>
        </w:r>
      </w:hyperlink>
      <w:r w:rsidR="00A15241">
        <w:t xml:space="preserve"> According to single crystal Raman measurements, the monohydrate form demonstrates hydroxide coordination in a trigonal prismatic structure around the Sr</w:t>
      </w:r>
      <w:r w:rsidR="00A15241" w:rsidRPr="00EC270A">
        <w:rPr>
          <w:vertAlign w:val="superscript"/>
        </w:rPr>
        <w:t>2+</w:t>
      </w:r>
      <w:r w:rsidR="00A15241">
        <w:t xml:space="preserve"> ion, </w:t>
      </w:r>
      <w:proofErr w:type="spellStart"/>
      <w:r w:rsidR="00A15241">
        <w:t>bicapped</w:t>
      </w:r>
      <w:proofErr w:type="spellEnd"/>
      <w:r w:rsidR="00A15241">
        <w:t xml:space="preserve"> by the oxygen atoms of the water molecules.</w:t>
      </w:r>
      <w:hyperlink w:anchor="_ENREF_26" w:tooltip="Lutz, 1988 #4" w:history="1">
        <w:r w:rsidR="00791E5C" w:rsidRPr="00375B17">
          <w:fldChar w:fldCharType="begin"/>
        </w:r>
        <w:r w:rsidR="00791E5C">
          <w:instrText xml:space="preserve"> ADDIN EN.CITE &lt;EndNote&gt;&lt;Cite&gt;&lt;Author&gt;Lutz&lt;/Author&gt;&lt;Year&gt;1988&lt;/Year&gt;&lt;RecNum&gt;4&lt;/RecNum&gt;&lt;DisplayText&gt;&lt;style face="superscript"&gt;26&lt;/style&gt;&lt;/DisplayText&gt;&lt;record&gt;&lt;rec-number&gt;4&lt;/rec-number&gt;&lt;foreign-keys&gt;&lt;key app="EN" db-id="aess55da4z0espeffdlvwxfir29dtvsstfda" timestamp="0"&gt;4&lt;/key&gt;&lt;/foreign-keys&gt;&lt;ref-type name="Journal Article"&gt;17&lt;/ref-type&gt;&lt;contributors&gt;&lt;authors&gt;&lt;author&gt;Lutz, H. D.&lt;/author&gt;&lt;author&gt;Kuske, P.&lt;/author&gt;&lt;author&gt;Henning, J.&lt;/author&gt;&lt;/authors&gt;&lt;/contributors&gt;&lt;titles&gt;&lt;title&gt;&lt;style face="normal" font="default" size="100%"&gt;LATTICE VIBRATION SPECTRA Part XLVI&amp;gt; Raman single crystal measurments on isostructural Sr(OH)&lt;/style&gt;&lt;style face="subscript" font="default" size="100%"&gt;2&lt;/style&gt;&lt;style face="normal" font="default" size="100%"&gt; . H&lt;/style&gt;&lt;style face="subscript" font="default" size="100%"&gt;2&lt;/style&gt;&lt;style face="normal" font="default" size="100%"&gt;O and Ba(OH)&lt;/style&gt;&lt;style face="subscript" font="default" size="100%"&gt;2&lt;/style&gt;&lt;style face="normal" font="default" size="100%"&gt; . H&lt;/style&gt;&lt;style face="subscript" font="default" size="100%"&gt;2&lt;/style&gt;&lt;style face="normal" font="default" size="100%"&gt;O o. - rh.&amp;gt; structure and bonding of hydroxide ions and water molecules&lt;/style&gt;&lt;/title&gt;&lt;secondary-title&gt;Journal of Molecular Structure &lt;/secondary-title&gt;&lt;/titles&gt;&lt;pages&gt;149-157&lt;/pages&gt;&lt;volume&gt;176&lt;/volume&gt;&lt;dates&gt;&lt;year&gt;1988&lt;/year&gt;&lt;/dates&gt;&lt;urls&gt;&lt;/urls&gt;&lt;/record&gt;&lt;/Cite&gt;&lt;/EndNote&gt;</w:instrText>
        </w:r>
        <w:r w:rsidR="00791E5C" w:rsidRPr="00375B17">
          <w:fldChar w:fldCharType="separate"/>
        </w:r>
        <w:r w:rsidR="00791E5C" w:rsidRPr="00375B17">
          <w:rPr>
            <w:noProof/>
            <w:vertAlign w:val="superscript"/>
          </w:rPr>
          <w:t>26</w:t>
        </w:r>
        <w:r w:rsidR="00791E5C" w:rsidRPr="00375B17">
          <w:fldChar w:fldCharType="end"/>
        </w:r>
      </w:hyperlink>
      <w:r w:rsidR="00A15241">
        <w:t xml:space="preserve"> IR and Raman spectra reveal that in such formations, coordinating waters are strongly hydrogen bonded but, by contrast, the hydroxide ions do not act as hydrogen-bond acceptors.</w:t>
      </w:r>
      <w:hyperlink w:anchor="_ENREF_27" w:tooltip="Lutz, 1981 #6" w:history="1">
        <w:r w:rsidR="00791E5C" w:rsidRPr="00375B17">
          <w:fldChar w:fldCharType="begin"/>
        </w:r>
        <w:r w:rsidR="00791E5C">
          <w:instrText xml:space="preserve"> ADDIN EN.CITE &lt;EndNote&gt;&lt;Cite&gt;&lt;Author&gt;Lutz&lt;/Author&gt;&lt;Year&gt;1981&lt;/Year&gt;&lt;RecNum&gt;6&lt;/RecNum&gt;&lt;DisplayText&gt;&lt;style face="superscript"&gt;27&lt;/style&gt;&lt;/DisplayText&gt;&lt;record&gt;&lt;rec-number&gt;6&lt;/rec-number&gt;&lt;foreign-keys&gt;&lt;key app="EN" db-id="aess55da4z0espeffdlvwxfir29dtvsstfda" timestamp="0"&gt;6&lt;/key&gt;&lt;/foreign-keys&gt;&lt;ref-type name="Journal Article"&gt;17&lt;/ref-type&gt;&lt;contributors&gt;&lt;authors&gt;&lt;author&gt;Lutz, H. D.&lt;/author&gt;&lt;author&gt;Eckers, W.&lt;/author&gt;&lt;author&gt;Schneider, G.&lt;/author&gt;&lt;author&gt;Haeuseler, H.&lt;/author&gt;&lt;/authors&gt;&lt;/contributors&gt;&lt;titles&gt;&lt;title&gt;Raman and infrared spectra of barium and strontium hydroxides and hydroxide hydrates&lt;/title&gt;&lt;secondary-title&gt;Spectrochimica Acta&lt;/secondary-title&gt;&lt;/titles&gt;&lt;pages&gt;561-567&lt;/pages&gt;&lt;volume&gt;37&lt;/volume&gt;&lt;number&gt;7&lt;/number&gt;&lt;dates&gt;&lt;year&gt;1981&lt;/year&gt;&lt;/dates&gt;&lt;urls&gt;&lt;/urls&gt;&lt;/record&gt;&lt;/Cite&gt;&lt;/EndNote&gt;</w:instrText>
        </w:r>
        <w:r w:rsidR="00791E5C" w:rsidRPr="00375B17">
          <w:fldChar w:fldCharType="separate"/>
        </w:r>
        <w:r w:rsidR="00791E5C" w:rsidRPr="00375B17">
          <w:rPr>
            <w:noProof/>
            <w:vertAlign w:val="superscript"/>
          </w:rPr>
          <w:t>27</w:t>
        </w:r>
        <w:r w:rsidR="00791E5C" w:rsidRPr="00375B17">
          <w:fldChar w:fldCharType="end"/>
        </w:r>
      </w:hyperlink>
      <w:r w:rsidR="00A15241">
        <w:t xml:space="preserve"> </w:t>
      </w:r>
      <w:proofErr w:type="spellStart"/>
      <w:r w:rsidR="00A15241">
        <w:t>Sr</w:t>
      </w:r>
      <w:proofErr w:type="spellEnd"/>
      <w:r w:rsidR="00A15241">
        <w:t>(OH)</w:t>
      </w:r>
      <w:r w:rsidR="00A15241">
        <w:rPr>
          <w:vertAlign w:val="subscript"/>
        </w:rPr>
        <w:t>2</w:t>
      </w:r>
      <w:r w:rsidR="00A15241">
        <w:rPr>
          <w:rFonts w:ascii="Garamond" w:hAnsi="Garamond"/>
        </w:rPr>
        <w:t>·</w:t>
      </w:r>
      <w:r w:rsidR="00A15241">
        <w:t>8H</w:t>
      </w:r>
      <w:r w:rsidR="00A15241">
        <w:rPr>
          <w:vertAlign w:val="subscript"/>
        </w:rPr>
        <w:t>2</w:t>
      </w:r>
      <w:r w:rsidR="00A15241">
        <w:t>O has an entirely different structure: based on XRD</w:t>
      </w:r>
      <w:r w:rsidR="00A15241" w:rsidRPr="00375B17">
        <w:fldChar w:fldCharType="begin"/>
      </w:r>
      <w:r w:rsidR="00450E42">
        <w:instrText xml:space="preserve"> ADDIN EN.CITE &lt;EndNote&gt;&lt;Cite&gt;&lt;Author&gt;Smith&lt;/Author&gt;&lt;Year&gt;1953&lt;/Year&gt;&lt;RecNum&gt;2&lt;/RecNum&gt;&lt;DisplayText&gt;&lt;style face="superscript"&gt;19, 28&lt;/style&gt;&lt;/DisplayText&gt;&lt;record&gt;&lt;rec-number&gt;2&lt;/rec-number&gt;&lt;foreign-keys&gt;&lt;key app="EN" db-id="aess55da4z0espeffdlvwxfir29dtvsstfda" timestamp="0"&gt;2&lt;/key&gt;&lt;/foreign-keys&gt;&lt;ref-type name="Journal Article"&gt;17&lt;/ref-type&gt;&lt;contributors&gt;&lt;authors&gt;&lt;author&gt;Smith, Harold G.&lt;/author&gt;&lt;/authors&gt;&lt;/contributors&gt;&lt;titles&gt;&lt;title&gt;&lt;style face="normal" font="default" size="100%"&gt;The crystral structure of strontium hydroxide octahydrate, Sr(OH)&lt;/style&gt;&lt;style face="subscript" font="default" size="100%"&gt;2 &lt;/style&gt;&lt;style face="normal" font="default" size="100%"&gt;. 8H&lt;/style&gt;&lt;style face="subscript" font="default" size="100%"&gt;2&lt;/style&gt;&lt;style face="normal" font="default" size="100%"&gt;O&lt;/style&gt;&lt;/title&gt;&lt;secondary-title&gt;Acta Crystallographica&lt;/secondary-title&gt;&lt;/titles&gt;&lt;pages&gt;604-609&lt;/pages&gt;&lt;volume&gt;6&lt;/volume&gt;&lt;dates&gt;&lt;year&gt;1953&lt;/year&gt;&lt;/dates&gt;&lt;urls&gt;&lt;/urls&gt;&lt;/record&gt;&lt;/Cite&gt;&lt;Cite&gt;&lt;Author&gt;Persson&lt;/Author&gt;&lt;Year&gt;1995&lt;/Year&gt;&lt;RecNum&gt;56&lt;/RecNum&gt;&lt;record&gt;&lt;rec-number&gt;56&lt;/rec-number&gt;&lt;foreign-keys&gt;&lt;key app="EN" db-id="aess55da4z0espeffdlvwxfir29dtvsstfda" timestamp="0"&gt;56&lt;/key&gt;&lt;/foreign-keys&gt;&lt;ref-type name="Journal Article"&gt;17&lt;/ref-type&gt;&lt;contributors&gt;&lt;authors&gt;&lt;author&gt;Persson, Ingmar&lt;/author&gt;&lt;author&gt;&lt;style face="normal" font="default" size="100%"&gt;Sandstr&lt;/style&gt;&lt;style face="normal" font="default" charset="238" size="100%"&gt;ö&lt;/style&gt;&lt;style face="normal" font="default" size="100%"&gt;m, Magnus&lt;/style&gt;&lt;/author&gt;&lt;author&gt;Yokoyama, Haruhiko&lt;/author&gt;&lt;/authors&gt;&lt;/contributors&gt;&lt;titles&gt;&lt;title&gt;Structure of the Solvated Strontium and Barium Ions in Aqueous, Dimethyl Sulfoxide and Pyridine Solution, and Crystal Structure of Strontium and Barium Hydroxide Octahydrate&lt;/title&gt;&lt;secondary-title&gt;Z. Naturforsch&lt;/secondary-title&gt;&lt;/titles&gt;&lt;pages&gt;21-37&lt;/pages&gt;&lt;volume&gt;50 a&lt;/volume&gt;&lt;dates&gt;&lt;year&gt;1995&lt;/year&gt;&lt;/dates&gt;&lt;urls&gt;&lt;/urls&gt;&lt;/record&gt;&lt;/Cite&gt;&lt;/EndNote&gt;</w:instrText>
      </w:r>
      <w:r w:rsidR="00A15241" w:rsidRPr="00375B17">
        <w:fldChar w:fldCharType="separate"/>
      </w:r>
      <w:hyperlink w:anchor="_ENREF_19" w:tooltip="Persson, 1995 #56" w:history="1">
        <w:r w:rsidR="00791E5C" w:rsidRPr="00375B17">
          <w:rPr>
            <w:noProof/>
            <w:vertAlign w:val="superscript"/>
          </w:rPr>
          <w:t>19</w:t>
        </w:r>
      </w:hyperlink>
      <w:r w:rsidR="003531FA" w:rsidRPr="00375B17">
        <w:rPr>
          <w:noProof/>
          <w:vertAlign w:val="superscript"/>
        </w:rPr>
        <w:t xml:space="preserve">, </w:t>
      </w:r>
      <w:hyperlink w:anchor="_ENREF_28" w:tooltip="Smith, 1953 #2" w:history="1">
        <w:r w:rsidR="00791E5C" w:rsidRPr="00375B17">
          <w:rPr>
            <w:noProof/>
            <w:vertAlign w:val="superscript"/>
          </w:rPr>
          <w:t>28</w:t>
        </w:r>
      </w:hyperlink>
      <w:r w:rsidR="00A15241" w:rsidRPr="00375B17">
        <w:fldChar w:fldCharType="end"/>
      </w:r>
      <w:r w:rsidR="00A15241">
        <w:t xml:space="preserve"> and neutron diffraction studies</w:t>
      </w:r>
      <w:r w:rsidR="00A15241" w:rsidRPr="00066B96">
        <w:t>,</w:t>
      </w:r>
      <w:hyperlink w:anchor="_ENREF_29" w:tooltip="Ricci, 2005 #7" w:history="1">
        <w:r w:rsidR="00791E5C" w:rsidRPr="00375B17">
          <w:fldChar w:fldCharType="begin"/>
        </w:r>
        <w:r w:rsidR="00791E5C">
          <w:instrText xml:space="preserve"> ADDIN EN.CITE &lt;EndNote&gt;&lt;Cite&gt;&lt;Author&gt;Ricci&lt;/Author&gt;&lt;Year&gt;2005&lt;/Year&gt;&lt;RecNum&gt;7&lt;/RecNum&gt;&lt;DisplayText&gt;&lt;style face="superscript"&gt;29&lt;/style&gt;&lt;/DisplayText&gt;&lt;record&gt;&lt;rec-number&gt;7&lt;/rec-number&gt;&lt;foreign-keys&gt;&lt;key app="EN" db-id="aess55da4z0espeffdlvwxfir29dtvsstfda" timestamp="0"&gt;7&lt;/key&gt;&lt;/foreign-keys&gt;&lt;ref-type name="Journal Article"&gt;17&lt;/ref-type&gt;&lt;contributors&gt;&lt;authors&gt;&lt;author&gt;Ricci, J. S.&lt;/author&gt;&lt;author&gt;Stevens, R. C.&lt;/author&gt;&lt;author&gt;McMullan, R. K.&lt;/author&gt;&lt;author&gt;Klooster, W. T.&lt;/author&gt;&lt;/authors&gt;&lt;/contributors&gt;&lt;auth-address&gt;Chemistry Department, University of Southern Maine Portland, ME 04103, USA.&lt;/auth-address&gt;&lt;titles&gt;&lt;title&gt;Structure of strontium hydroxide octahydrate, Sr(OH)2.8H2O, at 20, 100 and 200 K from neutron diffraction&lt;/title&gt;&lt;secondary-title&gt;Acta Crystallogr B&lt;/secondary-title&gt;&lt;alt-title&gt;Acta crystallographica. Section B, Structural science&lt;/alt-title&gt;&lt;/titles&gt;&lt;pages&gt;381-6&lt;/pages&gt;&lt;volume&gt;61&lt;/volume&gt;&lt;number&gt;Pt 4&lt;/number&gt;&lt;dates&gt;&lt;year&gt;2005&lt;/year&gt;&lt;pub-dates&gt;&lt;date&gt;Aug&lt;/date&gt;&lt;/pub-dates&gt;&lt;/dates&gt;&lt;isbn&gt;0108-7681 (Print)&amp;#xD;0108-7681 (Linking)&lt;/isbn&gt;&lt;accession-num&gt;16041087&lt;/accession-num&gt;&lt;urls&gt;&lt;related-urls&gt;&lt;url&gt;http://www.ncbi.nlm.nih.gov/pubmed/16041087&lt;/url&gt;&lt;/related-urls&gt;&lt;/urls&gt;&lt;electronic-resource-num&gt;10.1107/S0108768105013480&lt;/electronic-resource-num&gt;&lt;/record&gt;&lt;/Cite&gt;&lt;/EndNote&gt;</w:instrText>
        </w:r>
        <w:r w:rsidR="00791E5C" w:rsidRPr="00375B17">
          <w:fldChar w:fldCharType="separate"/>
        </w:r>
        <w:r w:rsidR="00791E5C" w:rsidRPr="00375B17">
          <w:rPr>
            <w:noProof/>
            <w:vertAlign w:val="superscript"/>
          </w:rPr>
          <w:t>29</w:t>
        </w:r>
        <w:r w:rsidR="00791E5C" w:rsidRPr="00375B17">
          <w:fldChar w:fldCharType="end"/>
        </w:r>
      </w:hyperlink>
      <w:r w:rsidR="00A15241">
        <w:t xml:space="preserve"> oxygen atoms from eight water molecules coordinate the Sr</w:t>
      </w:r>
      <w:r w:rsidR="00A15241" w:rsidRPr="00EC270A">
        <w:rPr>
          <w:vertAlign w:val="superscript"/>
        </w:rPr>
        <w:t>2+</w:t>
      </w:r>
      <w:r w:rsidR="00A15241">
        <w:t xml:space="preserve"> ion in a tetragonal </w:t>
      </w:r>
      <w:proofErr w:type="spellStart"/>
      <w:r w:rsidR="00A15241">
        <w:t>antiprismatic</w:t>
      </w:r>
      <w:proofErr w:type="spellEnd"/>
      <w:r w:rsidR="00A15241">
        <w:t xml:space="preserve"> conformation, with each water engaged in at least in three hydrogen </w:t>
      </w:r>
      <w:r w:rsidR="00A15241">
        <w:lastRenderedPageBreak/>
        <w:t>bonds. The hydroxide ions are not coordinated directly to the Sr</w:t>
      </w:r>
      <w:r w:rsidR="00A15241" w:rsidRPr="00EC270A">
        <w:rPr>
          <w:vertAlign w:val="superscript"/>
        </w:rPr>
        <w:t>2+</w:t>
      </w:r>
      <w:r w:rsidR="00A15241">
        <w:t xml:space="preserve"> centre, but instead form chains of acceptor and donor bonds, with each hydroxide oxygen involved in four hydrogen bonds with neighbouring waters.</w:t>
      </w:r>
    </w:p>
    <w:p w14:paraId="4247E177" w14:textId="675440F7" w:rsidR="00A74599" w:rsidRDefault="00FF733B" w:rsidP="007156DF">
      <w:pPr>
        <w:pStyle w:val="Style2"/>
        <w:ind w:left="0"/>
        <w:rPr>
          <w:i/>
        </w:rPr>
      </w:pPr>
      <w:r>
        <w:t>O</w:t>
      </w:r>
      <w:r w:rsidR="006256FB" w:rsidRPr="008E5100">
        <w:t xml:space="preserve">nly gas phase theoretical studies exist </w:t>
      </w:r>
      <w:r w:rsidR="00F157EA">
        <w:t>concerning</w:t>
      </w:r>
      <w:r w:rsidR="006256FB" w:rsidRPr="008E5100">
        <w:t xml:space="preserve"> the hydrolysis of Sr</w:t>
      </w:r>
      <w:r w:rsidR="006256FB" w:rsidRPr="002A69E5">
        <w:rPr>
          <w:vertAlign w:val="superscript"/>
        </w:rPr>
        <w:t>2+</w:t>
      </w:r>
      <w:r w:rsidR="006256FB" w:rsidRPr="008E5100">
        <w:t xml:space="preserve">. </w:t>
      </w:r>
      <w:proofErr w:type="spellStart"/>
      <w:r w:rsidR="006256FB" w:rsidRPr="008E5100">
        <w:t>Felm</w:t>
      </w:r>
      <w:r w:rsidR="00EF72D2">
        <w:t>y</w:t>
      </w:r>
      <w:proofErr w:type="spellEnd"/>
      <w:r w:rsidR="00EF72D2">
        <w:t xml:space="preserve"> </w:t>
      </w:r>
      <w:r w:rsidR="00EF72D2" w:rsidRPr="007C4789">
        <w:rPr>
          <w:i/>
        </w:rPr>
        <w:t>et al.</w:t>
      </w:r>
      <w:r w:rsidR="00EF72D2">
        <w:t xml:space="preserve"> introduced </w:t>
      </w:r>
      <w:r w:rsidR="00F157EA">
        <w:t>a</w:t>
      </w:r>
      <w:r w:rsidR="00EF72D2">
        <w:t xml:space="preserve"> hydroxide ion</w:t>
      </w:r>
      <w:r w:rsidR="006256FB" w:rsidRPr="008E5100">
        <w:t xml:space="preserve"> into hydrate complex</w:t>
      </w:r>
      <w:r w:rsidR="00F157EA">
        <w:t>es</w:t>
      </w:r>
      <w:r w:rsidR="006256FB" w:rsidRPr="008E5100">
        <w:t xml:space="preserve"> </w:t>
      </w:r>
      <w:r w:rsidR="00F157EA">
        <w:t>by</w:t>
      </w:r>
      <w:r w:rsidR="006256FB" w:rsidRPr="008E5100">
        <w:t xml:space="preserve"> removal of a proton from </w:t>
      </w:r>
      <w:proofErr w:type="spellStart"/>
      <w:r w:rsidR="006256FB" w:rsidRPr="008E5100">
        <w:t>Sr</w:t>
      </w:r>
      <w:proofErr w:type="spellEnd"/>
      <w:r w:rsidR="006256FB" w:rsidRPr="008E5100">
        <w:t>(H</w:t>
      </w:r>
      <w:r w:rsidR="006256FB" w:rsidRPr="002A69E5">
        <w:rPr>
          <w:vertAlign w:val="subscript"/>
        </w:rPr>
        <w:t>2</w:t>
      </w:r>
      <w:r w:rsidR="006256FB" w:rsidRPr="008E5100">
        <w:t>O)</w:t>
      </w:r>
      <w:r w:rsidR="006256FB" w:rsidRPr="002A69E5">
        <w:rPr>
          <w:vertAlign w:val="subscript"/>
        </w:rPr>
        <w:t>6</w:t>
      </w:r>
      <w:r w:rsidR="006256FB" w:rsidRPr="002A69E5">
        <w:rPr>
          <w:vertAlign w:val="superscript"/>
        </w:rPr>
        <w:t>2+</w:t>
      </w:r>
      <w:r w:rsidR="006256FB" w:rsidRPr="008E5100">
        <w:t xml:space="preserve"> and </w:t>
      </w:r>
      <w:proofErr w:type="spellStart"/>
      <w:r w:rsidR="006256FB" w:rsidRPr="008E5100">
        <w:t>Sr</w:t>
      </w:r>
      <w:proofErr w:type="spellEnd"/>
      <w:r w:rsidR="006256FB" w:rsidRPr="008E5100">
        <w:t>(H</w:t>
      </w:r>
      <w:r w:rsidR="006256FB" w:rsidRPr="002A69E5">
        <w:rPr>
          <w:vertAlign w:val="subscript"/>
        </w:rPr>
        <w:t>2</w:t>
      </w:r>
      <w:r w:rsidR="006256FB" w:rsidRPr="008E5100">
        <w:t>O)</w:t>
      </w:r>
      <w:r w:rsidR="006256FB" w:rsidRPr="002A69E5">
        <w:rPr>
          <w:vertAlign w:val="subscript"/>
        </w:rPr>
        <w:t>8</w:t>
      </w:r>
      <w:r w:rsidR="006256FB" w:rsidRPr="002A69E5">
        <w:rPr>
          <w:vertAlign w:val="superscript"/>
        </w:rPr>
        <w:t>2+</w:t>
      </w:r>
      <w:r w:rsidR="006256FB" w:rsidRPr="008E5100">
        <w:t>.</w:t>
      </w:r>
      <w:hyperlink w:anchor="_ENREF_11" w:tooltip="Felmy, 1998 #11" w:history="1">
        <w:r w:rsidR="00791E5C">
          <w:rPr>
            <w:i/>
          </w:rPr>
          <w:fldChar w:fldCharType="begin"/>
        </w:r>
        <w:r w:rsidR="00791E5C">
          <w:rPr>
            <w:i/>
          </w:rPr>
          <w:instrText xml:space="preserve"> ADDIN EN.CITE &lt;EndNote&gt;&lt;Cite&gt;&lt;Author&gt;Felmy&lt;/Author&gt;&lt;Year&gt;1998&lt;/Year&gt;&lt;RecNum&gt;11&lt;/RecNum&gt;&lt;DisplayText&gt;&lt;style face="superscript"&gt;11&lt;/style&gt;&lt;/DisplayText&gt;&lt;record&gt;&lt;rec-number&gt;11&lt;/rec-number&gt;&lt;foreign-keys&gt;&lt;key app="EN" db-id="aess55da4z0espeffdlvwxfir29dtvsstfda" timestamp="0"&gt;11&lt;/key&gt;&lt;/foreign-keys&gt;&lt;ref-type name="Journal Article"&gt;17&lt;/ref-type&gt;&lt;contributors&gt;&lt;authors&gt;&lt;author&gt;Felmy, A. R.&lt;/author&gt;&lt;author&gt;Dixon, D. A.&lt;/author&gt;&lt;author&gt;Rustard, J. R.&lt;/author&gt;&lt;author&gt;Mason, M. J.&lt;/author&gt;&lt;author&gt;Onishi, L. M.&lt;/author&gt;&lt;/authors&gt;&lt;/contributors&gt;&lt;titles&gt;&lt;title&gt;The hydrolysis and carbonate complexation of strontium and calcium in aqueous solution. Use of molecular modeling calculations in the development of aqueous thermodynamic models.&lt;/title&gt;&lt;secondary-title&gt;The Journal of Chemical Thermodynamics&lt;/secondary-title&gt;&lt;/titles&gt;&lt;pages&gt;1103-1120&lt;/pages&gt;&lt;volume&gt;30&lt;/volume&gt;&lt;dates&gt;&lt;year&gt;1998&lt;/year&gt;&lt;/dates&gt;&lt;urls&gt;&lt;/urls&gt;&lt;/record&gt;&lt;/Cite&gt;&lt;/EndNote&gt;</w:instrText>
        </w:r>
        <w:r w:rsidR="00791E5C">
          <w:rPr>
            <w:i/>
          </w:rPr>
          <w:fldChar w:fldCharType="separate"/>
        </w:r>
        <w:r w:rsidR="00791E5C" w:rsidRPr="00097692">
          <w:rPr>
            <w:noProof/>
            <w:vertAlign w:val="superscript"/>
          </w:rPr>
          <w:t>11</w:t>
        </w:r>
        <w:r w:rsidR="00791E5C">
          <w:rPr>
            <w:i/>
          </w:rPr>
          <w:fldChar w:fldCharType="end"/>
        </w:r>
      </w:hyperlink>
      <w:r w:rsidR="006256FB" w:rsidRPr="008E5100">
        <w:t xml:space="preserve"> </w:t>
      </w:r>
      <w:r w:rsidR="008E5100" w:rsidRPr="008E5100">
        <w:t>Interestingly, they found that the addition of water molecules to the syste</w:t>
      </w:r>
      <w:r w:rsidR="00EF72D2">
        <w:t>m dissociates the hydroxide ion</w:t>
      </w:r>
      <w:r w:rsidR="008E5100" w:rsidRPr="008E5100">
        <w:t xml:space="preserve"> from the central ion, </w:t>
      </w:r>
      <w:r w:rsidR="00F157EA" w:rsidRPr="00F157EA">
        <w:t>i.e.</w:t>
      </w:r>
      <w:r w:rsidR="008E5100" w:rsidRPr="008E5100">
        <w:t xml:space="preserve"> in </w:t>
      </w:r>
      <w:proofErr w:type="spellStart"/>
      <w:r w:rsidR="008E5100" w:rsidRPr="008E5100">
        <w:t>Sr</w:t>
      </w:r>
      <w:proofErr w:type="spellEnd"/>
      <w:r w:rsidR="008E5100" w:rsidRPr="008E5100">
        <w:t>(H</w:t>
      </w:r>
      <w:r w:rsidR="008E5100" w:rsidRPr="002A69E5">
        <w:rPr>
          <w:vertAlign w:val="subscript"/>
        </w:rPr>
        <w:t>2</w:t>
      </w:r>
      <w:r w:rsidR="008E5100" w:rsidRPr="008E5100">
        <w:t>O)</w:t>
      </w:r>
      <w:r w:rsidR="008E5100" w:rsidRPr="002A69E5">
        <w:rPr>
          <w:vertAlign w:val="subscript"/>
        </w:rPr>
        <w:t>7</w:t>
      </w:r>
      <w:r w:rsidR="008E5100" w:rsidRPr="008E5100">
        <w:t>(OH)</w:t>
      </w:r>
      <w:r w:rsidR="008E5100" w:rsidRPr="002A69E5">
        <w:rPr>
          <w:vertAlign w:val="superscript"/>
        </w:rPr>
        <w:t>+</w:t>
      </w:r>
      <w:r w:rsidR="00EF72D2">
        <w:t xml:space="preserve"> the OH</w:t>
      </w:r>
      <w:r w:rsidR="00EF72D2">
        <w:rPr>
          <w:vertAlign w:val="superscript"/>
        </w:rPr>
        <w:t>-</w:t>
      </w:r>
      <w:r w:rsidR="00EF72D2">
        <w:t xml:space="preserve"> ion</w:t>
      </w:r>
      <w:r w:rsidR="008E5100" w:rsidRPr="008E5100">
        <w:t xml:space="preserve"> is not </w:t>
      </w:r>
      <w:r w:rsidR="00F157EA">
        <w:t xml:space="preserve">directly </w:t>
      </w:r>
      <w:r w:rsidR="008E5100" w:rsidRPr="008E5100">
        <w:t>connected to the Sr</w:t>
      </w:r>
      <w:r w:rsidR="008E5100" w:rsidRPr="002A69E5">
        <w:rPr>
          <w:vertAlign w:val="superscript"/>
        </w:rPr>
        <w:t>2+</w:t>
      </w:r>
      <w:r w:rsidR="008E5100" w:rsidRPr="008E5100">
        <w:t xml:space="preserve">; </w:t>
      </w:r>
      <w:r w:rsidR="00F157EA">
        <w:t xml:space="preserve">instead, </w:t>
      </w:r>
      <w:r w:rsidR="008E5100" w:rsidRPr="008E5100">
        <w:t xml:space="preserve">it has three hydrogen bonds </w:t>
      </w:r>
      <w:r w:rsidR="00F157EA">
        <w:t>to</w:t>
      </w:r>
      <w:r w:rsidR="008E5100" w:rsidRPr="008E5100">
        <w:t xml:space="preserve"> water molecul</w:t>
      </w:r>
      <w:r w:rsidR="00EF72D2">
        <w:t xml:space="preserve">es in the </w:t>
      </w:r>
      <w:r w:rsidR="00F157EA">
        <w:t>primary solvation</w:t>
      </w:r>
      <w:r w:rsidR="00EF72D2">
        <w:t xml:space="preserve"> shell. </w:t>
      </w:r>
      <w:r w:rsidR="00F157EA">
        <w:t>This result</w:t>
      </w:r>
      <w:r w:rsidR="00064EA2">
        <w:t xml:space="preserve"> </w:t>
      </w:r>
      <w:r w:rsidR="00F157EA">
        <w:t xml:space="preserve">suggests only </w:t>
      </w:r>
      <w:r w:rsidR="00B96470">
        <w:t>weak hydrolysis of aqueous Sr</w:t>
      </w:r>
      <w:r w:rsidR="00B96470" w:rsidRPr="00F157EA">
        <w:rPr>
          <w:vertAlign w:val="superscript"/>
        </w:rPr>
        <w:t>2</w:t>
      </w:r>
      <w:r w:rsidR="00B96470" w:rsidRPr="002A69E5">
        <w:rPr>
          <w:vertAlign w:val="superscript"/>
        </w:rPr>
        <w:t>+</w:t>
      </w:r>
      <w:r w:rsidR="00B96470">
        <w:t xml:space="preserve">, although </w:t>
      </w:r>
      <w:r w:rsidR="00BF7D0B">
        <w:t>the authors</w:t>
      </w:r>
      <w:r w:rsidR="00F157EA">
        <w:t xml:space="preserve"> note</w:t>
      </w:r>
      <w:r w:rsidR="00B96470">
        <w:t xml:space="preserve"> that th</w:t>
      </w:r>
      <w:r w:rsidR="00EF72D2">
        <w:t>e delocalization of the hydroxide ion</w:t>
      </w:r>
      <w:r w:rsidR="00B96470">
        <w:t xml:space="preserve"> may be overestimated in the gas phase</w:t>
      </w:r>
      <w:r w:rsidR="007B0F67">
        <w:t xml:space="preserve"> compared </w:t>
      </w:r>
      <w:r w:rsidR="00F157EA">
        <w:t>with</w:t>
      </w:r>
      <w:r w:rsidR="007B0F67">
        <w:t xml:space="preserve"> aqueous phase calculations due to the lack of a background potential and</w:t>
      </w:r>
      <w:r w:rsidR="00F157EA">
        <w:t>/or</w:t>
      </w:r>
      <w:r w:rsidR="007B0F67">
        <w:t xml:space="preserve"> competitive </w:t>
      </w:r>
      <w:r w:rsidR="00F157EA">
        <w:t xml:space="preserve">explicit </w:t>
      </w:r>
      <w:r w:rsidR="007B0F67">
        <w:t>second shell water molecules.</w:t>
      </w:r>
    </w:p>
    <w:p w14:paraId="2084F43F" w14:textId="6EEE5C39" w:rsidR="00EC270A" w:rsidRPr="00EC270A" w:rsidRDefault="00A74599" w:rsidP="007156DF">
      <w:pPr>
        <w:pStyle w:val="Style2"/>
        <w:ind w:left="0"/>
        <w:rPr>
          <w:i/>
        </w:rPr>
      </w:pPr>
      <w:r>
        <w:t xml:space="preserve">Kerridge </w:t>
      </w:r>
      <w:r w:rsidRPr="007C4789">
        <w:rPr>
          <w:i/>
        </w:rPr>
        <w:t>et al.</w:t>
      </w:r>
      <w:r>
        <w:t xml:space="preserve"> published a more detailed investigation of the hydroxide complexes of Sr</w:t>
      </w:r>
      <w:r w:rsidRPr="002A69E5">
        <w:rPr>
          <w:vertAlign w:val="superscript"/>
        </w:rPr>
        <w:t>2+</w:t>
      </w:r>
      <w:r>
        <w:t xml:space="preserve"> in 2011,</w:t>
      </w:r>
      <w:hyperlink w:anchor="_ENREF_30" w:tooltip="Kerridge, 2011 #36" w:history="1">
        <w:r w:rsidR="00791E5C" w:rsidRPr="00375B17">
          <w:fldChar w:fldCharType="begin"/>
        </w:r>
        <w:r w:rsidR="00791E5C">
          <w:instrText xml:space="preserve"> ADDIN EN.CITE &lt;EndNote&gt;&lt;Cite&gt;&lt;Author&gt;Kerridge&lt;/Author&gt;&lt;Year&gt;2011&lt;/Year&gt;&lt;RecNum&gt;36&lt;/RecNum&gt;&lt;DisplayText&gt;&lt;style face="superscript"&gt;30&lt;/style&gt;&lt;/DisplayText&gt;&lt;record&gt;&lt;rec-number&gt;36&lt;/rec-number&gt;&lt;foreign-keys&gt;&lt;key app="EN" db-id="aess55da4z0espeffdlvwxfir29dtvsstfda" timestamp="0"&gt;36&lt;/key&gt;&lt;/foreign-keys&gt;&lt;ref-type name="Journal Article"&gt;17&lt;/ref-type&gt;&lt;contributors&gt;&lt;authors&gt;&lt;author&gt;Kerridge, A.&lt;/author&gt;&lt;author&gt;Kaltsoyannis, N.&lt;/author&gt;&lt;/authors&gt;&lt;/contributors&gt;&lt;auth-address&gt;Department of Chemistry, University College London, 20 Gordon Street, London, UK WC1H 0AJ.&lt;/auth-address&gt;&lt;titles&gt;&lt;title&gt;The coordination of Sr2+ by hydroxide: a density functional theoretical study&lt;/title&gt;&lt;secondary-title&gt;Dalton Trans&lt;/secondary-title&gt;&lt;alt-title&gt;Dalton transactions&lt;/alt-title&gt;&lt;/titles&gt;&lt;pages&gt;11258-66&lt;/pages&gt;&lt;volume&gt;40&lt;/volume&gt;&lt;number&gt;42&lt;/number&gt;&lt;dates&gt;&lt;year&gt;2011&lt;/year&gt;&lt;pub-dates&gt;&lt;date&gt;Nov 14&lt;/date&gt;&lt;/pub-dates&gt;&lt;/dates&gt;&lt;isbn&gt;1477-9234 (Electronic)&amp;#xD;1477-9226 (Linking)&lt;/isbn&gt;&lt;accession-num&gt;21935557&lt;/accession-num&gt;&lt;urls&gt;&lt;related-urls&gt;&lt;url&gt;http://www.ncbi.nlm.nih.gov/pubmed/21935557&lt;/url&gt;&lt;/related-urls&gt;&lt;/urls&gt;&lt;electronic-resource-num&gt;10.1039/c1dt10883b&lt;/electronic-resource-num&gt;&lt;/record&gt;&lt;/Cite&gt;&lt;/EndNote&gt;</w:instrText>
        </w:r>
        <w:r w:rsidR="00791E5C" w:rsidRPr="00375B17">
          <w:fldChar w:fldCharType="separate"/>
        </w:r>
        <w:r w:rsidR="00791E5C" w:rsidRPr="00375B17">
          <w:rPr>
            <w:noProof/>
            <w:vertAlign w:val="superscript"/>
          </w:rPr>
          <w:t>30</w:t>
        </w:r>
        <w:r w:rsidR="00791E5C" w:rsidRPr="00375B17">
          <w:fldChar w:fldCharType="end"/>
        </w:r>
      </w:hyperlink>
      <w:r>
        <w:t xml:space="preserve"> in which they studied a series of </w:t>
      </w:r>
      <w:proofErr w:type="spellStart"/>
      <w:r>
        <w:t>Sr</w:t>
      </w:r>
      <w:proofErr w:type="spellEnd"/>
      <w:r>
        <w:t>(H</w:t>
      </w:r>
      <w:r w:rsidRPr="002A69E5">
        <w:rPr>
          <w:vertAlign w:val="subscript"/>
        </w:rPr>
        <w:t>2</w:t>
      </w:r>
      <w:r>
        <w:t>O)</w:t>
      </w:r>
      <w:r w:rsidRPr="002A69E5">
        <w:rPr>
          <w:vertAlign w:val="subscript"/>
        </w:rPr>
        <w:t>8-</w:t>
      </w:r>
      <w:r w:rsidRPr="007C4789">
        <w:rPr>
          <w:i/>
          <w:vertAlign w:val="subscript"/>
        </w:rPr>
        <w:t>n</w:t>
      </w:r>
      <w:r>
        <w:t>(OH)</w:t>
      </w:r>
      <w:r w:rsidRPr="007C4789">
        <w:rPr>
          <w:i/>
          <w:vertAlign w:val="subscript"/>
        </w:rPr>
        <w:t>n</w:t>
      </w:r>
      <w:r w:rsidRPr="002A69E5">
        <w:rPr>
          <w:vertAlign w:val="superscript"/>
        </w:rPr>
        <w:t>(2-</w:t>
      </w:r>
      <w:r w:rsidRPr="007C4789">
        <w:rPr>
          <w:i/>
          <w:vertAlign w:val="superscript"/>
        </w:rPr>
        <w:t>n</w:t>
      </w:r>
      <w:r w:rsidRPr="002A69E5">
        <w:rPr>
          <w:vertAlign w:val="superscript"/>
        </w:rPr>
        <w:t>)+</w:t>
      </w:r>
      <w:r>
        <w:t xml:space="preserve"> complexes up to </w:t>
      </w:r>
      <w:r w:rsidRPr="007C4789">
        <w:rPr>
          <w:i/>
        </w:rPr>
        <w:t>n</w:t>
      </w:r>
      <w:r w:rsidR="00B416A5">
        <w:t xml:space="preserve"> </w:t>
      </w:r>
      <w:r>
        <w:t>=</w:t>
      </w:r>
      <w:r w:rsidR="00B416A5">
        <w:t xml:space="preserve"> </w:t>
      </w:r>
      <w:r>
        <w:t>4.</w:t>
      </w:r>
      <w:r w:rsidR="00B96470">
        <w:t xml:space="preserve"> </w:t>
      </w:r>
      <w:r w:rsidR="004524AA">
        <w:t xml:space="preserve">From </w:t>
      </w:r>
      <w:r w:rsidR="00F157EA">
        <w:t>analysis</w:t>
      </w:r>
      <w:r w:rsidR="004524AA">
        <w:t xml:space="preserve"> of the coordination </w:t>
      </w:r>
      <w:r w:rsidR="00F157EA">
        <w:t>modes</w:t>
      </w:r>
      <w:r w:rsidR="004524AA">
        <w:t xml:space="preserve"> they </w:t>
      </w:r>
      <w:r w:rsidR="00BF7D0B">
        <w:t xml:space="preserve">deduced </w:t>
      </w:r>
      <w:r w:rsidR="004524AA">
        <w:t>that systems with more than 8-</w:t>
      </w:r>
      <w:r w:rsidR="004524AA" w:rsidRPr="007C4789">
        <w:rPr>
          <w:i/>
        </w:rPr>
        <w:t>n</w:t>
      </w:r>
      <w:r w:rsidR="004524AA">
        <w:t xml:space="preserve"> water molecules are not stable. QTAIM calculations revealed tha</w:t>
      </w:r>
      <w:r w:rsidR="00EF72D2">
        <w:t>t hydroxide ions</w:t>
      </w:r>
      <w:r w:rsidR="004524AA">
        <w:t xml:space="preserve"> have a weak</w:t>
      </w:r>
      <w:r w:rsidR="00151A55">
        <w:t>en</w:t>
      </w:r>
      <w:r w:rsidR="006B067A">
        <w:t xml:space="preserve">ing effect on the </w:t>
      </w:r>
      <w:proofErr w:type="spellStart"/>
      <w:r w:rsidR="006B067A">
        <w:t>Sr</w:t>
      </w:r>
      <w:proofErr w:type="spellEnd"/>
      <w:r w:rsidR="006B067A">
        <w:t xml:space="preserve"> </w:t>
      </w:r>
      <w:r w:rsidR="004524AA">
        <w:t>interactions</w:t>
      </w:r>
      <w:r w:rsidR="00043B66">
        <w:t xml:space="preserve"> with water </w:t>
      </w:r>
      <w:proofErr w:type="spellStart"/>
      <w:r w:rsidR="00043B66">
        <w:t>oxygens</w:t>
      </w:r>
      <w:proofErr w:type="spellEnd"/>
      <w:r w:rsidR="00043B66">
        <w:t xml:space="preserve"> (O</w:t>
      </w:r>
      <w:r w:rsidR="00043B66">
        <w:rPr>
          <w:vertAlign w:val="subscript"/>
        </w:rPr>
        <w:t>w</w:t>
      </w:r>
      <w:r w:rsidR="00043B66">
        <w:t>)</w:t>
      </w:r>
      <w:r w:rsidR="004524AA">
        <w:t xml:space="preserve">, </w:t>
      </w:r>
      <w:r w:rsidR="00BF7D0B">
        <w:t xml:space="preserve">with </w:t>
      </w:r>
      <w:r w:rsidR="004524AA">
        <w:t>hydrogen bond</w:t>
      </w:r>
      <w:r w:rsidR="00BF7D0B">
        <w:t>ing</w:t>
      </w:r>
      <w:r w:rsidR="004524AA">
        <w:t xml:space="preserve"> between water molecules becom</w:t>
      </w:r>
      <w:r w:rsidR="00BF7D0B">
        <w:t>ing</w:t>
      </w:r>
      <w:r w:rsidR="004524AA">
        <w:t xml:space="preserve"> energetically more favourable and water</w:t>
      </w:r>
      <w:r w:rsidR="00BF7D0B">
        <w:t>s consequently</w:t>
      </w:r>
      <w:r w:rsidR="004524AA">
        <w:t xml:space="preserve"> </w:t>
      </w:r>
      <w:r w:rsidR="00BF7D0B">
        <w:t>beginning to occupy</w:t>
      </w:r>
      <w:r w:rsidR="004524AA">
        <w:t xml:space="preserve"> the second solvation shell instead of </w:t>
      </w:r>
      <w:r w:rsidR="00BF7D0B">
        <w:t xml:space="preserve">directly </w:t>
      </w:r>
      <w:r w:rsidR="004524AA">
        <w:t>coordinating the Sr</w:t>
      </w:r>
      <w:r w:rsidR="004524AA" w:rsidRPr="002A69E5">
        <w:rPr>
          <w:vertAlign w:val="superscript"/>
        </w:rPr>
        <w:t>2+</w:t>
      </w:r>
      <w:r w:rsidR="00C92821">
        <w:t>.</w:t>
      </w:r>
    </w:p>
    <w:p w14:paraId="34E9EEB7" w14:textId="14AC29EF" w:rsidR="00DA0654" w:rsidRPr="00DA0654" w:rsidRDefault="00EC270A" w:rsidP="007156DF">
      <w:pPr>
        <w:pStyle w:val="Style2"/>
        <w:ind w:left="0"/>
      </w:pPr>
      <w:r>
        <w:t>Modelling solvation or ligand exchange in solvated complexes requires different methods than</w:t>
      </w:r>
      <w:r w:rsidR="00A15241">
        <w:t xml:space="preserve"> for</w:t>
      </w:r>
      <w:r>
        <w:t xml:space="preserve"> reactions involving strong chemical bonds, because these complexes are generally formed by weak and labile bonds where the effects of the solvent-solute interactions </w:t>
      </w:r>
      <w:r w:rsidR="004C2742">
        <w:t>cannot</w:t>
      </w:r>
      <w:r>
        <w:t xml:space="preserve"> be neglected.</w:t>
      </w:r>
      <w:hyperlink w:anchor="_ENREF_31" w:tooltip="Vallet, 2006 #35" w:history="1">
        <w:r w:rsidR="00791E5C">
          <w:fldChar w:fldCharType="begin"/>
        </w:r>
        <w:r w:rsidR="00791E5C">
          <w:instrText xml:space="preserve"> ADDIN EN.CITE &lt;EndNote&gt;&lt;Cite&gt;&lt;Author&gt;Vallet&lt;/Author&gt;&lt;Year&gt;2006&lt;/Year&gt;&lt;RecNum&gt;35&lt;/RecNum&gt;&lt;DisplayText&gt;&lt;style face="superscript"&gt;31&lt;/style&gt;&lt;/DisplayText&gt;&lt;record&gt;&lt;rec-number&gt;35&lt;/rec-number&gt;&lt;foreign-keys&gt;&lt;key app="EN" db-id="aess55da4z0espeffdlvwxfir29dtvsstfda" timestamp="0"&gt;35&lt;/key&gt;&lt;/foreign-keys&gt;&lt;ref-type name="Journal Article"&gt;17&lt;/ref-type&gt;&lt;contributors&gt;&lt;authors&gt;&lt;author&gt;Vallet, Valerie&lt;/author&gt;&lt;author&gt;Macak, Peter&lt;/author&gt;&lt;author&gt;Wahlgren, Ulf&lt;/author&gt;&lt;author&gt;Grenthe, Ingmar&lt;/author&gt;&lt;/authors&gt;&lt;/contributors&gt;&lt;titles&gt;&lt;title&gt;Actinide Chemistry in Solution, Quantum Chemical Methods and Models&lt;/title&gt;&lt;secondary-title&gt;Theoretical Chemistry Accounts&lt;/secondary-title&gt;&lt;/titles&gt;&lt;pages&gt;145-160&lt;/pages&gt;&lt;volume&gt;115&lt;/volume&gt;&lt;number&gt;2-3&lt;/number&gt;&lt;dates&gt;&lt;year&gt;2006&lt;/year&gt;&lt;/dates&gt;&lt;isbn&gt;1432-881X&amp;#xD;1432-2234&lt;/isbn&gt;&lt;urls&gt;&lt;/urls&gt;&lt;electronic-resource-num&gt;10.1007/s00214-005-0051-7&lt;/electronic-resource-num&gt;&lt;/record&gt;&lt;/Cite&gt;&lt;/EndNote&gt;</w:instrText>
        </w:r>
        <w:r w:rsidR="00791E5C">
          <w:fldChar w:fldCharType="separate"/>
        </w:r>
        <w:r w:rsidR="00791E5C" w:rsidRPr="003531FA">
          <w:rPr>
            <w:noProof/>
            <w:vertAlign w:val="superscript"/>
          </w:rPr>
          <w:t>31</w:t>
        </w:r>
        <w:r w:rsidR="00791E5C">
          <w:fldChar w:fldCharType="end"/>
        </w:r>
      </w:hyperlink>
      <w:r>
        <w:t xml:space="preserve"> Thus, in addition to the selection of an appropriate </w:t>
      </w:r>
      <w:r w:rsidR="00D0416A">
        <w:t>model chemistry</w:t>
      </w:r>
      <w:r w:rsidR="004C2742">
        <w:t xml:space="preserve">, several other factors such as the solvent model and the inclusion of </w:t>
      </w:r>
      <w:r w:rsidR="00D0416A">
        <w:t xml:space="preserve">explicit </w:t>
      </w:r>
      <w:r w:rsidR="004C2742">
        <w:t xml:space="preserve">first </w:t>
      </w:r>
      <w:r w:rsidR="00D0416A">
        <w:t>and</w:t>
      </w:r>
      <w:r w:rsidR="004C2742">
        <w:t xml:space="preserve"> even second solvation shells </w:t>
      </w:r>
      <w:r w:rsidR="00DA0654">
        <w:t xml:space="preserve">can </w:t>
      </w:r>
      <w:r w:rsidR="004C2742">
        <w:t>significant</w:t>
      </w:r>
      <w:r w:rsidR="00DA0654">
        <w:t xml:space="preserve">ly </w:t>
      </w:r>
      <w:r w:rsidR="006B067A">
        <w:t xml:space="preserve">affect </w:t>
      </w:r>
      <w:r w:rsidR="004C2742">
        <w:t>the results.</w:t>
      </w:r>
      <w:r w:rsidR="0022300F">
        <w:fldChar w:fldCharType="begin">
          <w:fldData xml:space="preserve">PEVuZE5vdGU+PENpdGU+PEF1dGhvcj5SaW9zPC9BdXRob3I+PFllYXI+MjAxMjwvWWVhcj48UmVj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</w:fldData>
        </w:fldChar>
      </w:r>
      <w:r w:rsidR="00450E42">
        <w:instrText xml:space="preserve"> ADDIN EN.CITE </w:instrText>
      </w:r>
      <w:r w:rsidR="00450E42">
        <w:fldChar w:fldCharType="begin">
          <w:fldData xml:space="preserve">PEVuZE5vdGU+PENpdGU+PEF1dGhvcj5SaW9zPC9BdXRob3I+PFllYXI+MjAxMjwvWWVhcj48UmVj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</w:fldData>
        </w:fldChar>
      </w:r>
      <w:r w:rsidR="00450E42">
        <w:instrText xml:space="preserve"> ADDIN EN.CITE.DATA </w:instrText>
      </w:r>
      <w:r w:rsidR="00450E42">
        <w:fldChar w:fldCharType="end"/>
      </w:r>
      <w:r w:rsidR="0022300F">
        <w:fldChar w:fldCharType="separate"/>
      </w:r>
      <w:hyperlink w:anchor="_ENREF_32" w:tooltip="Rios, 2012 #12" w:history="1">
        <w:r w:rsidR="00791E5C" w:rsidRPr="003531FA">
          <w:rPr>
            <w:noProof/>
            <w:vertAlign w:val="superscript"/>
          </w:rPr>
          <w:t>32</w:t>
        </w:r>
      </w:hyperlink>
      <w:r w:rsidR="003531FA" w:rsidRPr="003531FA">
        <w:rPr>
          <w:noProof/>
          <w:vertAlign w:val="superscript"/>
        </w:rPr>
        <w:t xml:space="preserve">, </w:t>
      </w:r>
      <w:hyperlink w:anchor="_ENREF_33" w:tooltip="Gutowski, 2006 #9" w:history="1">
        <w:r w:rsidR="00791E5C" w:rsidRPr="003531FA">
          <w:rPr>
            <w:noProof/>
            <w:vertAlign w:val="superscript"/>
          </w:rPr>
          <w:t>33</w:t>
        </w:r>
      </w:hyperlink>
      <w:r w:rsidR="0022300F">
        <w:fldChar w:fldCharType="end"/>
      </w:r>
    </w:p>
    <w:p w14:paraId="3ECB409A" w14:textId="12F61781" w:rsidR="007156DF" w:rsidRPr="00FF733B" w:rsidRDefault="00DA0654" w:rsidP="00FF733B">
      <w:pPr>
        <w:pStyle w:val="Style2"/>
        <w:ind w:left="0"/>
      </w:pPr>
      <w:r>
        <w:t xml:space="preserve">In the present work we </w:t>
      </w:r>
      <w:r w:rsidR="00D0416A">
        <w:t xml:space="preserve">have </w:t>
      </w:r>
      <w:r w:rsidR="003400A6">
        <w:t>investigate</w:t>
      </w:r>
      <w:r w:rsidR="009F36D7">
        <w:t>d</w:t>
      </w:r>
      <w:r w:rsidR="003400A6">
        <w:t xml:space="preserve"> the effect</w:t>
      </w:r>
      <w:r w:rsidR="00D0416A">
        <w:t>s</w:t>
      </w:r>
      <w:r w:rsidR="003400A6">
        <w:t xml:space="preserve"> of bulk solvent and large</w:t>
      </w:r>
      <w:r w:rsidR="009F36D7">
        <w:t xml:space="preserve"> explicit water clusters on</w:t>
      </w:r>
      <w:r w:rsidR="003400A6">
        <w:t xml:space="preserve"> different Sr</w:t>
      </w:r>
      <w:r w:rsidR="003400A6" w:rsidRPr="003400A6">
        <w:rPr>
          <w:vertAlign w:val="superscript"/>
        </w:rPr>
        <w:t>2+</w:t>
      </w:r>
      <w:r w:rsidR="003400A6">
        <w:t xml:space="preserve"> hydroxide complexes</w:t>
      </w:r>
      <w:r w:rsidR="001108B5">
        <w:t xml:space="preserve"> </w:t>
      </w:r>
      <w:r w:rsidR="00D0416A">
        <w:t xml:space="preserve">in order </w:t>
      </w:r>
      <w:r w:rsidR="001108B5">
        <w:t xml:space="preserve">to find a suitable </w:t>
      </w:r>
      <w:r w:rsidR="00D0416A">
        <w:t xml:space="preserve">and robust solvation </w:t>
      </w:r>
      <w:r w:rsidR="001108B5">
        <w:t xml:space="preserve">model. </w:t>
      </w:r>
      <w:r w:rsidR="00D0416A">
        <w:t>The aim is</w:t>
      </w:r>
      <w:r w:rsidR="001108B5">
        <w:t xml:space="preserve"> to understand the dependence of the coordination on the number of hydroxide ions in the model and to rationalise the previously </w:t>
      </w:r>
      <w:r w:rsidR="00D0416A">
        <w:t xml:space="preserve">reported </w:t>
      </w:r>
      <w:r w:rsidR="001108B5">
        <w:t xml:space="preserve">hydroxyl group migration into the second solvation shell. </w:t>
      </w:r>
      <w:r w:rsidR="00D0416A">
        <w:t>A reliable model of solvation is</w:t>
      </w:r>
      <w:r w:rsidR="001108B5">
        <w:t xml:space="preserve"> necessary </w:t>
      </w:r>
      <w:r w:rsidR="00D0416A">
        <w:t xml:space="preserve">in our broader goal, namely </w:t>
      </w:r>
      <w:r w:rsidR="001108B5">
        <w:t xml:space="preserve">to identify possible candidate species </w:t>
      </w:r>
      <w:r w:rsidR="00064EA2">
        <w:t xml:space="preserve">with which </w:t>
      </w:r>
      <w:r w:rsidR="00D0416A">
        <w:t xml:space="preserve">to </w:t>
      </w:r>
      <w:r w:rsidR="001108B5">
        <w:t>investigat</w:t>
      </w:r>
      <w:r w:rsidR="00D0416A">
        <w:t>e</w:t>
      </w:r>
      <w:r w:rsidR="001108B5">
        <w:t xml:space="preserve"> the interaction </w:t>
      </w:r>
      <w:r w:rsidR="00D0416A">
        <w:t xml:space="preserve">of </w:t>
      </w:r>
      <w:r w:rsidR="001108B5">
        <w:t>solvated ions</w:t>
      </w:r>
      <w:r w:rsidR="00D0416A">
        <w:t xml:space="preserve"> with </w:t>
      </w:r>
      <w:proofErr w:type="spellStart"/>
      <w:r w:rsidR="00D0416A">
        <w:t>brucite</w:t>
      </w:r>
      <w:proofErr w:type="spellEnd"/>
      <w:r w:rsidR="00D0416A">
        <w:t xml:space="preserve"> surfaces</w:t>
      </w:r>
      <w:r w:rsidR="001108B5">
        <w:t>.</w:t>
      </w:r>
      <w:r w:rsidR="007156DF">
        <w:br w:type="page"/>
      </w:r>
    </w:p>
    <w:p w14:paraId="53BA3909" w14:textId="2AE2184E" w:rsidR="00C8724B" w:rsidRPr="00A10FB3" w:rsidRDefault="000F48EC" w:rsidP="007156DF">
      <w:pPr>
        <w:pStyle w:val="Style1"/>
      </w:pPr>
      <w:r w:rsidRPr="005B043F">
        <w:lastRenderedPageBreak/>
        <w:t>Computational details</w:t>
      </w:r>
    </w:p>
    <w:p w14:paraId="2A2AF9CB" w14:textId="04DA89EC" w:rsidR="000F48EC" w:rsidRPr="00A10FB3" w:rsidRDefault="00C8724B" w:rsidP="007156DF">
      <w:pPr>
        <w:pStyle w:val="Style2"/>
        <w:ind w:left="0"/>
        <w:rPr>
          <w:i/>
        </w:rPr>
      </w:pPr>
      <w:r w:rsidRPr="005B043F">
        <w:t xml:space="preserve">The </w:t>
      </w:r>
      <w:r w:rsidR="00A10FB3">
        <w:t>model chemistry was</w:t>
      </w:r>
      <w:r w:rsidRPr="005B043F">
        <w:t xml:space="preserve"> chosen to be th</w:t>
      </w:r>
      <w:r w:rsidR="00A10FB3">
        <w:t xml:space="preserve">e same as in the previous work of Kerridge </w:t>
      </w:r>
      <w:r w:rsidR="00D0416A" w:rsidRPr="006B067A">
        <w:rPr>
          <w:i/>
        </w:rPr>
        <w:t>e</w:t>
      </w:r>
      <w:r w:rsidR="00A10FB3" w:rsidRPr="006B067A">
        <w:rPr>
          <w:i/>
        </w:rPr>
        <w:t>t al.</w:t>
      </w:r>
      <w:r w:rsidR="00A10FB3">
        <w:t xml:space="preserve"> since this was </w:t>
      </w:r>
      <w:r w:rsidRPr="005B043F">
        <w:t xml:space="preserve">tested </w:t>
      </w:r>
      <w:r w:rsidR="00A10FB3">
        <w:t>for small</w:t>
      </w:r>
      <w:r w:rsidR="00D0416A">
        <w:t xml:space="preserve"> gas-phase</w:t>
      </w:r>
      <w:r w:rsidR="00A10FB3">
        <w:t xml:space="preserve"> Sr</w:t>
      </w:r>
      <w:r w:rsidR="00A10FB3" w:rsidRPr="00D174BD">
        <w:rPr>
          <w:vertAlign w:val="superscript"/>
        </w:rPr>
        <w:t>2+</w:t>
      </w:r>
      <w:r w:rsidR="00A10FB3">
        <w:t xml:space="preserve"> hydrates and exhibited</w:t>
      </w:r>
      <w:r w:rsidRPr="005B043F">
        <w:t xml:space="preserve"> excellent agreement with experimental results.</w:t>
      </w:r>
      <w:hyperlink w:anchor="_ENREF_13" w:tooltip="Kerridge, 2011 #37" w:history="1">
        <w:r w:rsidR="00791E5C">
          <w:fldChar w:fldCharType="begin"/>
        </w:r>
        <w:r w:rsidR="00791E5C">
          <w:instrText xml:space="preserve"> ADDIN EN.CITE &lt;EndNote&gt;&lt;Cite&gt;&lt;Author&gt;Kerridge&lt;/Author&gt;&lt;Year&gt;2011&lt;/Year&gt;&lt;RecNum&gt;37&lt;/RecNum&gt;&lt;DisplayText&gt;&lt;style face="superscript"&gt;13&lt;/style&gt;&lt;/DisplayText&gt;&lt;record&gt;&lt;rec-number&gt;37&lt;/rec-number&gt;&lt;foreign-keys&gt;&lt;key app="EN" db-id="aess55da4z0espeffdlvwxfir29dtvsstfda" timestamp="0"&gt;37&lt;/key&gt;&lt;/foreign-keys&gt;&lt;ref-type name="Journal Article"&gt;17&lt;/ref-type&gt;&lt;contributors&gt;&lt;authors&gt;&lt;author&gt;Kerridge, A.&lt;/author&gt;&lt;author&gt;Kaltsoyannis, N.&lt;/author&gt;&lt;/authors&gt;&lt;/contributors&gt;&lt;auth-address&gt;Department of Chemistry, University College London, 20 Gordon Street, London WC1H 0AJ, UK. a.kerridge@ucl.ac.uk&lt;/auth-address&gt;&lt;titles&gt;&lt;title&gt;Quantum chemical studies of the hydration of Sr2+ in vacuum and aqueous solution&lt;/title&gt;&lt;secondary-title&gt;Chem. Eur. J.&lt;/secondary-title&gt;&lt;alt-title&gt;Chemistry&lt;/alt-title&gt;&lt;/titles&gt;&lt;pages&gt;5060-5067&lt;/pages&gt;&lt;volume&gt;17&lt;/volume&gt;&lt;dates&gt;&lt;year&gt;2011&lt;/year&gt;&lt;pub-dates&gt;&lt;date&gt;Apr 26&lt;/date&gt;&lt;/pub-dates&gt;&lt;/dates&gt;&lt;isbn&gt;1521-3765 (Electronic)&amp;#xD;0947-6539 (Linking)&lt;/isbn&gt;&lt;accession-num&gt;21433126&lt;/accession-num&gt;&lt;urls&gt;&lt;related-urls&gt;&lt;url&gt;http://www.ncbi.nlm.nih.gov/pubmed/21433126&lt;/url&gt;&lt;/related-urls&gt;&lt;/urls&gt;&lt;electronic-resource-num&gt;10.1002/chem.201003226&lt;/electronic-resource-num&gt;&lt;/record&gt;&lt;/Cite&gt;&lt;/EndNote&gt;</w:instrText>
        </w:r>
        <w:r w:rsidR="00791E5C">
          <w:fldChar w:fldCharType="separate"/>
        </w:r>
        <w:r w:rsidR="00791E5C" w:rsidRPr="00097692">
          <w:rPr>
            <w:noProof/>
            <w:vertAlign w:val="superscript"/>
          </w:rPr>
          <w:t>13</w:t>
        </w:r>
        <w:r w:rsidR="00791E5C">
          <w:fldChar w:fldCharType="end"/>
        </w:r>
      </w:hyperlink>
      <w:r w:rsidR="00A10FB3">
        <w:t xml:space="preserve"> T</w:t>
      </w:r>
      <w:r w:rsidRPr="005B043F">
        <w:t>he present calculations were</w:t>
      </w:r>
      <w:r w:rsidR="00A10FB3">
        <w:t xml:space="preserve"> therefore</w:t>
      </w:r>
      <w:r w:rsidRPr="005B043F">
        <w:t xml:space="preserve"> carried out with version 6.5 of the Turbomole code</w:t>
      </w:r>
      <w:hyperlink w:anchor="_ENREF_34" w:tooltip=",  #38" w:history="1">
        <w:r w:rsidR="00791E5C">
          <w:fldChar w:fldCharType="begin"/>
        </w:r>
        <w:r w:rsidR="00791E5C">
          <w:instrText xml:space="preserve"> ADDIN EN.CITE &lt;EndNote&gt;&lt;Cite&gt;&lt;RecNum&gt;38&lt;/RecNum&gt;&lt;DisplayText&gt;&lt;style face="superscript"&gt;34&lt;/style&gt;&lt;/DisplayText&gt;&lt;record&gt;&lt;rec-number&gt;38&lt;/rec-number&gt;&lt;foreign-keys&gt;&lt;key app="EN" db-id="aess55da4z0espeffdlvwxfir29dtvsstfda" timestamp="0"&gt;38&lt;/key&gt;&lt;/foreign-keys&gt;&lt;ref-type name="Computer Program"&gt;9&lt;/ref-type&gt;&lt;contributors&gt;&lt;/contributors&gt;&lt;titles&gt;&lt;title&gt;TURBOMOLE V6.5 2013, a development of University of Karlsruhe and Forschungszentrum; Karlsruhe GmbH, 1989-2007, TURBOMOLE GmbH, since 2007; available from http://www.turbomole.com&lt;/title&gt;&lt;/titles&gt;&lt;dates&gt;&lt;/dates&gt;&lt;urls&gt;&lt;/urls&gt;&lt;/record&gt;&lt;/Cite&gt;&lt;/EndNote&gt;</w:instrText>
        </w:r>
        <w:r w:rsidR="00791E5C">
          <w:fldChar w:fldCharType="separate"/>
        </w:r>
        <w:r w:rsidR="00791E5C" w:rsidRPr="003531FA">
          <w:rPr>
            <w:noProof/>
            <w:vertAlign w:val="superscript"/>
          </w:rPr>
          <w:t>34</w:t>
        </w:r>
        <w:r w:rsidR="00791E5C">
          <w:fldChar w:fldCharType="end"/>
        </w:r>
      </w:hyperlink>
      <w:r w:rsidR="00A10FB3">
        <w:t xml:space="preserve"> using resolution-of-the-</w:t>
      </w:r>
      <w:r w:rsidRPr="005B043F">
        <w:t>identity</w:t>
      </w:r>
      <w:r w:rsidR="00A10FB3">
        <w:t xml:space="preserve"> </w:t>
      </w:r>
      <w:r w:rsidRPr="005B043F">
        <w:t>density functional theory</w:t>
      </w:r>
      <w:r w:rsidR="00A10FB3">
        <w:t xml:space="preserve"> (RI-DFT)</w:t>
      </w:r>
      <w:r w:rsidR="00B11D06">
        <w:t>.</w:t>
      </w:r>
      <w:hyperlink w:anchor="_ENREF_35" w:tooltip="Eichkorn, 1995 #45" w:history="1">
        <w:r w:rsidR="00791E5C">
          <w:fldChar w:fldCharType="begin"/>
        </w:r>
        <w:r w:rsidR="00791E5C">
          <w:instrText xml:space="preserve"> ADDIN EN.CITE &lt;EndNote&gt;&lt;Cite&gt;&lt;Author&gt;Eichkorn&lt;/Author&gt;&lt;Year&gt;1995&lt;/Year&gt;&lt;RecNum&gt;45&lt;/RecNum&gt;&lt;DisplayText&gt;&lt;style face="superscript"&gt;35&lt;/style&gt;&lt;/DisplayText&gt;&lt;record&gt;&lt;rec-number&gt;45&lt;/rec-number&gt;&lt;foreign-keys&gt;&lt;key app="EN" db-id="aess55da4z0espeffdlvwxfir29dtvsstfda" timestamp="0"&gt;45&lt;/key&gt;&lt;/foreign-keys&gt;&lt;ref-type name="Journal Article"&gt;17&lt;/ref-type&gt;&lt;contributors&gt;&lt;authors&gt;&lt;author&gt;Eichkorn, Karin&lt;/author&gt;&lt;author&gt;Treutler, Oliver&lt;/author&gt;&lt;author&gt;&lt;style face="normal" font="default" charset="238" size="100%"&gt;Ö&lt;/style&gt;&lt;style face="normal" font="default" size="100%"&gt;hm, Holger&lt;/style&gt;&lt;/author&gt;&lt;author&gt;Haser, Marco&lt;/author&gt;&lt;author&gt;Ahlrichs, Reinhart&lt;/author&gt;&lt;/authors&gt;&lt;/contributors&gt;&lt;titles&gt;&lt;title&gt;Auxiliary basis sets to approximate Coulomb potentials&lt;/title&gt;&lt;secondary-title&gt;Chem. Phys. Lett.&lt;/secondary-title&gt;&lt;/titles&gt;&lt;periodical&gt;&lt;full-title&gt;Chem. Phys. Lett.&lt;/full-title&gt;&lt;/periodical&gt;&lt;pages&gt;283-290&lt;/pages&gt;&lt;volume&gt;240&lt;/volume&gt;&lt;dates&gt;&lt;year&gt;1995&lt;/year&gt;&lt;/dates&gt;&lt;urls&gt;&lt;/urls&gt;&lt;/record&gt;&lt;/Cite&gt;&lt;/EndNote&gt;</w:instrText>
        </w:r>
        <w:r w:rsidR="00791E5C">
          <w:fldChar w:fldCharType="separate"/>
        </w:r>
        <w:r w:rsidR="00791E5C" w:rsidRPr="003531FA">
          <w:rPr>
            <w:noProof/>
            <w:vertAlign w:val="superscript"/>
          </w:rPr>
          <w:t>35</w:t>
        </w:r>
        <w:r w:rsidR="00791E5C">
          <w:fldChar w:fldCharType="end"/>
        </w:r>
      </w:hyperlink>
      <w:r w:rsidRPr="005B043F">
        <w:t xml:space="preserve"> The TPSS </w:t>
      </w:r>
      <w:r w:rsidR="00A10FB3">
        <w:t xml:space="preserve">exchange-correlation </w:t>
      </w:r>
      <w:r w:rsidRPr="005B043F">
        <w:t>functional</w:t>
      </w:r>
      <w:r w:rsidR="00B11D06">
        <w:t>,</w:t>
      </w:r>
      <w:hyperlink w:anchor="_ENREF_36" w:tooltip="Tao, 2003 #43" w:history="1">
        <w:r w:rsidR="00791E5C">
          <w:fldChar w:fldCharType="begin"/>
        </w:r>
        <w:r w:rsidR="00791E5C">
          <w:instrText xml:space="preserve"> ADDIN EN.CITE &lt;EndNote&gt;&lt;Cite&gt;&lt;Author&gt;Tao&lt;/Author&gt;&lt;Year&gt;2003&lt;/Year&gt;&lt;RecNum&gt;43&lt;/RecNum&gt;&lt;DisplayText&gt;&lt;style face="superscript"&gt;36&lt;/style&gt;&lt;/DisplayText&gt;&lt;record&gt;&lt;rec-number&gt;43&lt;/rec-number&gt;&lt;foreign-keys&gt;&lt;key app="EN" db-id="aess55da4z0espeffdlvwxfir29dtvsstfda" timestamp="0"&gt;43&lt;/key&gt;&lt;/foreign-keys&gt;&lt;ref-type name="Journal Article"&gt;17&lt;/ref-type&gt;&lt;contributors&gt;&lt;authors&gt;&lt;author&gt;Tao, Jianmin&lt;/author&gt;&lt;author&gt;Perdew, John&lt;/author&gt;&lt;author&gt;Staroverov, Viktor&lt;/author&gt;&lt;author&gt;Scuseria, Gustavo&lt;/author&gt;&lt;/authors&gt;&lt;/contributors&gt;&lt;titles&gt;&lt;title&gt;Climbing the Density Functional Ladder: Nonempirical Meta–Generalized Gradient Approximation Designed for Molecules and Solids&lt;/title&gt;&lt;secondary-title&gt;Physical Review Letters&lt;/secondary-title&gt;&lt;/titles&gt;&lt;volume&gt;91&lt;/volume&gt;&lt;number&gt;14&lt;/number&gt;&lt;dates&gt;&lt;year&gt;2003&lt;/year&gt;&lt;/dates&gt;&lt;isbn&gt;0031-9007&amp;#xD;1079-7114&lt;/isbn&gt;&lt;urls&gt;&lt;/urls&gt;&lt;electronic-resource-num&gt;10.1103/PhysRevLett.91.146401&lt;/electronic-resource-num&gt;&lt;/record&gt;&lt;/Cite&gt;&lt;/EndNote&gt;</w:instrText>
        </w:r>
        <w:r w:rsidR="00791E5C">
          <w:fldChar w:fldCharType="separate"/>
        </w:r>
        <w:r w:rsidR="00791E5C" w:rsidRPr="003531FA">
          <w:rPr>
            <w:noProof/>
            <w:vertAlign w:val="superscript"/>
          </w:rPr>
          <w:t>36</w:t>
        </w:r>
        <w:r w:rsidR="00791E5C">
          <w:fldChar w:fldCharType="end"/>
        </w:r>
      </w:hyperlink>
      <w:r w:rsidR="005E5F16" w:rsidRPr="005B043F">
        <w:t xml:space="preserve"> </w:t>
      </w:r>
      <w:r w:rsidRPr="005B043F">
        <w:t>which employs the meta-generalised gradient approximation</w:t>
      </w:r>
      <w:r w:rsidR="00A10FB3">
        <w:t>, and</w:t>
      </w:r>
      <w:r w:rsidRPr="005B043F">
        <w:t xml:space="preserve"> the def2-TZVP </w:t>
      </w:r>
      <w:r w:rsidR="00B577D1">
        <w:t>basis set</w:t>
      </w:r>
      <w:r w:rsidR="007940B0">
        <w:t>s</w:t>
      </w:r>
      <w:r w:rsidR="00B577D1">
        <w:t xml:space="preserve"> of </w:t>
      </w:r>
      <w:r w:rsidR="0032428A" w:rsidRPr="005B043F">
        <w:t>polarised trip</w:t>
      </w:r>
      <w:r w:rsidR="00B577D1">
        <w:t>le-ζ quality</w:t>
      </w:r>
      <w:hyperlink w:anchor="_ENREF_37" w:tooltip="Weigend, 1998 #47" w:history="1">
        <w:r w:rsidR="00791E5C">
          <w:fldChar w:fldCharType="begin">
            <w:fldData xml:space="preserve">PEVuZE5vdGU+PENpdGU+PEF1dGhvcj5XZWlnZW5kPC9BdXRob3I+PFllYXI+MTk5ODwvWWVhcj48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=
</w:fldData>
          </w:fldChar>
        </w:r>
        <w:r w:rsidR="00791E5C">
          <w:instrText xml:space="preserve"> ADDIN EN.CITE </w:instrText>
        </w:r>
        <w:r w:rsidR="00791E5C">
          <w:fldChar w:fldCharType="begin">
            <w:fldData xml:space="preserve">PEVuZE5vdGU+PENpdGU+PEF1dGhvcj5XZWlnZW5kPC9BdXRob3I+PFllYXI+MTk5ODwvWWVhcj48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=
</w:fldData>
          </w:fldChar>
        </w:r>
        <w:r w:rsidR="00791E5C">
          <w:instrText xml:space="preserve"> ADDIN EN.CITE.DATA </w:instrText>
        </w:r>
        <w:r w:rsidR="00791E5C">
          <w:fldChar w:fldCharType="end"/>
        </w:r>
        <w:r w:rsidR="00791E5C">
          <w:fldChar w:fldCharType="separate"/>
        </w:r>
        <w:r w:rsidR="00791E5C" w:rsidRPr="003531FA">
          <w:rPr>
            <w:noProof/>
            <w:vertAlign w:val="superscript"/>
          </w:rPr>
          <w:t>37-39</w:t>
        </w:r>
        <w:r w:rsidR="00791E5C">
          <w:fldChar w:fldCharType="end"/>
        </w:r>
      </w:hyperlink>
      <w:r w:rsidR="005E5F16" w:rsidRPr="005B043F">
        <w:t xml:space="preserve"> </w:t>
      </w:r>
      <w:r w:rsidR="00B61C9D">
        <w:t>was</w:t>
      </w:r>
      <w:r w:rsidR="0032428A" w:rsidRPr="005B043F">
        <w:t xml:space="preserve"> used</w:t>
      </w:r>
      <w:r w:rsidR="007940B0">
        <w:t xml:space="preserve"> for all atoms</w:t>
      </w:r>
      <w:r w:rsidR="0032428A" w:rsidRPr="005B043F">
        <w:t xml:space="preserve"> alon</w:t>
      </w:r>
      <w:r w:rsidR="00B577D1">
        <w:t xml:space="preserve">g with the associated </w:t>
      </w:r>
      <w:proofErr w:type="spellStart"/>
      <w:r w:rsidR="00B577D1">
        <w:t>Sr</w:t>
      </w:r>
      <w:proofErr w:type="spellEnd"/>
      <w:r w:rsidR="00B577D1">
        <w:t xml:space="preserve"> effective core </w:t>
      </w:r>
      <w:r w:rsidR="0032428A" w:rsidRPr="005B043F">
        <w:t>potential</w:t>
      </w:r>
      <w:r w:rsidR="00B577D1">
        <w:t xml:space="preserve"> (ECP)</w:t>
      </w:r>
      <w:r w:rsidR="00D0416A">
        <w:t>, which</w:t>
      </w:r>
      <w:r w:rsidR="0032428A" w:rsidRPr="005B043F">
        <w:t xml:space="preserve"> replace</w:t>
      </w:r>
      <w:r w:rsidR="00D0416A">
        <w:t>s</w:t>
      </w:r>
      <w:r w:rsidR="0032428A" w:rsidRPr="005B043F">
        <w:t xml:space="preserve"> the electrons </w:t>
      </w:r>
      <w:r w:rsidR="00D0416A">
        <w:t>occupying the core</w:t>
      </w:r>
      <w:r w:rsidR="0032428A" w:rsidRPr="005B043F">
        <w:t xml:space="preserve"> 1s-3d orbitals. </w:t>
      </w:r>
      <w:r w:rsidR="00B577D1">
        <w:t>Calculations</w:t>
      </w:r>
      <w:r w:rsidR="0032428A" w:rsidRPr="005B043F">
        <w:t xml:space="preserve"> were carried out with the m4 integration grid and the following </w:t>
      </w:r>
      <w:r w:rsidR="00D0416A">
        <w:t xml:space="preserve">tight </w:t>
      </w:r>
      <w:r w:rsidR="0032428A" w:rsidRPr="005B043F">
        <w:t>convergence criteria: SCF</w:t>
      </w:r>
      <w:r w:rsidR="00B577D1">
        <w:t xml:space="preserve"> energy</w:t>
      </w:r>
      <w:r w:rsidR="0032428A" w:rsidRPr="005B043F">
        <w:t>: 10</w:t>
      </w:r>
      <w:r w:rsidR="0032428A" w:rsidRPr="005B043F">
        <w:rPr>
          <w:vertAlign w:val="superscript"/>
        </w:rPr>
        <w:t>-9</w:t>
      </w:r>
      <w:r w:rsidR="0032428A" w:rsidRPr="005B043F">
        <w:t xml:space="preserve">, </w:t>
      </w:r>
      <w:r w:rsidR="00D0416A">
        <w:t xml:space="preserve">structural </w:t>
      </w:r>
      <w:r w:rsidR="0032428A" w:rsidRPr="005B043F">
        <w:t>energy: 10</w:t>
      </w:r>
      <w:r w:rsidR="0032428A" w:rsidRPr="005B043F">
        <w:rPr>
          <w:vertAlign w:val="superscript"/>
        </w:rPr>
        <w:t>-6</w:t>
      </w:r>
      <w:r w:rsidR="00D0416A">
        <w:t xml:space="preserve"> and</w:t>
      </w:r>
      <w:r w:rsidR="0032428A" w:rsidRPr="005B043F">
        <w:t xml:space="preserve"> </w:t>
      </w:r>
      <w:r w:rsidR="00D0416A">
        <w:t xml:space="preserve">energy </w:t>
      </w:r>
      <w:r w:rsidR="0032428A" w:rsidRPr="005B043F">
        <w:t>gradient: 10</w:t>
      </w:r>
      <w:r w:rsidR="0032428A" w:rsidRPr="005B043F">
        <w:rPr>
          <w:vertAlign w:val="superscript"/>
        </w:rPr>
        <w:t>-3</w:t>
      </w:r>
      <w:r w:rsidR="0032428A" w:rsidRPr="005B043F">
        <w:t>.</w:t>
      </w:r>
    </w:p>
    <w:p w14:paraId="6CC4A324" w14:textId="2F292E12" w:rsidR="0010366A" w:rsidRDefault="0032428A" w:rsidP="007156DF">
      <w:pPr>
        <w:pStyle w:val="Style2"/>
        <w:ind w:left="0"/>
        <w:rPr>
          <w:highlight w:val="yellow"/>
        </w:rPr>
      </w:pPr>
      <w:r w:rsidRPr="005B043F">
        <w:t>The effect</w:t>
      </w:r>
      <w:r w:rsidR="00A0100E">
        <w:t>s</w:t>
      </w:r>
      <w:r w:rsidRPr="005B043F">
        <w:t xml:space="preserve"> of the bulk solvent </w:t>
      </w:r>
      <w:r w:rsidR="00B61C9D">
        <w:t xml:space="preserve">(water) </w:t>
      </w:r>
      <w:r w:rsidRPr="005B043F">
        <w:t>were take</w:t>
      </w:r>
      <w:r w:rsidR="00A0100E">
        <w:t>n into account via</w:t>
      </w:r>
      <w:r w:rsidRPr="005B043F">
        <w:t xml:space="preserve"> the COSMO continuum solvent model</w:t>
      </w:r>
      <w:hyperlink w:anchor="_ENREF_40" w:tooltip="Klamt, 1993 #41" w:history="1">
        <w:r w:rsidR="00791E5C">
          <w:fldChar w:fldCharType="begin"/>
        </w:r>
        <w:r w:rsidR="00791E5C">
          <w:instrText xml:space="preserve"> ADDIN EN.CITE &lt;EndNote&gt;&lt;Cite&gt;&lt;Author&gt;Klamt&lt;/Author&gt;&lt;Year&gt;1993&lt;/Year&gt;&lt;RecNum&gt;41&lt;/RecNum&gt;&lt;DisplayText&gt;&lt;style face="superscript"&gt;40&lt;/style&gt;&lt;/DisplayText&gt;&lt;record&gt;&lt;rec-number&gt;41&lt;/rec-number&gt;&lt;foreign-keys&gt;&lt;key app="EN" db-id="aess55da4z0espeffdlvwxfir29dtvsstfda" timestamp="0"&gt;41&lt;/key&gt;&lt;/foreign-keys&gt;&lt;ref-type name="Journal Article"&gt;17&lt;/ref-type&gt;&lt;contributors&gt;&lt;authors&gt;&lt;author&gt;Klamt, A.&lt;/author&gt;&lt;author&gt;&lt;style face="normal" font="default" size="100%"&gt;Sch&lt;/style&gt;&lt;style face="normal" font="default" charset="238" size="100%"&gt;üü&lt;/style&gt;&lt;style face="normal" font="default" size="100%"&gt;rmann, G.&lt;/style&gt;&lt;/author&gt;&lt;/authors&gt;&lt;/contributors&gt;&lt;titles&gt;&lt;title&gt;COSMO: A new approach to dielectric screening in solvents with explicit expressions for the screening energy and its gradient&lt;/title&gt;&lt;secondary-title&gt;Journal of Chemical Society, Perkin Transactions 2&lt;/secondary-title&gt;&lt;/titles&gt;&lt;pages&gt;799-805&lt;/pages&gt;&lt;dates&gt;&lt;year&gt;1993&lt;/year&gt;&lt;/dates&gt;&lt;urls&gt;&lt;/urls&gt;&lt;/record&gt;&lt;/Cite&gt;&lt;/EndNote&gt;</w:instrText>
        </w:r>
        <w:r w:rsidR="00791E5C">
          <w:fldChar w:fldCharType="separate"/>
        </w:r>
        <w:r w:rsidR="00791E5C" w:rsidRPr="003531FA">
          <w:rPr>
            <w:noProof/>
            <w:vertAlign w:val="superscript"/>
          </w:rPr>
          <w:t>40</w:t>
        </w:r>
        <w:r w:rsidR="00791E5C">
          <w:fldChar w:fldCharType="end"/>
        </w:r>
      </w:hyperlink>
      <w:r w:rsidRPr="005B043F">
        <w:t xml:space="preserve"> with the default Turbomole 6.5 parameters, </w:t>
      </w:r>
      <w:r w:rsidRPr="0010366A">
        <w:rPr>
          <w:i/>
        </w:rPr>
        <w:t>i.e.</w:t>
      </w:r>
      <w:r w:rsidRPr="005B043F">
        <w:t xml:space="preserve"> </w:t>
      </w:r>
      <w:r w:rsidR="00947752">
        <w:t>a</w:t>
      </w:r>
      <w:r w:rsidRPr="005B043F">
        <w:t xml:space="preserve"> </w:t>
      </w:r>
      <w:r w:rsidR="00A0100E">
        <w:t xml:space="preserve">relative </w:t>
      </w:r>
      <w:r w:rsidRPr="005B043F">
        <w:t xml:space="preserve">permittivity </w:t>
      </w:r>
      <w:r w:rsidR="00947752">
        <w:t>of</w:t>
      </w:r>
      <w:r w:rsidR="00947752" w:rsidRPr="005B043F">
        <w:t xml:space="preserve"> </w:t>
      </w:r>
      <w:proofErr w:type="spellStart"/>
      <w:r w:rsidRPr="00B416A5">
        <w:rPr>
          <w:i/>
        </w:rPr>
        <w:t>ε</w:t>
      </w:r>
      <w:r w:rsidR="00A0100E" w:rsidRPr="00B416A5">
        <w:rPr>
          <w:i/>
          <w:vertAlign w:val="subscript"/>
        </w:rPr>
        <w:t>r</w:t>
      </w:r>
      <w:proofErr w:type="spellEnd"/>
      <w:r w:rsidR="00B416A5" w:rsidRPr="00B416A5">
        <w:t xml:space="preserve"> </w:t>
      </w:r>
      <w:r w:rsidRPr="005B043F">
        <w:t>=</w:t>
      </w:r>
      <w:r w:rsidR="00B416A5">
        <w:t xml:space="preserve"> </w:t>
      </w:r>
      <w:r w:rsidRPr="005B043F">
        <w:t>∞</w:t>
      </w:r>
      <w:r w:rsidR="0010366A">
        <w:t xml:space="preserve"> </w:t>
      </w:r>
      <w:r w:rsidRPr="005B043F">
        <w:t xml:space="preserve">and molecular </w:t>
      </w:r>
      <w:r w:rsidR="00A0100E">
        <w:t>cavit</w:t>
      </w:r>
      <w:r w:rsidR="00947752">
        <w:t>ies</w:t>
      </w:r>
      <w:r w:rsidR="00A0100E">
        <w:t xml:space="preserve"> </w:t>
      </w:r>
      <w:r w:rsidR="00B61C9D">
        <w:t>constructed of</w:t>
      </w:r>
      <w:r w:rsidR="00A0100E">
        <w:t xml:space="preserve"> spheres of radius</w:t>
      </w:r>
      <w:r w:rsidRPr="005B043F">
        <w:t xml:space="preserve"> 2.223 Å</w:t>
      </w:r>
      <w:r w:rsidR="002151CA" w:rsidRPr="005B043F">
        <w:t xml:space="preserve"> for </w:t>
      </w:r>
      <w:proofErr w:type="spellStart"/>
      <w:r w:rsidR="002151CA" w:rsidRPr="005B043F">
        <w:t>S</w:t>
      </w:r>
      <w:r w:rsidR="00A16D8C">
        <w:t>r</w:t>
      </w:r>
      <w:proofErr w:type="spellEnd"/>
      <w:r w:rsidR="00A16D8C">
        <w:t>, 1.720 Å for O, 1.300 Å for H.</w:t>
      </w:r>
      <w:r w:rsidR="0010366A">
        <w:rPr>
          <w:highlight w:val="yellow"/>
        </w:rPr>
        <w:t xml:space="preserve"> Test calculations on structures with small energy differences between them (those in columns 2 and 3 of Figure 3) </w:t>
      </w:r>
      <w:r w:rsidR="0010366A" w:rsidRPr="008357C3">
        <w:rPr>
          <w:highlight w:val="yellow"/>
        </w:rPr>
        <w:t xml:space="preserve">using </w:t>
      </w:r>
      <w:proofErr w:type="spellStart"/>
      <w:r w:rsidR="0010366A" w:rsidRPr="008357C3">
        <w:rPr>
          <w:i/>
          <w:highlight w:val="yellow"/>
        </w:rPr>
        <w:t>ε</w:t>
      </w:r>
      <w:r w:rsidR="000A417A" w:rsidRPr="000A417A">
        <w:rPr>
          <w:i/>
          <w:highlight w:val="yellow"/>
          <w:vertAlign w:val="subscript"/>
        </w:rPr>
        <w:t>r</w:t>
      </w:r>
      <w:proofErr w:type="spellEnd"/>
      <w:r w:rsidR="0010366A" w:rsidRPr="008357C3">
        <w:rPr>
          <w:highlight w:val="yellow"/>
        </w:rPr>
        <w:t xml:space="preserve"> = 80 </w:t>
      </w:r>
      <w:r w:rsidR="0010366A">
        <w:rPr>
          <w:highlight w:val="yellow"/>
        </w:rPr>
        <w:t xml:space="preserve">(the </w:t>
      </w:r>
      <w:r w:rsidR="0010366A" w:rsidRPr="00990FCB">
        <w:rPr>
          <w:highlight w:val="yellow"/>
        </w:rPr>
        <w:t xml:space="preserve">dielectric constant </w:t>
      </w:r>
      <w:r w:rsidR="0010366A">
        <w:rPr>
          <w:highlight w:val="yellow"/>
        </w:rPr>
        <w:t>of water</w:t>
      </w:r>
      <w:r w:rsidR="0010366A" w:rsidRPr="00990FCB">
        <w:rPr>
          <w:highlight w:val="yellow"/>
        </w:rPr>
        <w:t xml:space="preserve"> </w:t>
      </w:r>
      <w:r w:rsidR="0010366A">
        <w:rPr>
          <w:highlight w:val="yellow"/>
        </w:rPr>
        <w:t xml:space="preserve">at 20 </w:t>
      </w:r>
      <w:proofErr w:type="spellStart"/>
      <w:r w:rsidR="0010366A">
        <w:rPr>
          <w:highlight w:val="yellow"/>
          <w:vertAlign w:val="superscript"/>
        </w:rPr>
        <w:t>o</w:t>
      </w:r>
      <w:r w:rsidR="0010366A" w:rsidRPr="008357C3">
        <w:rPr>
          <w:highlight w:val="yellow"/>
        </w:rPr>
        <w:t>C</w:t>
      </w:r>
      <w:proofErr w:type="spellEnd"/>
      <w:r w:rsidR="0010366A">
        <w:rPr>
          <w:highlight w:val="yellow"/>
        </w:rPr>
        <w:t xml:space="preserve">) revealed </w:t>
      </w:r>
      <w:r w:rsidR="00A602A1">
        <w:rPr>
          <w:highlight w:val="yellow"/>
        </w:rPr>
        <w:t>extremely small</w:t>
      </w:r>
      <w:r w:rsidR="0010366A">
        <w:rPr>
          <w:highlight w:val="yellow"/>
        </w:rPr>
        <w:t xml:space="preserve"> changes in geometry (</w:t>
      </w:r>
      <w:r w:rsidR="0010366A" w:rsidRPr="000A417A">
        <w:rPr>
          <w:highlight w:val="yellow"/>
        </w:rPr>
        <w:t xml:space="preserve">average </w:t>
      </w:r>
      <w:proofErr w:type="spellStart"/>
      <w:r w:rsidR="000A417A" w:rsidRPr="000A417A">
        <w:rPr>
          <w:i/>
          <w:highlight w:val="yellow"/>
        </w:rPr>
        <w:t>ε</w:t>
      </w:r>
      <w:r w:rsidR="000A417A" w:rsidRPr="000A417A">
        <w:rPr>
          <w:i/>
          <w:highlight w:val="yellow"/>
          <w:vertAlign w:val="subscript"/>
        </w:rPr>
        <w:t>r</w:t>
      </w:r>
      <w:proofErr w:type="spellEnd"/>
      <w:r w:rsidR="000A417A" w:rsidRPr="000A417A">
        <w:rPr>
          <w:highlight w:val="yellow"/>
        </w:rPr>
        <w:t xml:space="preserve"> = ∞/80 difference </w:t>
      </w:r>
      <w:r w:rsidR="000A417A">
        <w:rPr>
          <w:highlight w:val="yellow"/>
        </w:rPr>
        <w:t xml:space="preserve">in </w:t>
      </w:r>
      <w:r w:rsidR="000A417A" w:rsidRPr="000A417A">
        <w:rPr>
          <w:i/>
          <w:highlight w:val="yellow"/>
        </w:rPr>
        <w:t>r</w:t>
      </w:r>
      <w:r w:rsidR="000A417A">
        <w:rPr>
          <w:highlight w:val="yellow"/>
        </w:rPr>
        <w:t>(</w:t>
      </w:r>
      <w:proofErr w:type="spellStart"/>
      <w:r w:rsidR="0010366A">
        <w:rPr>
          <w:highlight w:val="yellow"/>
        </w:rPr>
        <w:t>Sr</w:t>
      </w:r>
      <w:proofErr w:type="spellEnd"/>
      <w:r w:rsidR="0010366A">
        <w:rPr>
          <w:highlight w:val="yellow"/>
        </w:rPr>
        <w:t>–O</w:t>
      </w:r>
      <w:r w:rsidR="000A417A">
        <w:rPr>
          <w:highlight w:val="yellow"/>
        </w:rPr>
        <w:t>)</w:t>
      </w:r>
      <w:r w:rsidR="0010366A">
        <w:rPr>
          <w:highlight w:val="yellow"/>
        </w:rPr>
        <w:t xml:space="preserve"> and </w:t>
      </w:r>
      <w:r w:rsidR="000A417A" w:rsidRPr="000A417A">
        <w:rPr>
          <w:i/>
          <w:highlight w:val="yellow"/>
        </w:rPr>
        <w:t>r</w:t>
      </w:r>
      <w:r w:rsidR="000A417A">
        <w:rPr>
          <w:highlight w:val="yellow"/>
        </w:rPr>
        <w:t>(</w:t>
      </w:r>
      <w:r w:rsidR="0010366A">
        <w:rPr>
          <w:highlight w:val="yellow"/>
        </w:rPr>
        <w:t>O–H</w:t>
      </w:r>
      <w:r w:rsidR="000A417A">
        <w:rPr>
          <w:highlight w:val="yellow"/>
        </w:rPr>
        <w:t>)</w:t>
      </w:r>
      <w:r w:rsidR="0010366A">
        <w:rPr>
          <w:highlight w:val="yellow"/>
        </w:rPr>
        <w:t xml:space="preserve"> </w:t>
      </w:r>
      <w:r w:rsidR="00A602A1">
        <w:rPr>
          <w:highlight w:val="yellow"/>
        </w:rPr>
        <w:t xml:space="preserve">in hydroxide groups and neighbouring water molecules </w:t>
      </w:r>
      <w:r w:rsidR="0010366A">
        <w:rPr>
          <w:highlight w:val="yellow"/>
        </w:rPr>
        <w:t>= 0.0001</w:t>
      </w:r>
      <w:r w:rsidR="0010366A" w:rsidRPr="00A602A1">
        <w:rPr>
          <w:highlight w:val="yellow"/>
        </w:rPr>
        <w:t xml:space="preserve"> Å</w:t>
      </w:r>
      <w:r w:rsidR="00A602A1" w:rsidRPr="00A602A1">
        <w:rPr>
          <w:highlight w:val="yellow"/>
        </w:rPr>
        <w:t>,</w:t>
      </w:r>
      <w:r w:rsidR="00A602A1">
        <w:rPr>
          <w:highlight w:val="yellow"/>
        </w:rPr>
        <w:t xml:space="preserve"> average change in the H–O–H angle in those water molecules = 0.004</w:t>
      </w:r>
      <w:r w:rsidR="00A602A1">
        <w:rPr>
          <w:highlight w:val="yellow"/>
          <w:vertAlign w:val="superscript"/>
        </w:rPr>
        <w:t>o</w:t>
      </w:r>
      <w:r w:rsidR="0010366A">
        <w:rPr>
          <w:highlight w:val="yellow"/>
        </w:rPr>
        <w:t>; see the ESI for more details</w:t>
      </w:r>
      <w:r w:rsidR="00A602A1">
        <w:rPr>
          <w:highlight w:val="yellow"/>
        </w:rPr>
        <w:t>) and energy (</w:t>
      </w:r>
      <w:r w:rsidR="009251DC">
        <w:rPr>
          <w:highlight w:val="yellow"/>
        </w:rPr>
        <w:t>a maximum of</w:t>
      </w:r>
      <w:r w:rsidR="00A602A1">
        <w:rPr>
          <w:highlight w:val="yellow"/>
        </w:rPr>
        <w:t xml:space="preserve"> </w:t>
      </w:r>
      <w:r w:rsidR="009251DC">
        <w:rPr>
          <w:highlight w:val="yellow"/>
        </w:rPr>
        <w:t>0.6</w:t>
      </w:r>
      <w:r w:rsidR="00A602A1">
        <w:rPr>
          <w:highlight w:val="yellow"/>
        </w:rPr>
        <w:t xml:space="preserve"> kJ/</w:t>
      </w:r>
      <w:proofErr w:type="spellStart"/>
      <w:r w:rsidR="00A602A1">
        <w:rPr>
          <w:highlight w:val="yellow"/>
        </w:rPr>
        <w:t>mol</w:t>
      </w:r>
      <w:proofErr w:type="spellEnd"/>
      <w:r w:rsidR="00A602A1">
        <w:rPr>
          <w:highlight w:val="yellow"/>
        </w:rPr>
        <w:t xml:space="preserve"> difference in relative </w:t>
      </w:r>
      <w:r w:rsidR="009251DC">
        <w:rPr>
          <w:highlight w:val="yellow"/>
        </w:rPr>
        <w:t>Gibbs energy</w:t>
      </w:r>
      <w:r w:rsidR="00A602A1">
        <w:rPr>
          <w:highlight w:val="yellow"/>
        </w:rPr>
        <w:t>).</w:t>
      </w:r>
    </w:p>
    <w:p w14:paraId="00AF150F" w14:textId="39CA5CC8" w:rsidR="00A10FB3" w:rsidRDefault="00450E42" w:rsidP="007156DF">
      <w:pPr>
        <w:pStyle w:val="Style2"/>
        <w:ind w:left="0"/>
      </w:pPr>
      <w:proofErr w:type="spellStart"/>
      <w:r w:rsidRPr="00450E42">
        <w:rPr>
          <w:highlight w:val="yellow"/>
        </w:rPr>
        <w:t>Grimme</w:t>
      </w:r>
      <w:proofErr w:type="spellEnd"/>
      <w:r w:rsidRPr="00450E42">
        <w:rPr>
          <w:highlight w:val="yellow"/>
        </w:rPr>
        <w:t>-type</w:t>
      </w:r>
      <w:hyperlink w:anchor="_ENREF_41" w:tooltip="Grimme, 2010 #67" w:history="1">
        <w:r w:rsidR="00791E5C">
          <w:rPr>
            <w:highlight w:val="yellow"/>
          </w:rPr>
          <w:fldChar w:fldCharType="begin"/>
        </w:r>
        <w:r w:rsidR="00791E5C">
          <w:rPr>
            <w:highlight w:val="yellow"/>
          </w:rPr>
          <w:instrText xml:space="preserve"> ADDIN EN.CITE &lt;EndNote&gt;&lt;Cite&gt;&lt;Author&gt;Grimme&lt;/Author&gt;&lt;Year&gt;2010&lt;/Year&gt;&lt;RecNum&gt;67&lt;/RecNum&gt;&lt;DisplayText&gt;&lt;style face="superscript"&gt;41&lt;/style&gt;&lt;/DisplayText&gt;&lt;record&gt;&lt;rec-number&gt;67&lt;/rec-number&gt;&lt;foreign-keys&gt;&lt;key app="EN" db-id="aess55da4z0espeffdlvwxfir29dtvsstfda" timestamp="1431341664"&gt;67&lt;/key&gt;&lt;key app="ENWeb" db-id=""&gt;0&lt;/key&gt;&lt;/foreign-keys&gt;&lt;ref-type name="Journal Article"&gt;17&lt;/ref-type&gt;&lt;contributors&gt;&lt;authors&gt;&lt;author&gt;Grimme, S.&lt;/author&gt;&lt;author&gt;Antony, J.&lt;/author&gt;&lt;author&gt;Ehrlich, S.&lt;/author&gt;&lt;author&gt;Krieg, H.&lt;/author&gt;&lt;/authors&gt;&lt;/contributors&gt;&lt;auth-address&gt;Theoretische Organische Chemie, Organisch-Chemisches Institut, Universitat Munster, Germany. grimmes@uni-muenster.de&lt;/auth-address&gt;&lt;titles&gt;&lt;title&gt;A consistent and accurate ab initio parametrization of density functional dispersion correction (DFT-D) for the 94 elements H-Pu&lt;/title&gt;&lt;secondary-title&gt;J Chem Phys&lt;/secondary-title&gt;&lt;alt-title&gt;The Journal of chemical physics&lt;/alt-title&gt;&lt;/titles&gt;&lt;periodical&gt;&lt;full-title&gt;J Chem Phys&lt;/full-title&gt;&lt;abbr-1&gt;The Journal of chemical physics&lt;/abbr-1&gt;&lt;/periodical&gt;&lt;alt-periodical&gt;&lt;full-title&gt;J Chem Phys&lt;/full-title&gt;&lt;abbr-1&gt;The Journal of chemical physics&lt;/abbr-1&gt;&lt;/alt-periodical&gt;&lt;pages&gt;154104&lt;/pages&gt;&lt;volume&gt;132&lt;/volume&gt;&lt;number&gt;15&lt;/number&gt;&lt;dates&gt;&lt;year&gt;2010&lt;/year&gt;&lt;pub-dates&gt;&lt;date&gt;Apr 21&lt;/date&gt;&lt;/pub-dates&gt;&lt;/dates&gt;&lt;isbn&gt;1089-7690 (Electronic)&amp;#xD;0021-9606 (Linking)&lt;/isbn&gt;&lt;accession-num&gt;20423165&lt;/accession-num&gt;&lt;urls&gt;&lt;related-urls&gt;&lt;url&gt;http://www.ncbi.nlm.nih.gov/pubmed/20423165&lt;/url&gt;&lt;/related-urls&gt;&lt;/urls&gt;&lt;electronic-resource-num&gt;10.1063/1.3382344&lt;/electronic-resource-num&gt;&lt;/record&gt;&lt;/Cite&gt;&lt;/EndNote&gt;</w:instrText>
        </w:r>
        <w:r w:rsidR="00791E5C">
          <w:rPr>
            <w:highlight w:val="yellow"/>
          </w:rPr>
          <w:fldChar w:fldCharType="separate"/>
        </w:r>
        <w:r w:rsidR="00791E5C" w:rsidRPr="00450E42">
          <w:rPr>
            <w:noProof/>
            <w:highlight w:val="yellow"/>
            <w:vertAlign w:val="superscript"/>
          </w:rPr>
          <w:t>41</w:t>
        </w:r>
        <w:r w:rsidR="00791E5C">
          <w:rPr>
            <w:highlight w:val="yellow"/>
          </w:rPr>
          <w:fldChar w:fldCharType="end"/>
        </w:r>
      </w:hyperlink>
      <w:r w:rsidRPr="00450E42">
        <w:rPr>
          <w:highlight w:val="yellow"/>
        </w:rPr>
        <w:t xml:space="preserve"> DFT-D3 dispersion corrected single point energies were calculated </w:t>
      </w:r>
      <w:r w:rsidR="001B4943">
        <w:rPr>
          <w:highlight w:val="yellow"/>
        </w:rPr>
        <w:t>in</w:t>
      </w:r>
      <w:r w:rsidRPr="00450E42">
        <w:rPr>
          <w:highlight w:val="yellow"/>
        </w:rPr>
        <w:t xml:space="preserve"> the case of </w:t>
      </w:r>
      <w:r w:rsidR="008357C3">
        <w:rPr>
          <w:highlight w:val="yellow"/>
        </w:rPr>
        <w:t xml:space="preserve">the systems with </w:t>
      </w:r>
      <w:r w:rsidRPr="00450E42">
        <w:rPr>
          <w:highlight w:val="yellow"/>
        </w:rPr>
        <w:t>two complete solvation shells</w:t>
      </w:r>
      <w:r w:rsidR="001B4943">
        <w:rPr>
          <w:highlight w:val="yellow"/>
        </w:rPr>
        <w:t xml:space="preserve"> (see Figure 3)</w:t>
      </w:r>
      <w:r w:rsidRPr="00450E42">
        <w:rPr>
          <w:highlight w:val="yellow"/>
        </w:rPr>
        <w:t>.</w:t>
      </w:r>
    </w:p>
    <w:p w14:paraId="02D01F16" w14:textId="18116C20" w:rsidR="00B416A5" w:rsidRPr="00A602A1" w:rsidRDefault="00B61C9D" w:rsidP="00A602A1">
      <w:pPr>
        <w:pStyle w:val="Style2"/>
        <w:ind w:left="0"/>
        <w:rPr>
          <w:i/>
        </w:rPr>
      </w:pPr>
      <w:r>
        <w:t>Zero-point vibrational frequencies and therm</w:t>
      </w:r>
      <w:r w:rsidR="00947752">
        <w:t>ochemical</w:t>
      </w:r>
      <w:r>
        <w:t xml:space="preserve"> </w:t>
      </w:r>
      <w:proofErr w:type="spellStart"/>
      <w:r>
        <w:t>enthalp</w:t>
      </w:r>
      <w:r w:rsidR="00947752">
        <w:t>ic</w:t>
      </w:r>
      <w:proofErr w:type="spellEnd"/>
      <w:r>
        <w:t xml:space="preserve"> and </w:t>
      </w:r>
      <w:r w:rsidR="00947752">
        <w:t>entropic contributions at 298.15K</w:t>
      </w:r>
      <w:r>
        <w:t xml:space="preserve"> were obtained </w:t>
      </w:r>
      <w:r w:rsidR="00947752">
        <w:t xml:space="preserve">via </w:t>
      </w:r>
      <w:r w:rsidRPr="005B043F">
        <w:t xml:space="preserve">numerical frequency </w:t>
      </w:r>
      <w:r w:rsidR="00947752">
        <w:t>analysis</w:t>
      </w:r>
      <w:r>
        <w:t xml:space="preserve"> in the aqueous media. </w:t>
      </w:r>
      <w:r w:rsidR="00947752">
        <w:t>A</w:t>
      </w:r>
      <w:r w:rsidRPr="00043347">
        <w:t xml:space="preserve"> frequency scaling factor</w:t>
      </w:r>
      <w:r w:rsidR="00947752">
        <w:t xml:space="preserve"> of</w:t>
      </w:r>
      <w:r w:rsidRPr="00043347">
        <w:t xml:space="preserve"> 1</w:t>
      </w:r>
      <w:r w:rsidR="00947752">
        <w:t xml:space="preserve"> was used throughout</w:t>
      </w:r>
      <w:r>
        <w:t>,</w:t>
      </w:r>
      <w:r w:rsidRPr="00043347">
        <w:t xml:space="preserve"> since </w:t>
      </w:r>
      <w:r>
        <w:t xml:space="preserve">according to test calculations </w:t>
      </w:r>
      <w:r w:rsidRPr="00043347">
        <w:t xml:space="preserve">with </w:t>
      </w:r>
      <w:r w:rsidR="00B416A5">
        <w:t xml:space="preserve">the </w:t>
      </w:r>
      <w:r w:rsidRPr="00043347">
        <w:t>TPSS functional and</w:t>
      </w:r>
      <w:r>
        <w:t xml:space="preserve"> a</w:t>
      </w:r>
      <w:r w:rsidRPr="00043347">
        <w:t xml:space="preserve"> basis set of similar quality to</w:t>
      </w:r>
      <w:r w:rsidR="00947752">
        <w:t xml:space="preserve"> that employed here</w:t>
      </w:r>
      <w:r w:rsidRPr="00043347">
        <w:t xml:space="preserve"> </w:t>
      </w:r>
      <w:r w:rsidR="00947752">
        <w:t>(</w:t>
      </w:r>
      <w:r w:rsidRPr="00043347">
        <w:t>6-311</w:t>
      </w:r>
      <w:r>
        <w:t>G(</w:t>
      </w:r>
      <w:proofErr w:type="spellStart"/>
      <w:r>
        <w:t>d,p</w:t>
      </w:r>
      <w:proofErr w:type="spellEnd"/>
      <w:r>
        <w:t>)</w:t>
      </w:r>
      <w:r w:rsidR="00947752">
        <w:t>)</w:t>
      </w:r>
      <w:r>
        <w:t xml:space="preserve"> a scaling factor </w:t>
      </w:r>
      <w:r w:rsidRPr="001A2777">
        <w:t xml:space="preserve">of 0.9999 </w:t>
      </w:r>
      <w:r w:rsidR="00947752">
        <w:t>was found to be appropriate in order</w:t>
      </w:r>
      <w:r>
        <w:t xml:space="preserve"> to minimise the </w:t>
      </w:r>
      <w:r w:rsidR="00947752">
        <w:t>RMS</w:t>
      </w:r>
      <w:r>
        <w:t xml:space="preserve"> error of the </w:t>
      </w:r>
      <w:r w:rsidRPr="00043347">
        <w:t xml:space="preserve">zero-point </w:t>
      </w:r>
      <w:r w:rsidRPr="007153B4">
        <w:t>vibrational energies (ZPVEs).</w:t>
      </w:r>
      <w:hyperlink w:anchor="_ENREF_42" w:tooltip="Merrick, 2007 #48" w:history="1">
        <w:r w:rsidR="00791E5C" w:rsidRPr="007153B4">
          <w:fldChar w:fldCharType="begin"/>
        </w:r>
        <w:r w:rsidR="00791E5C">
          <w:instrText xml:space="preserve"> ADDIN EN.CITE &lt;EndNote&gt;&lt;Cite&gt;&lt;Author&gt;Merrick&lt;/Author&gt;&lt;Year&gt;2007&lt;/Year&gt;&lt;RecNum&gt;48&lt;/RecNum&gt;&lt;DisplayText&gt;&lt;style face="superscript"&gt;42&lt;/style&gt;&lt;/DisplayText&gt;&lt;record&gt;&lt;rec-number&gt;48&lt;/rec-number&gt;&lt;foreign-keys&gt;&lt;key app="EN" db-id="aess55da4z0espeffdlvwxfir29dtvsstfda" timestamp="0"&gt;48&lt;/key&gt;&lt;/foreign-keys&gt;&lt;ref-type name="Journal Article"&gt;17&lt;/ref-type&gt;&lt;contributors&gt;&lt;authors&gt;&lt;author&gt;Merrick, Jeffrey P.&lt;/author&gt;&lt;author&gt;Moran, Damian&lt;/author&gt;&lt;author&gt;Radom, Leo&lt;/author&gt;&lt;/authors&gt;&lt;/contributors&gt;&lt;titles&gt;&lt;title&gt;An evaluation of Harmonic Vibrational Frequency scale factors&lt;/title&gt;&lt;secondary-title&gt;The Journal of Physical Chemistry A&lt;/secondary-title&gt;&lt;/titles&gt;&lt;pages&gt;11683-11700&lt;/pages&gt;&lt;volume&gt;111&lt;/volume&gt;&lt;dates&gt;&lt;year&gt;2007&lt;/year&gt;&lt;/dates&gt;&lt;urls&gt;&lt;/urls&gt;&lt;/record&gt;&lt;/Cite&gt;&lt;/EndNote&gt;</w:instrText>
        </w:r>
        <w:r w:rsidR="00791E5C" w:rsidRPr="007153B4">
          <w:fldChar w:fldCharType="separate"/>
        </w:r>
        <w:r w:rsidR="00791E5C" w:rsidRPr="00450E42">
          <w:rPr>
            <w:noProof/>
            <w:vertAlign w:val="superscript"/>
          </w:rPr>
          <w:t>42</w:t>
        </w:r>
        <w:r w:rsidR="00791E5C" w:rsidRPr="007153B4">
          <w:fldChar w:fldCharType="end"/>
        </w:r>
      </w:hyperlink>
      <w:r w:rsidR="00912825">
        <w:t xml:space="preserve"> </w:t>
      </w:r>
      <w:r w:rsidR="00947752">
        <w:t>R</w:t>
      </w:r>
      <w:r w:rsidR="002151CA" w:rsidRPr="005B043F">
        <w:t>esults were visualised with the MOLDRAW chemical graphical software</w:t>
      </w:r>
      <w:hyperlink w:anchor="_ENREF_43" w:tooltip="Ugliengo,  #50" w:history="1">
        <w:r w:rsidR="00791E5C">
          <w:fldChar w:fldCharType="begin">
            <w:fldData xml:space="preserve">PEVuZE5vdGU+PENpdGU+PEF1dGhvcj5VZ2xpZW5nbzwvQXV0aG9yPjxSZWNOdW0+NTA8L1JlY051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</w:fldData>
          </w:fldChar>
        </w:r>
        <w:r w:rsidR="00791E5C">
          <w:instrText xml:space="preserve"> ADDIN EN.CITE </w:instrText>
        </w:r>
        <w:r w:rsidR="00791E5C">
          <w:fldChar w:fldCharType="begin">
            <w:fldData xml:space="preserve">PEVuZE5vdGU+PENpdGU+PEF1dGhvcj5VZ2xpZW5nbzwvQXV0aG9yPjxSZWNOdW0+NTA8L1JlY051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</w:fldData>
          </w:fldChar>
        </w:r>
        <w:r w:rsidR="00791E5C">
          <w:instrText xml:space="preserve"> ADDIN EN.CITE.DATA </w:instrText>
        </w:r>
        <w:r w:rsidR="00791E5C">
          <w:fldChar w:fldCharType="end"/>
        </w:r>
        <w:r w:rsidR="00791E5C">
          <w:fldChar w:fldCharType="separate"/>
        </w:r>
        <w:r w:rsidR="00791E5C" w:rsidRPr="00450E42">
          <w:rPr>
            <w:noProof/>
            <w:vertAlign w:val="superscript"/>
          </w:rPr>
          <w:t>43-45</w:t>
        </w:r>
        <w:r w:rsidR="00791E5C">
          <w:fldChar w:fldCharType="end"/>
        </w:r>
      </w:hyperlink>
      <w:hyperlink w:anchor="_ENREF_30" w:tooltip="Ugliengo,  #50" w:history="1"/>
      <w:r w:rsidR="00CC7CF5">
        <w:t xml:space="preserve"> </w:t>
      </w:r>
      <w:r w:rsidR="00947752">
        <w:t>and</w:t>
      </w:r>
      <w:r w:rsidR="006559DC">
        <w:t xml:space="preserve"> Cartesian coordinates of </w:t>
      </w:r>
      <w:r w:rsidR="00947752">
        <w:t>all</w:t>
      </w:r>
      <w:r w:rsidR="006559DC">
        <w:t xml:space="preserve"> </w:t>
      </w:r>
      <w:r w:rsidR="00B416A5">
        <w:t>calculated</w:t>
      </w:r>
      <w:r w:rsidR="006559DC">
        <w:t xml:space="preserve"> structures</w:t>
      </w:r>
      <w:r w:rsidR="00947752">
        <w:t>, along</w:t>
      </w:r>
      <w:r w:rsidR="006559DC">
        <w:t xml:space="preserve"> </w:t>
      </w:r>
      <w:r w:rsidR="00947752">
        <w:t xml:space="preserve">with </w:t>
      </w:r>
      <w:r w:rsidR="006559DC">
        <w:t>their SCF energies</w:t>
      </w:r>
      <w:r w:rsidR="00947752">
        <w:t>,</w:t>
      </w:r>
      <w:r w:rsidR="00ED0022">
        <w:t xml:space="preserve"> are </w:t>
      </w:r>
      <w:r w:rsidR="00B416A5">
        <w:t xml:space="preserve">provided </w:t>
      </w:r>
      <w:r w:rsidR="00ED0022">
        <w:t xml:space="preserve">in the </w:t>
      </w:r>
      <w:r w:rsidR="00947752">
        <w:t xml:space="preserve">electronic </w:t>
      </w:r>
      <w:r w:rsidR="00ED0022">
        <w:t>support</w:t>
      </w:r>
      <w:r w:rsidR="00B416A5">
        <w:t>ing</w:t>
      </w:r>
      <w:r w:rsidR="00ED0022">
        <w:t xml:space="preserve"> information</w:t>
      </w:r>
      <w:r w:rsidR="00947752">
        <w:t xml:space="preserve"> (ESI)</w:t>
      </w:r>
      <w:r w:rsidR="00ED0022">
        <w:t>.</w:t>
      </w:r>
      <w:r w:rsidR="00B416A5">
        <w:rPr>
          <w:b/>
        </w:rPr>
        <w:br w:type="page"/>
      </w:r>
    </w:p>
    <w:p w14:paraId="05FF63A6" w14:textId="64C7751F" w:rsidR="000E1D15" w:rsidRPr="005B043F" w:rsidRDefault="000F48EC" w:rsidP="007156DF">
      <w:pPr>
        <w:pStyle w:val="Style1"/>
      </w:pPr>
      <w:r w:rsidRPr="005B043F">
        <w:lastRenderedPageBreak/>
        <w:t>Results</w:t>
      </w:r>
      <w:r w:rsidR="00B61C9D">
        <w:t xml:space="preserve"> and discussion</w:t>
      </w:r>
    </w:p>
    <w:p w14:paraId="40824512" w14:textId="13FF8613" w:rsidR="00E16105" w:rsidRPr="008E5100" w:rsidRDefault="005C5530" w:rsidP="007156DF">
      <w:pPr>
        <w:pStyle w:val="Style2"/>
        <w:ind w:left="0"/>
        <w:rPr>
          <w:i/>
        </w:rPr>
      </w:pPr>
      <w:r w:rsidRPr="008E5100">
        <w:t>In this</w:t>
      </w:r>
      <w:r w:rsidR="007B462A" w:rsidRPr="008E5100">
        <w:t xml:space="preserve"> section we present the results of quantum chemical calculations in which </w:t>
      </w:r>
      <w:r w:rsidRPr="008E5100">
        <w:t>a</w:t>
      </w:r>
      <w:r w:rsidR="007B462A" w:rsidRPr="008E5100">
        <w:t xml:space="preserve"> combination of the COSMO</w:t>
      </w:r>
      <w:r w:rsidR="00E16105" w:rsidRPr="008E5100">
        <w:t xml:space="preserve"> implicit solvent model and explicit </w:t>
      </w:r>
      <w:r w:rsidR="007B462A" w:rsidRPr="008E5100">
        <w:t xml:space="preserve">solvent molecules </w:t>
      </w:r>
      <w:r w:rsidRPr="008E5100">
        <w:t xml:space="preserve">was used </w:t>
      </w:r>
      <w:r w:rsidR="007B462A" w:rsidRPr="008E5100">
        <w:t xml:space="preserve">to study the </w:t>
      </w:r>
      <w:r w:rsidRPr="008E5100">
        <w:t xml:space="preserve">aqueous </w:t>
      </w:r>
      <w:r w:rsidR="007B462A" w:rsidRPr="008E5100">
        <w:t xml:space="preserve">solvation of strontium mono-, di-, tri-, and </w:t>
      </w:r>
      <w:proofErr w:type="spellStart"/>
      <w:r w:rsidR="007B462A" w:rsidRPr="008E5100">
        <w:t>tetrahydroxides</w:t>
      </w:r>
      <w:proofErr w:type="spellEnd"/>
      <w:r w:rsidR="007B462A" w:rsidRPr="008E5100">
        <w:t>.</w:t>
      </w:r>
      <w:r w:rsidRPr="008E5100">
        <w:t xml:space="preserve"> T</w:t>
      </w:r>
      <w:r w:rsidR="00E16105" w:rsidRPr="008E5100">
        <w:t xml:space="preserve">he following labelling </w:t>
      </w:r>
      <w:r w:rsidRPr="008E5100">
        <w:t xml:space="preserve">scheme will be employed </w:t>
      </w:r>
      <w:r w:rsidR="00E16105" w:rsidRPr="008E5100">
        <w:t xml:space="preserve">to </w:t>
      </w:r>
      <w:r w:rsidRPr="008E5100">
        <w:t>classify</w:t>
      </w:r>
      <w:r w:rsidR="00E16105" w:rsidRPr="008E5100">
        <w:t xml:space="preserve"> the studied systems:</w:t>
      </w:r>
    </w:p>
    <w:p w14:paraId="1D079B2D" w14:textId="6FE23D6F" w:rsidR="00E16105" w:rsidRPr="008E5100" w:rsidRDefault="002E34D9" w:rsidP="007156DF">
      <w:pPr>
        <w:pStyle w:val="Style2"/>
        <w:ind w:left="0"/>
        <w:rPr>
          <w:i/>
        </w:rPr>
      </w:pPr>
      <m:oMathPara>
        <m:oMath>
          <m:sSup>
            <m:sSupPr>
              <m:ctrlPr>
                <w:rPr>
                  <w:rFonts w:ascii="Cambria Math" w:hAnsi="Cambria Math"/>
                </w:rPr>
              </m:ctrlPr>
            </m:sSupPr>
            <m:e>
              <m:r>
                <w:rPr>
                  <w:rFonts w:ascii="Cambria Math" w:hAnsi="Cambria Math"/>
                </w:rPr>
                <m:t>[</m:t>
              </m:r>
              <m:f>
                <m:fPr>
                  <m:type m:val="lin"/>
                  <m:ctrlPr>
                    <w:rPr>
                      <w:rFonts w:ascii="Cambria Math" w:hAnsi="Cambria Math"/>
                    </w:rPr>
                  </m:ctrlPr>
                </m:fPr>
                <m:num>
                  <m:r>
                    <m:rPr>
                      <m:sty m:val="p"/>
                    </m:rPr>
                    <w:rPr>
                      <w:rFonts w:ascii="Cambria Math" w:hAnsi="Cambria Math"/>
                    </w:rPr>
                    <m:t>Sr</m:t>
                  </m:r>
                  <m:r>
                    <w:rPr>
                      <w:rFonts w:ascii="Cambria Math" w:hAnsi="Cambria Math"/>
                    </w:rPr>
                    <m:t>:a</m:t>
                  </m:r>
                </m:num>
                <m:den>
                  <m:r>
                    <w:rPr>
                      <w:rFonts w:ascii="Cambria Math" w:hAnsi="Cambria Math"/>
                    </w:rPr>
                    <m:t>b:</m:t>
                  </m:r>
                  <m:f>
                    <m:fPr>
                      <m:type m:val="lin"/>
                      <m:ctrlPr>
                        <w:rPr>
                          <w:rFonts w:ascii="Cambria Math" w:hAnsi="Cambria Math"/>
                        </w:rPr>
                      </m:ctrlPr>
                    </m:fPr>
                    <m:num>
                      <m:r>
                        <w:rPr>
                          <w:rFonts w:ascii="Cambria Math" w:hAnsi="Cambria Math"/>
                        </w:rPr>
                        <m:t>α</m:t>
                      </m:r>
                    </m:num>
                    <m:den>
                      <m:r>
                        <w:rPr>
                          <w:rFonts w:ascii="Cambria Math" w:hAnsi="Cambria Math"/>
                        </w:rPr>
                        <m:t>β</m:t>
                      </m:r>
                    </m:den>
                  </m:f>
                </m:den>
              </m:f>
              <m:r>
                <w:rPr>
                  <w:rFonts w:ascii="Cambria Math" w:hAnsi="Cambria Math"/>
                </w:rPr>
                <m:t>]</m:t>
              </m:r>
            </m:e>
            <m:sup>
              <m:r>
                <w:rPr>
                  <w:rFonts w:ascii="Cambria Math" w:hAnsi="Cambria Math"/>
                </w:rPr>
                <m:t>(2-n)</m:t>
              </m:r>
            </m:sup>
          </m:sSup>
        </m:oMath>
      </m:oMathPara>
    </w:p>
    <w:p w14:paraId="35A4EFB1" w14:textId="64D08B44" w:rsidR="00F22CE6" w:rsidRPr="007C4789" w:rsidRDefault="00E16105" w:rsidP="007156DF">
      <w:pPr>
        <w:pStyle w:val="Style2"/>
        <w:ind w:left="0" w:firstLine="0"/>
        <w:rPr>
          <w:rFonts w:eastAsiaTheme="minorEastAsia"/>
        </w:rPr>
      </w:pPr>
      <m:oMath>
        <m:r>
          <w:rPr>
            <w:rFonts w:ascii="Cambria Math" w:hAnsi="Cambria Math"/>
          </w:rPr>
          <m:t xml:space="preserve">a </m:t>
        </m:r>
        <m:r>
          <m:rPr>
            <m:nor/>
          </m:rPr>
          <w:rPr>
            <w:rFonts w:ascii="Cambria Math" w:hAnsi="Cambria Math"/>
          </w:rPr>
          <m:t>and</m:t>
        </m:r>
        <m:r>
          <w:rPr>
            <w:rFonts w:ascii="Cambria Math" w:hAnsi="Cambria Math"/>
          </w:rPr>
          <m:t xml:space="preserve"> b</m:t>
        </m:r>
      </m:oMath>
      <w:r w:rsidRPr="008E5100">
        <w:t xml:space="preserve"> </w:t>
      </w:r>
      <w:proofErr w:type="gramStart"/>
      <w:r w:rsidRPr="008E5100">
        <w:t>are</w:t>
      </w:r>
      <w:proofErr w:type="gramEnd"/>
      <w:r w:rsidRPr="008E5100">
        <w:t xml:space="preserve"> the number</w:t>
      </w:r>
      <w:r w:rsidR="00634B2F">
        <w:t>s</w:t>
      </w:r>
      <w:r w:rsidRPr="008E5100">
        <w:t xml:space="preserve"> of </w:t>
      </w:r>
      <w:r w:rsidR="005C5530" w:rsidRPr="008E5100">
        <w:t xml:space="preserve">explicit </w:t>
      </w:r>
      <w:r w:rsidRPr="008E5100">
        <w:t>waters</w:t>
      </w:r>
      <w:r w:rsidR="00D174BD">
        <w:t xml:space="preserve"> in the first and second shell</w:t>
      </w:r>
      <w:r w:rsidR="00947752">
        <w:t>, respectively,</w:t>
      </w:r>
      <w:r w:rsidRPr="008E5100">
        <w:t xml:space="preserve"> </w:t>
      </w:r>
      <m:oMath>
        <m:r>
          <w:rPr>
            <w:rFonts w:ascii="Cambria Math" w:hAnsi="Cambria Math"/>
          </w:rPr>
          <m:t>α</m:t>
        </m:r>
        <m:r>
          <m:rPr>
            <m:nor/>
          </m:rPr>
          <w:rPr>
            <w:rFonts w:ascii="Cambria Math" w:hAnsi="Cambria Math"/>
          </w:rPr>
          <m:t xml:space="preserve"> and </m:t>
        </m:r>
        <m:r>
          <w:rPr>
            <w:rFonts w:ascii="Cambria Math" w:hAnsi="Cambria Math"/>
          </w:rPr>
          <m:t>β</m:t>
        </m:r>
      </m:oMath>
      <w:r w:rsidRPr="008E5100">
        <w:t xml:space="preserve"> are th</w:t>
      </w:r>
      <w:r w:rsidR="00B90779" w:rsidRPr="008E5100">
        <w:t xml:space="preserve">e </w:t>
      </w:r>
      <w:r w:rsidR="00947752">
        <w:t xml:space="preserve">corresponding </w:t>
      </w:r>
      <w:r w:rsidR="00B90779" w:rsidRPr="008E5100">
        <w:t>n</w:t>
      </w:r>
      <w:r w:rsidR="00634B2F">
        <w:t xml:space="preserve">umber of </w:t>
      </w:r>
      <w:r w:rsidR="007870ED">
        <w:t>hydroxyl group</w:t>
      </w:r>
      <w:r w:rsidR="00EF72D2">
        <w:t>s</w:t>
      </w:r>
      <w:r w:rsidR="00634B2F">
        <w:t>, and</w:t>
      </w:r>
      <w:r w:rsidR="005C5530" w:rsidRPr="008E5100">
        <w:t xml:space="preserve"> </w:t>
      </w:r>
      <m:oMath>
        <m:r>
          <w:rPr>
            <w:rFonts w:ascii="Cambria Math" w:hAnsi="Cambria Math"/>
          </w:rPr>
          <m:t>n</m:t>
        </m:r>
      </m:oMath>
      <w:r w:rsidR="00B90779" w:rsidRPr="008E5100">
        <w:t xml:space="preserve"> is the total num</w:t>
      </w:r>
      <w:proofErr w:type="spellStart"/>
      <w:r w:rsidR="00EF72D2">
        <w:t>ber</w:t>
      </w:r>
      <w:proofErr w:type="spellEnd"/>
      <w:r w:rsidR="00EF72D2">
        <w:t xml:space="preserve"> of OH</w:t>
      </w:r>
      <w:r w:rsidR="00EF72D2" w:rsidRPr="003216E8">
        <w:rPr>
          <w:vertAlign w:val="superscript"/>
        </w:rPr>
        <w:t>-</w:t>
      </w:r>
      <w:r w:rsidR="00EF72D2">
        <w:t xml:space="preserve"> ion</w:t>
      </w:r>
      <w:r w:rsidR="00B90779" w:rsidRPr="008E5100">
        <w:t>s in the system.</w:t>
      </w:r>
      <w:r w:rsidR="00F22CE6">
        <w:t xml:space="preserve"> For instance</w:t>
      </w:r>
      <w:r w:rsidR="006F1BF6">
        <w:t>, the</w:t>
      </w:r>
      <w:r w:rsidR="00841B86">
        <w:t xml:space="preserve"> structure </w:t>
      </w:r>
      <w:r w:rsidR="00B416A5">
        <w:t>labelled</w:t>
      </w:r>
      <w:r w:rsidR="00F22CE6">
        <w:t xml:space="preserve"> </w:t>
      </w:r>
      <w:r w:rsidR="00F22CE6" w:rsidRPr="00F22CE6">
        <w:t>[Sr:5/17:1/1]</w:t>
      </w:r>
      <w:r w:rsidR="00F22CE6">
        <w:t xml:space="preserve"> is a </w:t>
      </w:r>
      <w:r w:rsidR="00B416A5">
        <w:t xml:space="preserve">neutral, </w:t>
      </w:r>
      <w:r w:rsidR="00F22CE6">
        <w:t>6</w:t>
      </w:r>
      <w:r w:rsidR="00B416A5">
        <w:noBreakHyphen/>
      </w:r>
      <w:r w:rsidR="00F22CE6">
        <w:t>coordinated Sr</w:t>
      </w:r>
      <w:r w:rsidR="00F22CE6">
        <w:rPr>
          <w:vertAlign w:val="superscript"/>
        </w:rPr>
        <w:t>2+</w:t>
      </w:r>
      <w:r w:rsidR="00F22CE6">
        <w:t xml:space="preserve"> </w:t>
      </w:r>
      <w:proofErr w:type="spellStart"/>
      <w:r w:rsidR="00F22CE6">
        <w:t>monohydroxide</w:t>
      </w:r>
      <w:proofErr w:type="spellEnd"/>
      <w:r w:rsidR="00F22CE6">
        <w:t xml:space="preserve"> with</w:t>
      </w:r>
      <w:r w:rsidR="00EF5AFF">
        <w:t xml:space="preserve"> </w:t>
      </w:r>
      <w:r w:rsidR="004A292F">
        <w:t>five</w:t>
      </w:r>
      <w:r w:rsidR="00EF5AFF">
        <w:t xml:space="preserve"> water molecules </w:t>
      </w:r>
      <w:r w:rsidR="00912825">
        <w:t>and one OH</w:t>
      </w:r>
      <w:r w:rsidR="00912825">
        <w:rPr>
          <w:vertAlign w:val="superscript"/>
        </w:rPr>
        <w:t>-</w:t>
      </w:r>
      <w:r w:rsidR="00912825">
        <w:t xml:space="preserve"> ion </w:t>
      </w:r>
      <w:r w:rsidR="00EF5AFF">
        <w:t xml:space="preserve">in the first </w:t>
      </w:r>
      <w:r w:rsidR="00F22CE6">
        <w:t>shell</w:t>
      </w:r>
      <w:r w:rsidR="00912825">
        <w:t>,</w:t>
      </w:r>
      <w:r w:rsidR="00B416A5">
        <w:t xml:space="preserve"> </w:t>
      </w:r>
      <w:r w:rsidR="0018217A">
        <w:t xml:space="preserve">and 17 waters </w:t>
      </w:r>
      <w:r w:rsidR="00912825">
        <w:t>and one OH</w:t>
      </w:r>
      <w:r w:rsidR="00912825">
        <w:rPr>
          <w:vertAlign w:val="superscript"/>
        </w:rPr>
        <w:t>-</w:t>
      </w:r>
      <w:r w:rsidR="00912825">
        <w:t xml:space="preserve"> ion </w:t>
      </w:r>
      <w:r w:rsidR="0018217A">
        <w:t>in the second.</w:t>
      </w:r>
    </w:p>
    <w:p w14:paraId="319E8ED4" w14:textId="4E491921" w:rsidR="007B462A" w:rsidRPr="008E5100" w:rsidRDefault="007B462A" w:rsidP="00F76606">
      <w:pPr>
        <w:rPr>
          <w:i/>
          <w:sz w:val="24"/>
          <w:szCs w:val="24"/>
        </w:rPr>
      </w:pPr>
    </w:p>
    <w:p w14:paraId="2ADA2559" w14:textId="1A70EDBB" w:rsidR="000E1D15" w:rsidRPr="002C756E" w:rsidRDefault="000F48EC" w:rsidP="007156DF">
      <w:pPr>
        <w:pStyle w:val="Style3"/>
        <w:rPr>
          <w:u w:val="none"/>
        </w:rPr>
      </w:pPr>
      <w:r w:rsidRPr="002C756E">
        <w:rPr>
          <w:u w:val="none"/>
        </w:rPr>
        <w:t>Sr</w:t>
      </w:r>
      <w:r w:rsidRPr="002C756E">
        <w:rPr>
          <w:u w:val="none"/>
          <w:vertAlign w:val="superscript"/>
        </w:rPr>
        <w:t>2+</w:t>
      </w:r>
      <w:r w:rsidRPr="002C756E">
        <w:rPr>
          <w:u w:val="none"/>
        </w:rPr>
        <w:t xml:space="preserve"> hydroxide complexes with a </w:t>
      </w:r>
      <w:r w:rsidR="001B3B23" w:rsidRPr="002C756E">
        <w:rPr>
          <w:u w:val="none"/>
        </w:rPr>
        <w:t>first</w:t>
      </w:r>
      <w:r w:rsidRPr="002C756E">
        <w:rPr>
          <w:u w:val="none"/>
        </w:rPr>
        <w:t xml:space="preserve"> solvation shell</w:t>
      </w:r>
    </w:p>
    <w:p w14:paraId="0DD78201" w14:textId="69E31DE9" w:rsidR="00DE1A5A" w:rsidRPr="008E5100" w:rsidRDefault="00ED55BE" w:rsidP="007156DF">
      <w:pPr>
        <w:pStyle w:val="Style2"/>
        <w:ind w:left="0"/>
        <w:rPr>
          <w:i/>
        </w:rPr>
      </w:pPr>
      <w:r>
        <w:t xml:space="preserve">As discussed </w:t>
      </w:r>
      <w:r w:rsidR="00947752">
        <w:t>ab</w:t>
      </w:r>
      <w:r w:rsidR="00E2562F">
        <w:t>ov</w:t>
      </w:r>
      <w:r w:rsidR="00947752">
        <w:t>e</w:t>
      </w:r>
      <w:r>
        <w:t xml:space="preserve">, </w:t>
      </w:r>
      <w:r w:rsidR="004A7033" w:rsidRPr="008E5100">
        <w:t xml:space="preserve">previous </w:t>
      </w:r>
      <w:r w:rsidR="005C5530" w:rsidRPr="008E5100">
        <w:t xml:space="preserve">gas phase </w:t>
      </w:r>
      <w:r w:rsidR="004A7033" w:rsidRPr="008E5100">
        <w:t>studies</w:t>
      </w:r>
      <w:r w:rsidR="00947752">
        <w:t xml:space="preserve"> have identified </w:t>
      </w:r>
      <w:r w:rsidR="004A7033" w:rsidRPr="008E5100">
        <w:t>the maximum coordination number of Sr</w:t>
      </w:r>
      <w:r w:rsidR="004A7033" w:rsidRPr="008E5100">
        <w:rPr>
          <w:vertAlign w:val="superscript"/>
        </w:rPr>
        <w:t>2+</w:t>
      </w:r>
      <w:r w:rsidR="004A7033" w:rsidRPr="008E5100">
        <w:t xml:space="preserve"> hydroxide complexes</w:t>
      </w:r>
      <w:r w:rsidR="00744451" w:rsidRPr="008E5100">
        <w:t xml:space="preserve"> </w:t>
      </w:r>
      <w:r w:rsidR="00E2562F">
        <w:t>to be</w:t>
      </w:r>
      <w:r w:rsidR="004A7033" w:rsidRPr="008E5100">
        <w:t xml:space="preserve"> </w:t>
      </w:r>
      <w:r w:rsidR="004A292F">
        <w:t>seven</w:t>
      </w:r>
      <w:r w:rsidR="00E2562F">
        <w:t>,</w:t>
      </w:r>
      <w:r w:rsidR="00C57439" w:rsidRPr="008E5100">
        <w:t xml:space="preserve"> </w:t>
      </w:r>
      <w:r w:rsidR="00E2562F">
        <w:t>with a</w:t>
      </w:r>
      <w:r w:rsidR="00C57439" w:rsidRPr="008E5100">
        <w:t xml:space="preserve"> tend</w:t>
      </w:r>
      <w:r w:rsidR="00E2562F">
        <w:t>ency</w:t>
      </w:r>
      <w:r w:rsidR="00C57439" w:rsidRPr="008E5100">
        <w:t xml:space="preserve"> to decrease with </w:t>
      </w:r>
      <w:r w:rsidR="005C5530" w:rsidRPr="008E5100">
        <w:t>increasing</w:t>
      </w:r>
      <w:r w:rsidR="00C57439" w:rsidRPr="008E5100">
        <w:t xml:space="preserve"> number of </w:t>
      </w:r>
      <w:r w:rsidR="00EF72D2">
        <w:t>OH</w:t>
      </w:r>
      <w:r w:rsidR="00EF72D2">
        <w:rPr>
          <w:vertAlign w:val="superscript"/>
        </w:rPr>
        <w:t xml:space="preserve">- </w:t>
      </w:r>
      <w:r w:rsidR="00EF72D2">
        <w:t>ions</w:t>
      </w:r>
      <w:r w:rsidR="00C57439" w:rsidRPr="008E5100">
        <w:t xml:space="preserve"> in the system.</w:t>
      </w:r>
      <w:hyperlink w:anchor="_ENREF_30" w:tooltip="Kerridge, 2011 #36" w:history="1">
        <w:r w:rsidR="00791E5C" w:rsidRPr="008B288B">
          <w:fldChar w:fldCharType="begin"/>
        </w:r>
        <w:r w:rsidR="00791E5C">
          <w:instrText xml:space="preserve"> ADDIN EN.CITE &lt;EndNote&gt;&lt;Cite&gt;&lt;Author&gt;Kerridge&lt;/Author&gt;&lt;Year&gt;2011&lt;/Year&gt;&lt;RecNum&gt;36&lt;/RecNum&gt;&lt;DisplayText&gt;&lt;style face="superscript"&gt;30&lt;/style&gt;&lt;/DisplayText&gt;&lt;record&gt;&lt;rec-number&gt;36&lt;/rec-number&gt;&lt;foreign-keys&gt;&lt;key app="EN" db-id="aess55da4z0espeffdlvwxfir29dtvsstfda" timestamp="0"&gt;36&lt;/key&gt;&lt;/foreign-keys&gt;&lt;ref-type name="Journal Article"&gt;17&lt;/ref-type&gt;&lt;contributors&gt;&lt;authors&gt;&lt;author&gt;Kerridge, A.&lt;/author&gt;&lt;author&gt;Kaltsoyannis, N.&lt;/author&gt;&lt;/authors&gt;&lt;/contributors&gt;&lt;auth-address&gt;Department of Chemistry, University College London, 20 Gordon Street, London, UK WC1H 0AJ.&lt;/auth-address&gt;&lt;titles&gt;&lt;title&gt;The coordination of Sr2+ by hydroxide: a density functional theoretical study&lt;/title&gt;&lt;secondary-title&gt;Dalton Trans&lt;/secondary-title&gt;&lt;alt-title&gt;Dalton transactions&lt;/alt-title&gt;&lt;/titles&gt;&lt;pages&gt;11258-66&lt;/pages&gt;&lt;volume&gt;40&lt;/volume&gt;&lt;number&gt;42&lt;/number&gt;&lt;dates&gt;&lt;year&gt;2011&lt;/year&gt;&lt;pub-dates&gt;&lt;date&gt;Nov 14&lt;/date&gt;&lt;/pub-dates&gt;&lt;/dates&gt;&lt;isbn&gt;1477-9234 (Electronic)&amp;#xD;1477-9226 (Linking)&lt;/isbn&gt;&lt;accession-num&gt;21935557&lt;/accession-num&gt;&lt;urls&gt;&lt;related-urls&gt;&lt;url&gt;http://www.ncbi.nlm.nih.gov/pubmed/21935557&lt;/url&gt;&lt;/related-urls&gt;&lt;/urls&gt;&lt;electronic-resource-num&gt;10.1039/c1dt10883b&lt;/electronic-resource-num&gt;&lt;/record&gt;&lt;/Cite&gt;&lt;/EndNote&gt;</w:instrText>
        </w:r>
        <w:r w:rsidR="00791E5C" w:rsidRPr="008B288B">
          <w:fldChar w:fldCharType="separate"/>
        </w:r>
        <w:r w:rsidR="00791E5C" w:rsidRPr="008B288B">
          <w:rPr>
            <w:noProof/>
            <w:vertAlign w:val="superscript"/>
          </w:rPr>
          <w:t>30</w:t>
        </w:r>
        <w:r w:rsidR="00791E5C" w:rsidRPr="008B288B">
          <w:fldChar w:fldCharType="end"/>
        </w:r>
      </w:hyperlink>
      <w:r w:rsidR="00C57439" w:rsidRPr="008E5100">
        <w:t xml:space="preserve"> Therefor</w:t>
      </w:r>
      <w:r w:rsidR="005C5530" w:rsidRPr="008E5100">
        <w:t>e, we kept the total number of m</w:t>
      </w:r>
      <w:r w:rsidR="00C57439" w:rsidRPr="008E5100">
        <w:t>olecules</w:t>
      </w:r>
      <w:r w:rsidR="005C5530" w:rsidRPr="008E5100">
        <w:t xml:space="preserve"> </w:t>
      </w:r>
      <w:r w:rsidR="00A01C69">
        <w:t xml:space="preserve">in the system </w:t>
      </w:r>
      <w:r w:rsidR="005C5530" w:rsidRPr="008E5100">
        <w:t>at</w:t>
      </w:r>
      <w:r w:rsidR="00C57439" w:rsidRPr="008E5100">
        <w:t xml:space="preserve"> </w:t>
      </w:r>
      <w:r w:rsidR="004A292F">
        <w:t>seven</w:t>
      </w:r>
      <w:r w:rsidR="00C57439" w:rsidRPr="008E5100">
        <w:t xml:space="preserve"> and studied structures</w:t>
      </w:r>
      <w:r w:rsidR="00DE1A5A" w:rsidRPr="008E5100">
        <w:t xml:space="preserve"> with one to four </w:t>
      </w:r>
      <w:r w:rsidR="00EF72D2">
        <w:t>hydrox</w:t>
      </w:r>
      <w:r w:rsidR="00EF5AFF">
        <w:t xml:space="preserve">yl groups </w:t>
      </w:r>
      <w:r w:rsidR="00C57439" w:rsidRPr="008E5100">
        <w:t xml:space="preserve">while </w:t>
      </w:r>
      <w:r w:rsidR="00DE1A5A" w:rsidRPr="008E5100">
        <w:t xml:space="preserve">the number of </w:t>
      </w:r>
      <w:r w:rsidR="00A01C69">
        <w:t xml:space="preserve">explicit </w:t>
      </w:r>
      <w:r w:rsidR="00DE1A5A" w:rsidRPr="008E5100">
        <w:t xml:space="preserve">waters was </w:t>
      </w:r>
      <w:r w:rsidR="00043B66">
        <w:t>reduced concurrently</w:t>
      </w:r>
      <w:r w:rsidR="00DE1A5A" w:rsidRPr="008E5100">
        <w:t xml:space="preserve"> from six to three</w:t>
      </w:r>
      <w:r w:rsidR="00912825">
        <w:t xml:space="preserve">. A </w:t>
      </w:r>
      <w:r w:rsidR="00A01C69">
        <w:t xml:space="preserve">continuum solvent model was </w:t>
      </w:r>
      <w:r w:rsidR="00912825">
        <w:t xml:space="preserve">employed </w:t>
      </w:r>
      <w:r w:rsidR="00717788">
        <w:t>in all cases</w:t>
      </w:r>
      <w:r w:rsidR="00DE1A5A" w:rsidRPr="008E5100">
        <w:t>.</w:t>
      </w:r>
    </w:p>
    <w:p w14:paraId="77087BF1" w14:textId="416CCD0C" w:rsidR="00F22CE6" w:rsidRPr="00F22CE6" w:rsidRDefault="00207B1A" w:rsidP="007156DF">
      <w:pPr>
        <w:pStyle w:val="Style2"/>
        <w:ind w:left="0"/>
        <w:rPr>
          <w:i/>
        </w:rPr>
      </w:pPr>
      <w:r w:rsidRPr="008E5100">
        <w:t xml:space="preserve">We attempted to map all possible </w:t>
      </w:r>
      <w:proofErr w:type="spellStart"/>
      <w:r w:rsidR="009A5362" w:rsidRPr="008E5100">
        <w:t>coordination</w:t>
      </w:r>
      <w:r w:rsidR="005C5530" w:rsidRPr="008E5100">
        <w:t>s</w:t>
      </w:r>
      <w:proofErr w:type="spellEnd"/>
      <w:r w:rsidR="009A5362" w:rsidRPr="008E5100">
        <w:t xml:space="preserve"> while</w:t>
      </w:r>
      <w:r w:rsidRPr="008E5100">
        <w:t xml:space="preserve"> keeping the number of waters and </w:t>
      </w:r>
      <w:r w:rsidR="00EF72D2">
        <w:t>OH</w:t>
      </w:r>
      <w:r w:rsidR="00EF72D2">
        <w:rPr>
          <w:vertAlign w:val="superscript"/>
        </w:rPr>
        <w:t>-</w:t>
      </w:r>
      <w:r w:rsidR="00EF72D2">
        <w:t xml:space="preserve"> ions</w:t>
      </w:r>
      <w:r w:rsidRPr="008E5100">
        <w:t xml:space="preserve"> constant in the system.</w:t>
      </w:r>
      <w:r w:rsidR="00E2562F">
        <w:t xml:space="preserve"> However, despite repeated efforts, we were unable to stabilise complexes with certain coordination number</w:t>
      </w:r>
      <w:r w:rsidR="00912825">
        <w:t>s</w:t>
      </w:r>
      <w:r w:rsidR="00170C5B">
        <w:t xml:space="preserve">. Hence </w:t>
      </w:r>
      <w:r w:rsidR="00912825">
        <w:t>t</w:t>
      </w:r>
      <w:r w:rsidR="00170C5B" w:rsidRPr="008E5100">
        <w:t>he following complexes are absent</w:t>
      </w:r>
      <w:r w:rsidR="00043B66">
        <w:t xml:space="preserve"> from our study</w:t>
      </w:r>
      <w:r w:rsidR="00170C5B" w:rsidRPr="008E5100">
        <w:t xml:space="preserve">: </w:t>
      </w:r>
      <w:r w:rsidR="00170C5B">
        <w:t>[</w:t>
      </w:r>
      <w:r w:rsidR="00170C5B" w:rsidRPr="008E5100">
        <w:t>Sr</w:t>
      </w:r>
      <w:proofErr w:type="gramStart"/>
      <w:r w:rsidR="00170C5B">
        <w:t>:</w:t>
      </w:r>
      <w:r w:rsidR="00170C5B" w:rsidRPr="008E5100">
        <w:t>4</w:t>
      </w:r>
      <w:proofErr w:type="gramEnd"/>
      <w:r w:rsidR="00170C5B" w:rsidRPr="008E5100">
        <w:t>/2:1/0]</w:t>
      </w:r>
      <w:r w:rsidR="00170C5B" w:rsidRPr="008E5100">
        <w:rPr>
          <w:vertAlign w:val="superscript"/>
        </w:rPr>
        <w:t>+</w:t>
      </w:r>
      <w:r w:rsidR="00170C5B" w:rsidRPr="008E5100">
        <w:t xml:space="preserve">, </w:t>
      </w:r>
      <w:r w:rsidR="00170C5B">
        <w:t>[</w:t>
      </w:r>
      <w:r w:rsidR="00170C5B" w:rsidRPr="008E5100">
        <w:t>Sr</w:t>
      </w:r>
      <w:r w:rsidR="00170C5B">
        <w:t>:</w:t>
      </w:r>
      <w:r w:rsidR="00170C5B" w:rsidRPr="008E5100">
        <w:t>5/1:1/1]</w:t>
      </w:r>
      <w:r w:rsidR="00170C5B" w:rsidRPr="008E5100">
        <w:rPr>
          <w:vertAlign w:val="superscript"/>
        </w:rPr>
        <w:t>+</w:t>
      </w:r>
      <w:r w:rsidR="00170C5B" w:rsidRPr="008E5100">
        <w:t xml:space="preserve">, </w:t>
      </w:r>
      <w:r w:rsidR="00170C5B">
        <w:t>[</w:t>
      </w:r>
      <w:r w:rsidR="00170C5B" w:rsidRPr="008E5100">
        <w:t>Sr</w:t>
      </w:r>
      <w:r w:rsidR="00170C5B">
        <w:t>:</w:t>
      </w:r>
      <w:r w:rsidR="00170C5B" w:rsidRPr="008E5100">
        <w:t>6/0:1/0]</w:t>
      </w:r>
      <w:r w:rsidR="00170C5B" w:rsidRPr="008E5100">
        <w:rPr>
          <w:vertAlign w:val="superscript"/>
        </w:rPr>
        <w:t>+</w:t>
      </w:r>
      <w:r w:rsidR="00170C5B" w:rsidRPr="008E5100">
        <w:t xml:space="preserve">, </w:t>
      </w:r>
      <w:r w:rsidR="00170C5B">
        <w:t>[Sr:</w:t>
      </w:r>
      <w:r w:rsidR="00170C5B" w:rsidRPr="008E5100">
        <w:t>5/0:2/0] an</w:t>
      </w:r>
      <w:r w:rsidR="00170C5B">
        <w:t>d [Sr:</w:t>
      </w:r>
      <w:r w:rsidR="00170C5B" w:rsidRPr="008E5100">
        <w:t>3/0:4/0]</w:t>
      </w:r>
      <w:r w:rsidR="00170C5B" w:rsidRPr="008E5100">
        <w:rPr>
          <w:vertAlign w:val="superscript"/>
        </w:rPr>
        <w:t>2</w:t>
      </w:r>
      <w:r w:rsidR="00170C5B">
        <w:rPr>
          <w:vertAlign w:val="superscript"/>
        </w:rPr>
        <w:noBreakHyphen/>
      </w:r>
      <w:r w:rsidR="00170C5B">
        <w:t>.</w:t>
      </w:r>
      <w:r w:rsidR="00170C5B" w:rsidRPr="008E5100">
        <w:t xml:space="preserve"> Attempts to op</w:t>
      </w:r>
      <w:r w:rsidR="00170C5B">
        <w:t>timise these structures resulted</w:t>
      </w:r>
      <w:r w:rsidR="00170C5B" w:rsidRPr="008E5100">
        <w:t xml:space="preserve"> </w:t>
      </w:r>
      <w:r w:rsidR="00170C5B">
        <w:t xml:space="preserve">in </w:t>
      </w:r>
      <w:r w:rsidR="00170C5B" w:rsidRPr="008E5100">
        <w:t xml:space="preserve">imaginary frequencies which </w:t>
      </w:r>
      <w:r w:rsidR="00170C5B">
        <w:t>proved impossible to eliminate.</w:t>
      </w:r>
      <w:r w:rsidR="003D5EA4" w:rsidRPr="008E5100">
        <w:t xml:space="preserve"> </w:t>
      </w:r>
      <w:r w:rsidR="00170C5B">
        <w:t>For all other complexes,</w:t>
      </w:r>
      <w:r w:rsidRPr="008E5100">
        <w:t xml:space="preserve"> </w:t>
      </w:r>
      <w:r w:rsidR="003D5EA4" w:rsidRPr="008E5100">
        <w:t>optimised structures together with the</w:t>
      </w:r>
      <w:r w:rsidR="005C5530" w:rsidRPr="008E5100">
        <w:t>ir</w:t>
      </w:r>
      <w:r w:rsidR="003D5EA4" w:rsidRPr="008E5100">
        <w:t xml:space="preserve"> relative SCF and </w:t>
      </w:r>
      <w:r w:rsidR="00952549">
        <w:t>Gibbs</w:t>
      </w:r>
      <w:r w:rsidR="003D5EA4" w:rsidRPr="008E5100">
        <w:t xml:space="preserve"> energies</w:t>
      </w:r>
      <w:r w:rsidR="00F22CE6">
        <w:t xml:space="preserve"> (</w:t>
      </w:r>
      <w:r w:rsidR="00F22CE6" w:rsidRPr="00F22CE6">
        <w:rPr>
          <w:rFonts w:eastAsia="Times New Roman" w:cs="Times New Roman"/>
          <w:bCs/>
          <w:lang w:eastAsia="en-GB"/>
        </w:rPr>
        <w:t>Δ</w:t>
      </w:r>
      <w:r w:rsidR="00F22CE6" w:rsidRPr="002C756E">
        <w:rPr>
          <w:rFonts w:eastAsia="Times New Roman" w:cs="Times New Roman"/>
          <w:bCs/>
          <w:i/>
          <w:lang w:eastAsia="en-GB"/>
        </w:rPr>
        <w:t>E</w:t>
      </w:r>
      <w:r w:rsidR="00F22CE6" w:rsidRPr="00F22CE6">
        <w:rPr>
          <w:rFonts w:eastAsia="Times New Roman" w:cs="Times New Roman"/>
          <w:bCs/>
          <w:vertAlign w:val="subscript"/>
          <w:lang w:eastAsia="en-GB"/>
        </w:rPr>
        <w:t>SCF</w:t>
      </w:r>
      <w:r w:rsidR="00F22CE6" w:rsidRPr="00F22CE6">
        <w:rPr>
          <w:rFonts w:eastAsia="Times New Roman" w:cs="Times New Roman"/>
          <w:bCs/>
          <w:lang w:eastAsia="en-GB"/>
        </w:rPr>
        <w:t xml:space="preserve"> </w:t>
      </w:r>
      <w:r w:rsidR="00F22CE6">
        <w:rPr>
          <w:rFonts w:eastAsia="Times New Roman" w:cs="Times New Roman"/>
          <w:bCs/>
          <w:lang w:eastAsia="en-GB"/>
        </w:rPr>
        <w:t xml:space="preserve">/ </w:t>
      </w:r>
      <w:r w:rsidR="00F22CE6" w:rsidRPr="00F22CE6">
        <w:rPr>
          <w:rFonts w:eastAsia="Times New Roman" w:cs="Times New Roman"/>
          <w:bCs/>
          <w:lang w:eastAsia="en-GB"/>
        </w:rPr>
        <w:t>Δ</w:t>
      </w:r>
      <w:r w:rsidR="00F22CE6" w:rsidRPr="002C756E">
        <w:rPr>
          <w:rFonts w:eastAsia="Times New Roman" w:cs="Times New Roman"/>
          <w:bCs/>
          <w:i/>
          <w:lang w:eastAsia="en-GB"/>
        </w:rPr>
        <w:t>G</w:t>
      </w:r>
      <w:r w:rsidR="00F22CE6">
        <w:rPr>
          <w:rFonts w:eastAsia="Times New Roman" w:cs="Times New Roman"/>
          <w:bCs/>
          <w:lang w:eastAsia="en-GB"/>
        </w:rPr>
        <w:t>)</w:t>
      </w:r>
      <w:r w:rsidR="003D5EA4" w:rsidRPr="008E5100">
        <w:t xml:space="preserve"> are summarised </w:t>
      </w:r>
      <w:r w:rsidR="00952549">
        <w:t xml:space="preserve">in Figure 1. </w:t>
      </w:r>
      <w:r w:rsidR="00E2562F">
        <w:t>Relative energies</w:t>
      </w:r>
      <w:r w:rsidR="00E2562F" w:rsidRPr="008E5100">
        <w:t xml:space="preserve"> </w:t>
      </w:r>
      <w:r w:rsidR="003D5EA4" w:rsidRPr="008E5100">
        <w:t xml:space="preserve">were calculated </w:t>
      </w:r>
      <w:r w:rsidR="00952549">
        <w:t>with</w:t>
      </w:r>
      <w:r w:rsidR="003D5EA4" w:rsidRPr="008E5100">
        <w:t xml:space="preserve"> </w:t>
      </w:r>
      <w:r w:rsidR="00E2562F">
        <w:t xml:space="preserve">reference to </w:t>
      </w:r>
      <w:r w:rsidR="003D5EA4" w:rsidRPr="008E5100">
        <w:t>the energy of the most stable complex for a given number of hydrox</w:t>
      </w:r>
      <w:r w:rsidR="00EF72D2">
        <w:t>ide ion</w:t>
      </w:r>
      <w:r w:rsidR="003D5EA4" w:rsidRPr="008E5100">
        <w:t>s and water</w:t>
      </w:r>
      <w:r w:rsidR="005C5530" w:rsidRPr="008E5100">
        <w:t xml:space="preserve"> molecules</w:t>
      </w:r>
      <w:r w:rsidR="00A31DD3" w:rsidRPr="008E5100">
        <w:t>.</w:t>
      </w:r>
      <w:r w:rsidRPr="008E5100">
        <w:t xml:space="preserve"> </w:t>
      </w:r>
    </w:p>
    <w:p w14:paraId="41B481C2" w14:textId="19325837" w:rsidR="00F22CE6" w:rsidRPr="00D73F26" w:rsidRDefault="00720C44" w:rsidP="007156DF">
      <w:pPr>
        <w:pStyle w:val="Style2"/>
        <w:ind w:left="0"/>
      </w:pPr>
      <w:r>
        <w:t xml:space="preserve">When </w:t>
      </w:r>
      <w:r w:rsidR="00F22CE6">
        <w:t xml:space="preserve">we compare </w:t>
      </w:r>
      <w:r w:rsidR="00334720">
        <w:t xml:space="preserve">the </w:t>
      </w:r>
      <w:r w:rsidR="001B3B23">
        <w:t xml:space="preserve">relative </w:t>
      </w:r>
      <w:r w:rsidR="00334720">
        <w:t>stabilit</w:t>
      </w:r>
      <w:r w:rsidR="001B3B23">
        <w:t>ies</w:t>
      </w:r>
      <w:r w:rsidR="00334720">
        <w:t xml:space="preserve"> </w:t>
      </w:r>
      <w:r>
        <w:t>obtained from</w:t>
      </w:r>
      <w:r w:rsidR="00334720">
        <w:t xml:space="preserve"> SCF energies to the </w:t>
      </w:r>
      <w:r w:rsidR="001B3B23">
        <w:t>order</w:t>
      </w:r>
      <w:r w:rsidR="00334720">
        <w:t xml:space="preserve"> based on</w:t>
      </w:r>
      <w:r w:rsidR="00912825">
        <w:t xml:space="preserve"> </w:t>
      </w:r>
      <w:r w:rsidR="001B3B23">
        <w:t>Gibbs</w:t>
      </w:r>
      <w:r w:rsidR="00334720">
        <w:t xml:space="preserve"> </w:t>
      </w:r>
      <w:r>
        <w:t xml:space="preserve">free </w:t>
      </w:r>
      <w:r w:rsidR="00334720">
        <w:t xml:space="preserve">energies, we </w:t>
      </w:r>
      <w:r>
        <w:t xml:space="preserve">find quantitative differences, demonstrating that thermochemical effects are </w:t>
      </w:r>
      <w:r w:rsidR="005F69A0">
        <w:t>crucial to the</w:t>
      </w:r>
      <w:r>
        <w:t xml:space="preserve"> understanding </w:t>
      </w:r>
      <w:r w:rsidR="005F69A0">
        <w:t xml:space="preserve">of strontium hydroxide speciation in </w:t>
      </w:r>
      <w:r w:rsidR="005F69A0">
        <w:lastRenderedPageBreak/>
        <w:t>aqueous environments</w:t>
      </w:r>
      <w:r w:rsidR="00334720">
        <w:t xml:space="preserve">. Considering the </w:t>
      </w:r>
      <w:r w:rsidR="00334720" w:rsidRPr="0018217A">
        <w:t>Δ</w:t>
      </w:r>
      <w:r w:rsidR="00334720" w:rsidRPr="001B3B23">
        <w:rPr>
          <w:i/>
        </w:rPr>
        <w:t>G</w:t>
      </w:r>
      <w:r w:rsidR="00334720" w:rsidRPr="0018217A">
        <w:t xml:space="preserve"> results, the most stable coordination number is </w:t>
      </w:r>
      <w:r w:rsidR="004A292F">
        <w:t>five</w:t>
      </w:r>
      <w:r w:rsidR="00334720" w:rsidRPr="0018217A">
        <w:t xml:space="preserve"> for the di- and </w:t>
      </w:r>
      <w:proofErr w:type="spellStart"/>
      <w:r w:rsidR="00334720" w:rsidRPr="0018217A">
        <w:t>trihydroxide</w:t>
      </w:r>
      <w:proofErr w:type="spellEnd"/>
      <w:r w:rsidR="00334720" w:rsidRPr="0018217A">
        <w:t xml:space="preserve"> complexes</w:t>
      </w:r>
      <w:r w:rsidR="0018217A">
        <w:t xml:space="preserve"> </w:t>
      </w:r>
      <w:r w:rsidR="0018217A" w:rsidRPr="0018217A">
        <w:t>([Sr</w:t>
      </w:r>
      <w:proofErr w:type="gramStart"/>
      <w:r w:rsidR="0018217A" w:rsidRPr="0018217A">
        <w:t>:3</w:t>
      </w:r>
      <w:proofErr w:type="gramEnd"/>
      <w:r w:rsidR="0018217A" w:rsidRPr="0018217A">
        <w:t>/2:2/0]</w:t>
      </w:r>
      <w:r w:rsidR="0018217A">
        <w:t xml:space="preserve"> and </w:t>
      </w:r>
      <w:r w:rsidR="0018217A" w:rsidRPr="0018217A">
        <w:t>[Sr:2/2:3/0]</w:t>
      </w:r>
      <w:r w:rsidR="0018217A" w:rsidRPr="0018217A">
        <w:rPr>
          <w:vertAlign w:val="superscript"/>
        </w:rPr>
        <w:t>-</w:t>
      </w:r>
      <w:r w:rsidR="0018217A">
        <w:t>)</w:t>
      </w:r>
      <w:r w:rsidR="00334720" w:rsidRPr="0018217A">
        <w:t xml:space="preserve">, while it is </w:t>
      </w:r>
      <w:r w:rsidR="004A292F">
        <w:t>four</w:t>
      </w:r>
      <w:r w:rsidR="00334720" w:rsidRPr="0018217A">
        <w:t xml:space="preserve"> for the </w:t>
      </w:r>
      <w:proofErr w:type="spellStart"/>
      <w:r w:rsidR="00334720" w:rsidRPr="0018217A">
        <w:t>tetrahydroxides</w:t>
      </w:r>
      <w:proofErr w:type="spellEnd"/>
      <w:r w:rsidR="0018217A">
        <w:t xml:space="preserve"> (</w:t>
      </w:r>
      <w:r w:rsidR="0018217A" w:rsidRPr="0018217A">
        <w:t>[Sr:0/3:4/0]</w:t>
      </w:r>
      <w:r w:rsidR="0018217A" w:rsidRPr="0018217A">
        <w:rPr>
          <w:vertAlign w:val="superscript"/>
        </w:rPr>
        <w:t>2-</w:t>
      </w:r>
      <w:r w:rsidR="0018217A">
        <w:t>)</w:t>
      </w:r>
      <w:r w:rsidR="00334720" w:rsidRPr="0018217A">
        <w:t>.</w:t>
      </w:r>
      <w:r w:rsidR="0018217A">
        <w:t xml:space="preserve"> </w:t>
      </w:r>
      <w:r w:rsidR="00D73F26">
        <w:t xml:space="preserve">These results </w:t>
      </w:r>
      <w:r>
        <w:t xml:space="preserve">are in </w:t>
      </w:r>
      <w:r w:rsidR="001B3B23">
        <w:t>part</w:t>
      </w:r>
      <w:r>
        <w:t>ial</w:t>
      </w:r>
      <w:r w:rsidR="001B3B23">
        <w:t xml:space="preserve"> agree</w:t>
      </w:r>
      <w:r>
        <w:t>ment</w:t>
      </w:r>
      <w:r w:rsidR="00D73F26">
        <w:t xml:space="preserve"> with the </w:t>
      </w:r>
      <w:r w:rsidR="001B3B23">
        <w:t>previous</w:t>
      </w:r>
      <w:r w:rsidR="006338FF">
        <w:t xml:space="preserve"> gas phase study</w:t>
      </w:r>
      <w:hyperlink w:anchor="_ENREF_30" w:tooltip="Kerridge, 2011 #36" w:history="1">
        <w:r w:rsidR="00791E5C">
          <w:fldChar w:fldCharType="begin"/>
        </w:r>
        <w:r w:rsidR="00791E5C">
          <w:instrText xml:space="preserve"> ADDIN EN.CITE &lt;EndNote&gt;&lt;Cite&gt;&lt;Author&gt;Kerridge&lt;/Author&gt;&lt;Year&gt;2011&lt;/Year&gt;&lt;RecNum&gt;36&lt;/RecNum&gt;&lt;DisplayText&gt;&lt;style face="superscript"&gt;30&lt;/style&gt;&lt;/DisplayText&gt;&lt;record&gt;&lt;rec-number&gt;36&lt;/rec-number&gt;&lt;foreign-keys&gt;&lt;key app="EN" db-id="aess55da4z0espeffdlvwxfir29dtvsstfda" timestamp="0"&gt;36&lt;/key&gt;&lt;/foreign-keys&gt;&lt;ref-type name="Journal Article"&gt;17&lt;/ref-type&gt;&lt;contributors&gt;&lt;authors&gt;&lt;author&gt;Kerridge, A.&lt;/author&gt;&lt;author&gt;Kaltsoyannis, N.&lt;/author&gt;&lt;/authors&gt;&lt;/contributors&gt;&lt;auth-address&gt;Department of Chemistry, University College London, 20 Gordon Street, London, UK WC1H 0AJ.&lt;/auth-address&gt;&lt;titles&gt;&lt;title&gt;The coordination of Sr2+ by hydroxide: a density functional theoretical study&lt;/title&gt;&lt;secondary-title&gt;Dalton Trans&lt;/secondary-title&gt;&lt;alt-title&gt;Dalton transactions&lt;/alt-title&gt;&lt;/titles&gt;&lt;pages&gt;11258-66&lt;/pages&gt;&lt;volume&gt;40&lt;/volume&gt;&lt;number&gt;42&lt;/number&gt;&lt;dates&gt;&lt;year&gt;2011&lt;/year&gt;&lt;pub-dates&gt;&lt;date&gt;Nov 14&lt;/date&gt;&lt;/pub-dates&gt;&lt;/dates&gt;&lt;isbn&gt;1477-9234 (Electronic)&amp;#xD;1477-9226 (Linking)&lt;/isbn&gt;&lt;accession-num&gt;21935557&lt;/accession-num&gt;&lt;urls&gt;&lt;related-urls&gt;&lt;url&gt;http://www.ncbi.nlm.nih.gov/pubmed/21935557&lt;/url&gt;&lt;/related-urls&gt;&lt;/urls&gt;&lt;electronic-resource-num&gt;10.1039/c1dt10883b&lt;/electronic-resource-num&gt;&lt;/record&gt;&lt;/Cite&gt;&lt;/EndNote&gt;</w:instrText>
        </w:r>
        <w:r w:rsidR="00791E5C">
          <w:fldChar w:fldCharType="separate"/>
        </w:r>
        <w:r w:rsidR="00791E5C" w:rsidRPr="003531FA">
          <w:rPr>
            <w:noProof/>
            <w:vertAlign w:val="superscript"/>
          </w:rPr>
          <w:t>30</w:t>
        </w:r>
        <w:r w:rsidR="00791E5C">
          <w:fldChar w:fldCharType="end"/>
        </w:r>
      </w:hyperlink>
      <w:r w:rsidR="006338FF">
        <w:t xml:space="preserve"> in which the maximum coordination number </w:t>
      </w:r>
      <w:r w:rsidR="001B3B23">
        <w:t>of</w:t>
      </w:r>
      <w:r w:rsidR="006338FF">
        <w:t xml:space="preserve"> </w:t>
      </w:r>
      <w:r w:rsidR="004A292F">
        <w:t>seven</w:t>
      </w:r>
      <w:r w:rsidR="006338FF">
        <w:t xml:space="preserve"> </w:t>
      </w:r>
      <w:r w:rsidR="001B3B23">
        <w:t xml:space="preserve">decreases to </w:t>
      </w:r>
      <w:r w:rsidR="004A292F">
        <w:t>four</w:t>
      </w:r>
      <w:r w:rsidR="001B3B23">
        <w:t xml:space="preserve"> with</w:t>
      </w:r>
      <w:r>
        <w:t xml:space="preserve"> an</w:t>
      </w:r>
      <w:r w:rsidR="001B3B23">
        <w:t xml:space="preserve"> increasing number of hydroxide ions</w:t>
      </w:r>
      <w:r>
        <w:t>. Furthermore</w:t>
      </w:r>
      <w:r w:rsidR="001B3B23">
        <w:t xml:space="preserve"> the</w:t>
      </w:r>
      <w:r w:rsidR="00912825">
        <w:t xml:space="preserve"> </w:t>
      </w:r>
      <w:r w:rsidR="001B3B23">
        <w:t>reduction</w:t>
      </w:r>
      <w:r w:rsidR="006338FF">
        <w:t xml:space="preserve"> in total coordination number</w:t>
      </w:r>
      <w:r w:rsidR="00D73F26">
        <w:t xml:space="preserve"> from </w:t>
      </w:r>
      <w:r w:rsidR="004A292F">
        <w:t>five</w:t>
      </w:r>
      <w:r w:rsidR="00D73F26">
        <w:t xml:space="preserve"> to </w:t>
      </w:r>
      <w:r w:rsidR="004A292F">
        <w:t>four</w:t>
      </w:r>
      <w:r w:rsidR="006338FF">
        <w:t xml:space="preserve"> </w:t>
      </w:r>
      <w:r>
        <w:t xml:space="preserve">found here </w:t>
      </w:r>
      <w:r w:rsidR="006338FF">
        <w:t>is consistent with the</w:t>
      </w:r>
      <w:r>
        <w:t xml:space="preserve"> previous</w:t>
      </w:r>
      <w:r w:rsidR="006338FF">
        <w:t xml:space="preserve"> observation </w:t>
      </w:r>
      <w:r w:rsidR="001B3B23">
        <w:t>from</w:t>
      </w:r>
      <w:r w:rsidR="006338FF">
        <w:t xml:space="preserve"> QTAIM </w:t>
      </w:r>
      <w:r>
        <w:t xml:space="preserve">analysis </w:t>
      </w:r>
      <w:r w:rsidR="006338FF">
        <w:t>that increas</w:t>
      </w:r>
      <w:r w:rsidR="001B3B23">
        <w:t>ing the number</w:t>
      </w:r>
      <w:r w:rsidR="006338FF">
        <w:t xml:space="preserve"> of hydroxide ions destabilise</w:t>
      </w:r>
      <w:r w:rsidR="001B3B23">
        <w:t>s</w:t>
      </w:r>
      <w:r w:rsidR="006338FF">
        <w:t xml:space="preserve"> higher </w:t>
      </w:r>
      <w:proofErr w:type="spellStart"/>
      <w:r w:rsidR="006338FF">
        <w:t>coordination</w:t>
      </w:r>
      <w:r>
        <w:t>s</w:t>
      </w:r>
      <w:proofErr w:type="spellEnd"/>
      <w:r w:rsidR="006338FF">
        <w:t>.</w:t>
      </w:r>
    </w:p>
    <w:p w14:paraId="2FE3FA01" w14:textId="2DE4509C" w:rsidR="00776EDF" w:rsidRDefault="001B3B23" w:rsidP="007156DF">
      <w:pPr>
        <w:pStyle w:val="Style2"/>
        <w:ind w:left="0"/>
        <w:rPr>
          <w:i/>
        </w:rPr>
      </w:pPr>
      <w:r>
        <w:t>I</w:t>
      </w:r>
      <w:r w:rsidR="00A256E8" w:rsidRPr="008E5100">
        <w:t xml:space="preserve">nspection of </w:t>
      </w:r>
      <w:r w:rsidR="004A292F">
        <w:t>Figure</w:t>
      </w:r>
      <w:r>
        <w:t xml:space="preserve"> 1 reveals that for most species, </w:t>
      </w:r>
      <w:r w:rsidR="00A256E8" w:rsidRPr="008E5100">
        <w:t xml:space="preserve">large parts of </w:t>
      </w:r>
      <w:r>
        <w:t>the first coordination sphere are</w:t>
      </w:r>
      <w:r w:rsidR="00A256E8" w:rsidRPr="008E5100">
        <w:t xml:space="preserve"> open, </w:t>
      </w:r>
      <w:r>
        <w:t xml:space="preserve">an unphysical situation which </w:t>
      </w:r>
      <w:r w:rsidR="00A256E8" w:rsidRPr="008E5100">
        <w:t xml:space="preserve">would not be </w:t>
      </w:r>
      <w:r w:rsidR="00720C44">
        <w:t>possible</w:t>
      </w:r>
      <w:r w:rsidR="00720C44" w:rsidRPr="008E5100">
        <w:t xml:space="preserve"> </w:t>
      </w:r>
      <w:r w:rsidR="00A256E8" w:rsidRPr="008E5100">
        <w:t xml:space="preserve">in real </w:t>
      </w:r>
      <w:r w:rsidR="005F69A0">
        <w:t xml:space="preserve">solvated </w:t>
      </w:r>
      <w:r w:rsidR="00A256E8" w:rsidRPr="008E5100">
        <w:t>systems.</w:t>
      </w:r>
      <w:r>
        <w:t xml:space="preserve"> This, and the problems we encountered with </w:t>
      </w:r>
      <w:r w:rsidR="005F69A0">
        <w:t>energetic instability</w:t>
      </w:r>
      <w:r>
        <w:t xml:space="preserve"> in several structures, le</w:t>
      </w:r>
      <w:r w:rsidR="005F69A0">
        <w:t>d</w:t>
      </w:r>
      <w:r>
        <w:t xml:space="preserve"> us to </w:t>
      </w:r>
      <w:r w:rsidR="005C5530" w:rsidRPr="008E5100">
        <w:t xml:space="preserve">conclude </w:t>
      </w:r>
      <w:r w:rsidR="00C8458D" w:rsidRPr="008E5100">
        <w:t xml:space="preserve">that </w:t>
      </w:r>
      <w:r w:rsidR="00AC2ABB" w:rsidRPr="008E5100">
        <w:t>the combi</w:t>
      </w:r>
      <w:r w:rsidR="005C5530" w:rsidRPr="008E5100">
        <w:t xml:space="preserve">nation of </w:t>
      </w:r>
      <w:r w:rsidR="005F69A0">
        <w:t xml:space="preserve">an </w:t>
      </w:r>
      <w:r w:rsidR="005C5530" w:rsidRPr="008E5100">
        <w:t xml:space="preserve">implicit </w:t>
      </w:r>
      <w:r w:rsidR="005F69A0">
        <w:t xml:space="preserve">bulk </w:t>
      </w:r>
      <w:r w:rsidR="005C5530" w:rsidRPr="008E5100">
        <w:t>solvent</w:t>
      </w:r>
      <w:r w:rsidR="00AC2ABB" w:rsidRPr="008E5100">
        <w:t xml:space="preserve"> and explicit </w:t>
      </w:r>
      <w:r>
        <w:t>first</w:t>
      </w:r>
      <w:r w:rsidR="005C5530" w:rsidRPr="008E5100">
        <w:t xml:space="preserve"> </w:t>
      </w:r>
      <w:r w:rsidR="005F69A0">
        <w:t xml:space="preserve">coordination </w:t>
      </w:r>
      <w:r w:rsidR="005C5530" w:rsidRPr="008E5100">
        <w:t>shell</w:t>
      </w:r>
      <w:r w:rsidR="00A31DD3" w:rsidRPr="008E5100">
        <w:t xml:space="preserve"> </w:t>
      </w:r>
      <w:r w:rsidR="00AC2ABB" w:rsidRPr="008E5100">
        <w:t xml:space="preserve">does not contain enough </w:t>
      </w:r>
      <w:r w:rsidR="005C5530" w:rsidRPr="008E5100">
        <w:t xml:space="preserve">explicit </w:t>
      </w:r>
      <w:r w:rsidR="005F69A0">
        <w:t>coordination</w:t>
      </w:r>
      <w:r w:rsidR="005F69A0" w:rsidRPr="008E5100">
        <w:t xml:space="preserve"> </w:t>
      </w:r>
      <w:r w:rsidR="00AC2ABB" w:rsidRPr="008E5100">
        <w:t>to</w:t>
      </w:r>
      <w:r w:rsidR="00A31DD3" w:rsidRPr="008E5100">
        <w:t xml:space="preserve"> accurately model the solvation of Sr</w:t>
      </w:r>
      <w:r w:rsidR="00A31DD3" w:rsidRPr="008E5100">
        <w:rPr>
          <w:vertAlign w:val="superscript"/>
        </w:rPr>
        <w:t>2+</w:t>
      </w:r>
      <w:r w:rsidR="00A31DD3" w:rsidRPr="008E5100">
        <w:t xml:space="preserve"> hydroxides.</w:t>
      </w:r>
      <w:r w:rsidR="00C8458D" w:rsidRPr="008E5100">
        <w:t xml:space="preserve"> To overcome this problem, w</w:t>
      </w:r>
      <w:r w:rsidR="002C19AE" w:rsidRPr="008E5100">
        <w:t xml:space="preserve">e </w:t>
      </w:r>
      <w:r w:rsidR="005C5530" w:rsidRPr="008E5100">
        <w:t>moved on</w:t>
      </w:r>
      <w:r w:rsidR="002C19AE" w:rsidRPr="008E5100">
        <w:t xml:space="preserve"> to study the effect of</w:t>
      </w:r>
      <w:r w:rsidR="00C8458D" w:rsidRPr="008E5100">
        <w:t xml:space="preserve"> using</w:t>
      </w:r>
      <w:r w:rsidR="005C5530" w:rsidRPr="008E5100">
        <w:t xml:space="preserve"> </w:t>
      </w:r>
      <w:r>
        <w:t>additional</w:t>
      </w:r>
      <w:r w:rsidR="005C5530" w:rsidRPr="008E5100">
        <w:t xml:space="preserve"> explicit </w:t>
      </w:r>
      <w:r>
        <w:t xml:space="preserve">waters </w:t>
      </w:r>
      <w:r w:rsidR="005F69A0">
        <w:t xml:space="preserve">in our </w:t>
      </w:r>
      <w:r>
        <w:t>solvation</w:t>
      </w:r>
      <w:r w:rsidR="005F69A0">
        <w:t xml:space="preserve"> model</w:t>
      </w:r>
      <w:r w:rsidR="002C19AE" w:rsidRPr="008E5100">
        <w:t>.</w:t>
      </w:r>
    </w:p>
    <w:p w14:paraId="64C51335" w14:textId="777ED049" w:rsidR="00561409" w:rsidRPr="00561409" w:rsidRDefault="00561409" w:rsidP="00F76606">
      <w:r>
        <w:br w:type="page"/>
      </w:r>
    </w:p>
    <w:p w14:paraId="7FB4DD0C" w14:textId="69A50D7D" w:rsidR="00DE5E87" w:rsidRPr="007156DF" w:rsidRDefault="006578E0" w:rsidP="007156DF">
      <w:pPr>
        <w:spacing w:line="360" w:lineRule="auto"/>
        <w:jc w:val="both"/>
        <w:rPr>
          <w:sz w:val="24"/>
          <w:szCs w:val="24"/>
        </w:rPr>
      </w:pPr>
      <w:r w:rsidRPr="007156DF">
        <w:rPr>
          <w:b/>
          <w:sz w:val="24"/>
          <w:szCs w:val="24"/>
          <w:u w:val="single"/>
        </w:rPr>
        <w:lastRenderedPageBreak/>
        <w:t>Figure</w:t>
      </w:r>
      <w:r w:rsidR="000F6EA0" w:rsidRPr="007156DF">
        <w:rPr>
          <w:b/>
          <w:sz w:val="24"/>
          <w:szCs w:val="24"/>
          <w:u w:val="single"/>
        </w:rPr>
        <w:t xml:space="preserve"> </w:t>
      </w:r>
      <w:r w:rsidRPr="007156DF">
        <w:rPr>
          <w:b/>
          <w:sz w:val="24"/>
          <w:szCs w:val="24"/>
          <w:u w:val="single"/>
        </w:rPr>
        <w:t>1:</w:t>
      </w:r>
      <w:r w:rsidRPr="007156DF">
        <w:rPr>
          <w:sz w:val="24"/>
          <w:szCs w:val="24"/>
        </w:rPr>
        <w:t xml:space="preserve"> </w:t>
      </w:r>
      <w:r w:rsidR="006C743D" w:rsidRPr="007156DF">
        <w:rPr>
          <w:sz w:val="24"/>
          <w:szCs w:val="24"/>
        </w:rPr>
        <w:t xml:space="preserve">Ball and stick images </w:t>
      </w:r>
      <w:r w:rsidR="00AE26A2" w:rsidRPr="007156DF">
        <w:rPr>
          <w:sz w:val="24"/>
          <w:szCs w:val="24"/>
        </w:rPr>
        <w:t xml:space="preserve">of optimised </w:t>
      </w:r>
      <w:r w:rsidR="005F69A0" w:rsidRPr="007156DF">
        <w:rPr>
          <w:sz w:val="24"/>
          <w:szCs w:val="24"/>
        </w:rPr>
        <w:t xml:space="preserve">strontium hydroxides </w:t>
      </w:r>
      <w:r w:rsidR="00AE26A2" w:rsidRPr="007156DF">
        <w:rPr>
          <w:sz w:val="24"/>
          <w:szCs w:val="24"/>
        </w:rPr>
        <w:t>with</w:t>
      </w:r>
      <w:r w:rsidR="00AE26A2" w:rsidRPr="007156DF">
        <w:rPr>
          <w:b/>
          <w:sz w:val="24"/>
          <w:szCs w:val="24"/>
        </w:rPr>
        <w:t xml:space="preserve"> </w:t>
      </w:r>
      <w:r w:rsidR="00AE26A2" w:rsidRPr="007156DF">
        <w:rPr>
          <w:sz w:val="24"/>
          <w:szCs w:val="24"/>
        </w:rPr>
        <w:t>a 1</w:t>
      </w:r>
      <w:r w:rsidR="00AE26A2" w:rsidRPr="007156DF">
        <w:rPr>
          <w:sz w:val="24"/>
          <w:szCs w:val="24"/>
          <w:vertAlign w:val="superscript"/>
        </w:rPr>
        <w:t>st</w:t>
      </w:r>
      <w:r w:rsidR="00880725" w:rsidRPr="007156DF">
        <w:rPr>
          <w:sz w:val="24"/>
          <w:szCs w:val="24"/>
        </w:rPr>
        <w:t xml:space="preserve"> solvation shell</w:t>
      </w:r>
      <w:r w:rsidR="006C743D" w:rsidRPr="007156DF">
        <w:rPr>
          <w:sz w:val="24"/>
          <w:szCs w:val="24"/>
        </w:rPr>
        <w:t>,</w:t>
      </w:r>
      <w:r w:rsidR="00880725" w:rsidRPr="007156DF">
        <w:rPr>
          <w:sz w:val="24"/>
          <w:szCs w:val="24"/>
        </w:rPr>
        <w:t xml:space="preserve"> a</w:t>
      </w:r>
      <w:r w:rsidR="005F69A0" w:rsidRPr="007156DF">
        <w:rPr>
          <w:sz w:val="24"/>
          <w:szCs w:val="24"/>
        </w:rPr>
        <w:t>long with</w:t>
      </w:r>
      <w:r w:rsidR="00880725" w:rsidRPr="007156DF">
        <w:rPr>
          <w:sz w:val="24"/>
          <w:szCs w:val="24"/>
        </w:rPr>
        <w:t xml:space="preserve"> t</w:t>
      </w:r>
      <w:r w:rsidR="00B90779" w:rsidRPr="007156DF">
        <w:rPr>
          <w:sz w:val="24"/>
          <w:szCs w:val="24"/>
        </w:rPr>
        <w:t>he</w:t>
      </w:r>
      <w:r w:rsidR="006C743D" w:rsidRPr="007156DF">
        <w:rPr>
          <w:sz w:val="24"/>
          <w:szCs w:val="24"/>
        </w:rPr>
        <w:t>ir</w:t>
      </w:r>
      <w:r w:rsidR="00880725" w:rsidRPr="007156DF">
        <w:rPr>
          <w:sz w:val="24"/>
          <w:szCs w:val="24"/>
        </w:rPr>
        <w:t xml:space="preserve"> </w:t>
      </w:r>
      <w:r w:rsidR="005F69A0" w:rsidRPr="007156DF">
        <w:rPr>
          <w:sz w:val="24"/>
          <w:szCs w:val="24"/>
        </w:rPr>
        <w:t xml:space="preserve">relative </w:t>
      </w:r>
      <w:r w:rsidR="00880725" w:rsidRPr="007156DF">
        <w:rPr>
          <w:sz w:val="24"/>
          <w:szCs w:val="24"/>
        </w:rPr>
        <w:t xml:space="preserve">SCF </w:t>
      </w:r>
      <w:r w:rsidR="006C743D" w:rsidRPr="007156DF">
        <w:rPr>
          <w:sz w:val="24"/>
          <w:szCs w:val="24"/>
        </w:rPr>
        <w:t xml:space="preserve">and </w:t>
      </w:r>
      <w:r w:rsidR="005F69A0" w:rsidRPr="007156DF">
        <w:rPr>
          <w:sz w:val="24"/>
          <w:szCs w:val="24"/>
        </w:rPr>
        <w:t xml:space="preserve">Gibbs </w:t>
      </w:r>
      <w:r w:rsidR="00B90779" w:rsidRPr="007156DF">
        <w:rPr>
          <w:rFonts w:eastAsia="Times New Roman" w:cs="Times New Roman"/>
          <w:bCs/>
          <w:sz w:val="24"/>
          <w:szCs w:val="24"/>
          <w:lang w:eastAsia="en-GB"/>
        </w:rPr>
        <w:t>free energ</w:t>
      </w:r>
      <w:r w:rsidR="006C743D" w:rsidRPr="007156DF">
        <w:rPr>
          <w:rFonts w:eastAsia="Times New Roman" w:cs="Times New Roman"/>
          <w:bCs/>
          <w:sz w:val="24"/>
          <w:szCs w:val="24"/>
          <w:lang w:eastAsia="en-GB"/>
        </w:rPr>
        <w:t>ies</w:t>
      </w:r>
      <w:r w:rsidR="00B90779" w:rsidRPr="007156DF">
        <w:rPr>
          <w:rFonts w:eastAsia="Times New Roman" w:cs="Times New Roman"/>
          <w:bCs/>
          <w:sz w:val="24"/>
          <w:szCs w:val="24"/>
          <w:lang w:eastAsia="en-GB"/>
        </w:rPr>
        <w:t xml:space="preserve"> </w:t>
      </w:r>
      <w:r w:rsidR="00880725" w:rsidRPr="007156DF">
        <w:rPr>
          <w:rFonts w:eastAsia="Times New Roman" w:cs="Times New Roman"/>
          <w:bCs/>
          <w:sz w:val="24"/>
          <w:szCs w:val="24"/>
          <w:lang w:eastAsia="en-GB"/>
        </w:rPr>
        <w:t xml:space="preserve"> (Δ</w:t>
      </w:r>
      <w:r w:rsidR="00880725" w:rsidRPr="007156DF">
        <w:rPr>
          <w:rFonts w:eastAsia="Times New Roman" w:cs="Times New Roman"/>
          <w:bCs/>
          <w:i/>
          <w:sz w:val="24"/>
          <w:szCs w:val="24"/>
          <w:lang w:eastAsia="en-GB"/>
        </w:rPr>
        <w:t>E</w:t>
      </w:r>
      <w:r w:rsidR="00880725" w:rsidRPr="007156DF">
        <w:rPr>
          <w:rFonts w:eastAsia="Times New Roman" w:cs="Times New Roman"/>
          <w:bCs/>
          <w:sz w:val="24"/>
          <w:szCs w:val="24"/>
          <w:vertAlign w:val="subscript"/>
          <w:lang w:eastAsia="en-GB"/>
        </w:rPr>
        <w:t>SCF</w:t>
      </w:r>
      <w:r w:rsidR="00880725" w:rsidRPr="007156DF">
        <w:rPr>
          <w:rFonts w:eastAsia="Times New Roman" w:cs="Times New Roman"/>
          <w:bCs/>
          <w:sz w:val="24"/>
          <w:szCs w:val="24"/>
          <w:lang w:eastAsia="en-GB"/>
        </w:rPr>
        <w:t xml:space="preserve"> / Δ</w:t>
      </w:r>
      <w:r w:rsidR="00880725" w:rsidRPr="007156DF">
        <w:rPr>
          <w:rFonts w:eastAsia="Times New Roman" w:cs="Times New Roman"/>
          <w:bCs/>
          <w:i/>
          <w:sz w:val="24"/>
          <w:szCs w:val="24"/>
          <w:lang w:eastAsia="en-GB"/>
        </w:rPr>
        <w:t>G</w:t>
      </w:r>
      <w:r w:rsidR="00880725" w:rsidRPr="007156DF">
        <w:rPr>
          <w:rFonts w:eastAsia="Times New Roman" w:cs="Times New Roman"/>
          <w:bCs/>
          <w:sz w:val="24"/>
          <w:szCs w:val="24"/>
          <w:lang w:eastAsia="en-GB"/>
        </w:rPr>
        <w:t>)</w:t>
      </w:r>
      <w:r w:rsidR="00D53572" w:rsidRPr="007156DF">
        <w:rPr>
          <w:sz w:val="24"/>
          <w:szCs w:val="24"/>
        </w:rPr>
        <w:t>. (</w:t>
      </w:r>
      <w:proofErr w:type="gramStart"/>
      <w:r w:rsidR="00D53572" w:rsidRPr="007156DF">
        <w:rPr>
          <w:sz w:val="24"/>
          <w:szCs w:val="24"/>
        </w:rPr>
        <w:t>magenta</w:t>
      </w:r>
      <w:proofErr w:type="gramEnd"/>
      <w:r w:rsidR="00D53572" w:rsidRPr="007156DF">
        <w:rPr>
          <w:sz w:val="24"/>
          <w:szCs w:val="24"/>
        </w:rPr>
        <w:t xml:space="preserve"> – Sr</w:t>
      </w:r>
      <w:r w:rsidR="00D53572" w:rsidRPr="007156DF">
        <w:rPr>
          <w:sz w:val="24"/>
          <w:szCs w:val="24"/>
          <w:vertAlign w:val="superscript"/>
        </w:rPr>
        <w:t>2+</w:t>
      </w:r>
      <w:r w:rsidR="00D53572" w:rsidRPr="007156DF">
        <w:rPr>
          <w:sz w:val="24"/>
          <w:szCs w:val="24"/>
        </w:rPr>
        <w:t xml:space="preserve"> ion, red – O atoms in water molecules, blue – O atoms</w:t>
      </w:r>
      <w:r w:rsidR="00EF72D2" w:rsidRPr="007156DF">
        <w:rPr>
          <w:sz w:val="24"/>
          <w:szCs w:val="24"/>
        </w:rPr>
        <w:t xml:space="preserve"> in hydroxide ions</w:t>
      </w:r>
      <w:r w:rsidR="00D53572" w:rsidRPr="007156DF">
        <w:rPr>
          <w:sz w:val="24"/>
          <w:szCs w:val="24"/>
        </w:rPr>
        <w:t>, white – H atoms)</w:t>
      </w:r>
      <w:r w:rsidR="005F69A0" w:rsidRPr="007156DF">
        <w:rPr>
          <w:sz w:val="24"/>
          <w:szCs w:val="24"/>
        </w:rPr>
        <w:t xml:space="preserve">. All energies are given in </w:t>
      </w:r>
      <w:r w:rsidR="005F69A0" w:rsidRPr="007156DF">
        <w:rPr>
          <w:rFonts w:eastAsia="Times New Roman" w:cs="Times New Roman"/>
          <w:bCs/>
          <w:sz w:val="24"/>
          <w:szCs w:val="24"/>
          <w:lang w:eastAsia="en-GB"/>
        </w:rPr>
        <w:t>kJ/mol.</w:t>
      </w:r>
    </w:p>
    <w:tbl>
      <w:tblPr>
        <w:tblStyle w:val="TableGrid"/>
        <w:tblW w:w="114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4"/>
        <w:gridCol w:w="2126"/>
        <w:gridCol w:w="2659"/>
        <w:gridCol w:w="2552"/>
        <w:gridCol w:w="2551"/>
      </w:tblGrid>
      <w:tr w:rsidR="00D875AD" w:rsidRPr="005B043F" w14:paraId="3A33EED0" w14:textId="77777777" w:rsidTr="00E04590">
        <w:trPr>
          <w:jc w:val="center"/>
        </w:trPr>
        <w:tc>
          <w:tcPr>
            <w:tcW w:w="1594" w:type="dxa"/>
            <w:vMerge w:val="restart"/>
            <w:tcBorders>
              <w:right w:val="single" w:sz="4" w:space="0" w:color="auto"/>
            </w:tcBorders>
          </w:tcPr>
          <w:p w14:paraId="2E18E7DE" w14:textId="7D9D5F74" w:rsidR="00D875AD" w:rsidRPr="00D875AD" w:rsidRDefault="00E04590" w:rsidP="00E04590">
            <w:pPr>
              <w:jc w:val="center"/>
              <w:rPr>
                <w:rFonts w:asciiTheme="majorHAnsi" w:hAnsiTheme="majorHAnsi"/>
                <w:b/>
                <w:noProof/>
                <w:sz w:val="24"/>
                <w:szCs w:val="24"/>
                <w:lang w:eastAsia="en-GB"/>
              </w:rPr>
            </w:pPr>
            <w:r>
              <w:rPr>
                <w:rFonts w:asciiTheme="majorHAnsi" w:hAnsiTheme="majorHAnsi"/>
                <w:b/>
                <w:noProof/>
                <w:sz w:val="24"/>
                <w:szCs w:val="24"/>
                <w:lang w:eastAsia="en-GB"/>
              </w:rPr>
              <w:t>Coordinatio</w:t>
            </w:r>
            <w:r w:rsidR="008E0712">
              <w:rPr>
                <w:rFonts w:asciiTheme="majorHAnsi" w:hAnsiTheme="majorHAnsi"/>
                <w:b/>
                <w:noProof/>
                <w:sz w:val="24"/>
                <w:szCs w:val="24"/>
                <w:lang w:eastAsia="en-GB"/>
              </w:rPr>
              <w:t>n number</w:t>
            </w:r>
          </w:p>
        </w:tc>
        <w:tc>
          <w:tcPr>
            <w:tcW w:w="9888" w:type="dxa"/>
            <w:gridSpan w:val="4"/>
            <w:tcBorders>
              <w:left w:val="single" w:sz="4" w:space="0" w:color="auto"/>
              <w:bottom w:val="single" w:sz="4" w:space="0" w:color="auto"/>
            </w:tcBorders>
            <w:vAlign w:val="center"/>
          </w:tcPr>
          <w:p w14:paraId="796F343D" w14:textId="59C40347" w:rsidR="00D875AD" w:rsidRDefault="008E0712" w:rsidP="00E04590">
            <w:pPr>
              <w:jc w:val="center"/>
              <w:rPr>
                <w:rFonts w:asciiTheme="majorHAnsi" w:hAnsiTheme="majorHAnsi"/>
                <w:b/>
                <w:sz w:val="24"/>
                <w:szCs w:val="24"/>
              </w:rPr>
            </w:pPr>
            <w:r>
              <w:rPr>
                <w:rFonts w:asciiTheme="majorHAnsi" w:hAnsiTheme="majorHAnsi"/>
                <w:b/>
                <w:sz w:val="24"/>
                <w:szCs w:val="24"/>
              </w:rPr>
              <w:t xml:space="preserve">System </w:t>
            </w:r>
            <w:r w:rsidR="00D875AD">
              <w:rPr>
                <w:rFonts w:asciiTheme="majorHAnsi" w:hAnsiTheme="majorHAnsi"/>
                <w:b/>
                <w:sz w:val="24"/>
                <w:szCs w:val="24"/>
              </w:rPr>
              <w:t>composition</w:t>
            </w:r>
          </w:p>
        </w:tc>
      </w:tr>
      <w:tr w:rsidR="00D875AD" w:rsidRPr="005B043F" w14:paraId="27702E67" w14:textId="77777777" w:rsidTr="00E04590">
        <w:trPr>
          <w:jc w:val="center"/>
        </w:trPr>
        <w:tc>
          <w:tcPr>
            <w:tcW w:w="1594" w:type="dxa"/>
            <w:vMerge/>
            <w:tcBorders>
              <w:bottom w:val="single" w:sz="4" w:space="0" w:color="auto"/>
              <w:right w:val="single" w:sz="4" w:space="0" w:color="auto"/>
            </w:tcBorders>
          </w:tcPr>
          <w:p w14:paraId="58911616" w14:textId="0FD29C85" w:rsidR="00D875AD" w:rsidRPr="005B043F" w:rsidRDefault="00D875AD" w:rsidP="00E04590">
            <w:pPr>
              <w:jc w:val="center"/>
              <w:rPr>
                <w:rFonts w:asciiTheme="majorHAnsi" w:hAnsiTheme="majorHAnsi"/>
                <w:b/>
                <w:noProof/>
                <w:sz w:val="24"/>
                <w:szCs w:val="24"/>
                <w:lang w:eastAsia="en-GB"/>
              </w:rPr>
            </w:pPr>
          </w:p>
        </w:tc>
        <w:tc>
          <w:tcPr>
            <w:tcW w:w="2126" w:type="dxa"/>
            <w:tcBorders>
              <w:left w:val="single" w:sz="4" w:space="0" w:color="auto"/>
              <w:bottom w:val="single" w:sz="4" w:space="0" w:color="auto"/>
            </w:tcBorders>
            <w:vAlign w:val="center"/>
          </w:tcPr>
          <w:p w14:paraId="5109263A" w14:textId="705AEC4A" w:rsidR="00D875AD" w:rsidRPr="00064EA2" w:rsidRDefault="00D875AD" w:rsidP="00E04590">
            <w:pPr>
              <w:jc w:val="center"/>
              <w:rPr>
                <w:rFonts w:asciiTheme="majorHAnsi" w:hAnsiTheme="majorHAnsi"/>
                <w:b/>
                <w:noProof/>
                <w:sz w:val="24"/>
                <w:szCs w:val="24"/>
                <w:lang w:eastAsia="en-GB"/>
              </w:rPr>
            </w:pPr>
            <w:r w:rsidRPr="005B043F">
              <w:rPr>
                <w:rFonts w:asciiTheme="majorHAnsi" w:hAnsiTheme="majorHAnsi"/>
                <w:b/>
                <w:noProof/>
                <w:sz w:val="24"/>
                <w:szCs w:val="24"/>
                <w:lang w:eastAsia="en-GB"/>
              </w:rPr>
              <w:t>1</w:t>
            </w:r>
            <w:r>
              <w:rPr>
                <w:rFonts w:asciiTheme="majorHAnsi" w:hAnsiTheme="majorHAnsi"/>
                <w:b/>
                <w:noProof/>
                <w:sz w:val="24"/>
                <w:szCs w:val="24"/>
                <w:lang w:eastAsia="en-GB"/>
              </w:rPr>
              <w:t xml:space="preserve"> OH</w:t>
            </w:r>
            <w:r>
              <w:rPr>
                <w:rFonts w:asciiTheme="majorHAnsi" w:hAnsiTheme="majorHAnsi"/>
                <w:b/>
                <w:noProof/>
                <w:sz w:val="24"/>
                <w:szCs w:val="24"/>
                <w:vertAlign w:val="superscript"/>
                <w:lang w:eastAsia="en-GB"/>
              </w:rPr>
              <w:t>-</w:t>
            </w:r>
            <w:r w:rsidR="00064EA2">
              <w:rPr>
                <w:rFonts w:asciiTheme="majorHAnsi" w:hAnsiTheme="majorHAnsi"/>
                <w:b/>
                <w:noProof/>
                <w:sz w:val="24"/>
                <w:szCs w:val="24"/>
                <w:lang w:eastAsia="en-GB"/>
              </w:rPr>
              <w:t xml:space="preserve"> / 6 H</w:t>
            </w:r>
            <w:r w:rsidR="00064EA2">
              <w:rPr>
                <w:rFonts w:asciiTheme="majorHAnsi" w:hAnsiTheme="majorHAnsi"/>
                <w:b/>
                <w:noProof/>
                <w:sz w:val="24"/>
                <w:szCs w:val="24"/>
                <w:vertAlign w:val="subscript"/>
                <w:lang w:eastAsia="en-GB"/>
              </w:rPr>
              <w:t>2</w:t>
            </w:r>
            <w:r w:rsidR="00064EA2">
              <w:rPr>
                <w:rFonts w:asciiTheme="majorHAnsi" w:hAnsiTheme="majorHAnsi"/>
                <w:b/>
                <w:noProof/>
                <w:sz w:val="24"/>
                <w:szCs w:val="24"/>
                <w:lang w:eastAsia="en-GB"/>
              </w:rPr>
              <w:t>O</w:t>
            </w:r>
          </w:p>
        </w:tc>
        <w:tc>
          <w:tcPr>
            <w:tcW w:w="2659" w:type="dxa"/>
            <w:tcBorders>
              <w:bottom w:val="single" w:sz="4" w:space="0" w:color="auto"/>
            </w:tcBorders>
            <w:vAlign w:val="center"/>
          </w:tcPr>
          <w:p w14:paraId="670C6FE9" w14:textId="5B32C5DE" w:rsidR="00D875AD" w:rsidRPr="005B043F" w:rsidRDefault="00D875AD" w:rsidP="00E04590">
            <w:pPr>
              <w:jc w:val="center"/>
              <w:rPr>
                <w:rFonts w:asciiTheme="majorHAnsi" w:hAnsiTheme="majorHAnsi"/>
                <w:b/>
                <w:sz w:val="24"/>
                <w:szCs w:val="24"/>
              </w:rPr>
            </w:pPr>
            <w:r w:rsidRPr="005B043F">
              <w:rPr>
                <w:rFonts w:asciiTheme="majorHAnsi" w:hAnsiTheme="majorHAnsi"/>
                <w:b/>
                <w:sz w:val="24"/>
                <w:szCs w:val="24"/>
              </w:rPr>
              <w:t>2</w:t>
            </w:r>
            <w:r>
              <w:rPr>
                <w:rFonts w:asciiTheme="majorHAnsi" w:hAnsiTheme="majorHAnsi"/>
                <w:b/>
                <w:sz w:val="24"/>
                <w:szCs w:val="24"/>
              </w:rPr>
              <w:t xml:space="preserve"> OH</w:t>
            </w:r>
            <w:r>
              <w:rPr>
                <w:rFonts w:asciiTheme="majorHAnsi" w:hAnsiTheme="majorHAnsi"/>
                <w:b/>
                <w:sz w:val="24"/>
                <w:szCs w:val="24"/>
                <w:vertAlign w:val="superscript"/>
              </w:rPr>
              <w:t>-</w:t>
            </w:r>
            <w:r w:rsidRPr="005B043F">
              <w:rPr>
                <w:rFonts w:asciiTheme="majorHAnsi" w:hAnsiTheme="majorHAnsi"/>
                <w:b/>
                <w:sz w:val="24"/>
                <w:szCs w:val="24"/>
              </w:rPr>
              <w:t xml:space="preserve"> / 5 </w:t>
            </w:r>
            <w:r w:rsidR="00064EA2">
              <w:rPr>
                <w:rFonts w:asciiTheme="majorHAnsi" w:hAnsiTheme="majorHAnsi"/>
                <w:b/>
                <w:noProof/>
                <w:sz w:val="24"/>
                <w:szCs w:val="24"/>
                <w:lang w:eastAsia="en-GB"/>
              </w:rPr>
              <w:t>H</w:t>
            </w:r>
            <w:r w:rsidR="00064EA2">
              <w:rPr>
                <w:rFonts w:asciiTheme="majorHAnsi" w:hAnsiTheme="majorHAnsi"/>
                <w:b/>
                <w:noProof/>
                <w:sz w:val="24"/>
                <w:szCs w:val="24"/>
                <w:vertAlign w:val="subscript"/>
                <w:lang w:eastAsia="en-GB"/>
              </w:rPr>
              <w:t>2</w:t>
            </w:r>
            <w:r w:rsidR="00064EA2">
              <w:rPr>
                <w:rFonts w:asciiTheme="majorHAnsi" w:hAnsiTheme="majorHAnsi"/>
                <w:b/>
                <w:noProof/>
                <w:sz w:val="24"/>
                <w:szCs w:val="24"/>
                <w:lang w:eastAsia="en-GB"/>
              </w:rPr>
              <w:t>O</w:t>
            </w:r>
          </w:p>
        </w:tc>
        <w:tc>
          <w:tcPr>
            <w:tcW w:w="2552" w:type="dxa"/>
            <w:tcBorders>
              <w:bottom w:val="single" w:sz="4" w:space="0" w:color="auto"/>
            </w:tcBorders>
            <w:vAlign w:val="center"/>
          </w:tcPr>
          <w:p w14:paraId="632E2C9D" w14:textId="64ECDCB8" w:rsidR="00D875AD" w:rsidRPr="005B043F" w:rsidRDefault="00D875AD" w:rsidP="00E04590">
            <w:pPr>
              <w:jc w:val="center"/>
              <w:rPr>
                <w:rFonts w:asciiTheme="majorHAnsi" w:hAnsiTheme="majorHAnsi"/>
                <w:b/>
                <w:sz w:val="24"/>
                <w:szCs w:val="24"/>
              </w:rPr>
            </w:pPr>
            <w:r>
              <w:rPr>
                <w:rFonts w:asciiTheme="majorHAnsi" w:hAnsiTheme="majorHAnsi"/>
                <w:b/>
                <w:sz w:val="24"/>
                <w:szCs w:val="24"/>
              </w:rPr>
              <w:t>3 OH</w:t>
            </w:r>
            <w:r>
              <w:rPr>
                <w:rFonts w:asciiTheme="majorHAnsi" w:hAnsiTheme="majorHAnsi"/>
                <w:b/>
                <w:sz w:val="24"/>
                <w:szCs w:val="24"/>
                <w:vertAlign w:val="superscript"/>
              </w:rPr>
              <w:t>-</w:t>
            </w:r>
            <w:r w:rsidRPr="005B043F">
              <w:rPr>
                <w:rFonts w:asciiTheme="majorHAnsi" w:hAnsiTheme="majorHAnsi"/>
                <w:b/>
                <w:sz w:val="24"/>
                <w:szCs w:val="24"/>
              </w:rPr>
              <w:t xml:space="preserve"> / 4 </w:t>
            </w:r>
            <w:r w:rsidR="00064EA2">
              <w:rPr>
                <w:rFonts w:asciiTheme="majorHAnsi" w:hAnsiTheme="majorHAnsi"/>
                <w:b/>
                <w:noProof/>
                <w:sz w:val="24"/>
                <w:szCs w:val="24"/>
                <w:lang w:eastAsia="en-GB"/>
              </w:rPr>
              <w:t>H</w:t>
            </w:r>
            <w:r w:rsidR="00064EA2">
              <w:rPr>
                <w:rFonts w:asciiTheme="majorHAnsi" w:hAnsiTheme="majorHAnsi"/>
                <w:b/>
                <w:noProof/>
                <w:sz w:val="24"/>
                <w:szCs w:val="24"/>
                <w:vertAlign w:val="subscript"/>
                <w:lang w:eastAsia="en-GB"/>
              </w:rPr>
              <w:t>2</w:t>
            </w:r>
            <w:r w:rsidR="00064EA2">
              <w:rPr>
                <w:rFonts w:asciiTheme="majorHAnsi" w:hAnsiTheme="majorHAnsi"/>
                <w:b/>
                <w:noProof/>
                <w:sz w:val="24"/>
                <w:szCs w:val="24"/>
                <w:lang w:eastAsia="en-GB"/>
              </w:rPr>
              <w:t>O</w:t>
            </w:r>
          </w:p>
        </w:tc>
        <w:tc>
          <w:tcPr>
            <w:tcW w:w="2551" w:type="dxa"/>
            <w:tcBorders>
              <w:bottom w:val="single" w:sz="4" w:space="0" w:color="auto"/>
            </w:tcBorders>
            <w:vAlign w:val="center"/>
          </w:tcPr>
          <w:p w14:paraId="7D725D3F" w14:textId="3A627650" w:rsidR="00D875AD" w:rsidRPr="005B043F" w:rsidRDefault="00D875AD" w:rsidP="00E04590">
            <w:pPr>
              <w:jc w:val="center"/>
              <w:rPr>
                <w:rFonts w:asciiTheme="majorHAnsi" w:hAnsiTheme="majorHAnsi"/>
                <w:b/>
                <w:sz w:val="24"/>
                <w:szCs w:val="24"/>
              </w:rPr>
            </w:pPr>
            <w:r>
              <w:rPr>
                <w:rFonts w:asciiTheme="majorHAnsi" w:hAnsiTheme="majorHAnsi"/>
                <w:b/>
                <w:sz w:val="24"/>
                <w:szCs w:val="24"/>
              </w:rPr>
              <w:t>4 OH</w:t>
            </w:r>
            <w:r>
              <w:rPr>
                <w:rFonts w:asciiTheme="majorHAnsi" w:hAnsiTheme="majorHAnsi"/>
                <w:b/>
                <w:sz w:val="24"/>
                <w:szCs w:val="24"/>
                <w:vertAlign w:val="superscript"/>
              </w:rPr>
              <w:t>-</w:t>
            </w:r>
            <w:r>
              <w:rPr>
                <w:rFonts w:asciiTheme="majorHAnsi" w:hAnsiTheme="majorHAnsi"/>
                <w:b/>
                <w:sz w:val="24"/>
                <w:szCs w:val="24"/>
              </w:rPr>
              <w:t xml:space="preserve"> </w:t>
            </w:r>
            <w:r w:rsidRPr="005B043F">
              <w:rPr>
                <w:rFonts w:asciiTheme="majorHAnsi" w:hAnsiTheme="majorHAnsi"/>
                <w:b/>
                <w:sz w:val="24"/>
                <w:szCs w:val="24"/>
              </w:rPr>
              <w:t xml:space="preserve">/ 3 </w:t>
            </w:r>
            <w:r w:rsidR="00064EA2">
              <w:rPr>
                <w:rFonts w:asciiTheme="majorHAnsi" w:hAnsiTheme="majorHAnsi"/>
                <w:b/>
                <w:noProof/>
                <w:sz w:val="24"/>
                <w:szCs w:val="24"/>
                <w:lang w:eastAsia="en-GB"/>
              </w:rPr>
              <w:t>H</w:t>
            </w:r>
            <w:r w:rsidR="00064EA2">
              <w:rPr>
                <w:rFonts w:asciiTheme="majorHAnsi" w:hAnsiTheme="majorHAnsi"/>
                <w:b/>
                <w:noProof/>
                <w:sz w:val="24"/>
                <w:szCs w:val="24"/>
                <w:vertAlign w:val="subscript"/>
                <w:lang w:eastAsia="en-GB"/>
              </w:rPr>
              <w:t>2</w:t>
            </w:r>
            <w:r w:rsidR="00064EA2">
              <w:rPr>
                <w:rFonts w:asciiTheme="majorHAnsi" w:hAnsiTheme="majorHAnsi"/>
                <w:b/>
                <w:noProof/>
                <w:sz w:val="24"/>
                <w:szCs w:val="24"/>
                <w:lang w:eastAsia="en-GB"/>
              </w:rPr>
              <w:t>O</w:t>
            </w:r>
          </w:p>
        </w:tc>
      </w:tr>
      <w:tr w:rsidR="005B043F" w:rsidRPr="005B043F" w14:paraId="2E4EECAE" w14:textId="77777777" w:rsidTr="00E04590">
        <w:trPr>
          <w:jc w:val="center"/>
        </w:trPr>
        <w:tc>
          <w:tcPr>
            <w:tcW w:w="1594" w:type="dxa"/>
            <w:tcBorders>
              <w:top w:val="single" w:sz="4" w:space="0" w:color="auto"/>
              <w:right w:val="single" w:sz="4" w:space="0" w:color="auto"/>
            </w:tcBorders>
            <w:vAlign w:val="center"/>
          </w:tcPr>
          <w:p w14:paraId="15B0EA48" w14:textId="77777777" w:rsidR="008C7312" w:rsidRPr="005B043F" w:rsidRDefault="008C7312" w:rsidP="00E04590">
            <w:pPr>
              <w:jc w:val="center"/>
              <w:rPr>
                <w:rFonts w:asciiTheme="majorHAnsi" w:hAnsiTheme="majorHAnsi"/>
                <w:b/>
                <w:noProof/>
                <w:sz w:val="24"/>
                <w:szCs w:val="24"/>
                <w:lang w:eastAsia="en-GB"/>
              </w:rPr>
            </w:pPr>
            <w:r w:rsidRPr="005B043F">
              <w:rPr>
                <w:rFonts w:asciiTheme="majorHAnsi" w:hAnsiTheme="majorHAnsi"/>
                <w:b/>
                <w:noProof/>
                <w:sz w:val="24"/>
                <w:szCs w:val="24"/>
                <w:lang w:eastAsia="en-GB"/>
              </w:rPr>
              <w:t>4</w:t>
            </w:r>
          </w:p>
        </w:tc>
        <w:tc>
          <w:tcPr>
            <w:tcW w:w="2126" w:type="dxa"/>
            <w:tcBorders>
              <w:top w:val="single" w:sz="4" w:space="0" w:color="auto"/>
              <w:left w:val="single" w:sz="4" w:space="0" w:color="auto"/>
              <w:right w:val="single" w:sz="4" w:space="0" w:color="auto"/>
            </w:tcBorders>
            <w:vAlign w:val="bottom"/>
          </w:tcPr>
          <w:p w14:paraId="3F187CDC" w14:textId="77777777" w:rsidR="008C7312" w:rsidRPr="005B043F" w:rsidRDefault="008C7312" w:rsidP="00E04590">
            <w:pPr>
              <w:jc w:val="center"/>
              <w:rPr>
                <w:rFonts w:asciiTheme="majorHAnsi" w:hAnsiTheme="majorHAnsi"/>
                <w:b/>
                <w:sz w:val="24"/>
                <w:szCs w:val="24"/>
              </w:rPr>
            </w:pPr>
            <w:r w:rsidRPr="005B043F">
              <w:rPr>
                <w:rFonts w:asciiTheme="majorHAnsi" w:hAnsiTheme="majorHAnsi"/>
                <w:b/>
                <w:noProof/>
                <w:sz w:val="24"/>
                <w:szCs w:val="24"/>
                <w:lang w:eastAsia="en-GB"/>
              </w:rPr>
              <w:drawing>
                <wp:inline distT="0" distB="0" distL="0" distR="0" wp14:anchorId="07B0634E" wp14:editId="14DE5DA9">
                  <wp:extent cx="1306800" cy="114840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h1_4.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6800" cy="1148400"/>
                          </a:xfrm>
                          <a:prstGeom prst="rect">
                            <a:avLst/>
                          </a:prstGeom>
                        </pic:spPr>
                      </pic:pic>
                    </a:graphicData>
                  </a:graphic>
                </wp:inline>
              </w:drawing>
            </w:r>
          </w:p>
          <w:p w14:paraId="100E6346" w14:textId="07A81419" w:rsidR="008C7312" w:rsidRDefault="00634B2F" w:rsidP="00E04590">
            <w:pPr>
              <w:jc w:val="center"/>
              <w:rPr>
                <w:rFonts w:asciiTheme="majorHAnsi" w:hAnsiTheme="majorHAnsi"/>
                <w:b/>
                <w:sz w:val="24"/>
                <w:szCs w:val="24"/>
              </w:rPr>
            </w:pPr>
            <w:r>
              <w:rPr>
                <w:rFonts w:asciiTheme="majorHAnsi" w:hAnsiTheme="majorHAnsi"/>
                <w:b/>
                <w:sz w:val="24"/>
                <w:szCs w:val="24"/>
              </w:rPr>
              <w:t>[</w:t>
            </w:r>
            <w:r w:rsidR="008C7312" w:rsidRPr="005B043F">
              <w:rPr>
                <w:rFonts w:asciiTheme="majorHAnsi" w:hAnsiTheme="majorHAnsi"/>
                <w:b/>
                <w:sz w:val="24"/>
                <w:szCs w:val="24"/>
              </w:rPr>
              <w:t>Sr</w:t>
            </w:r>
            <w:r>
              <w:rPr>
                <w:rFonts w:asciiTheme="majorHAnsi" w:hAnsiTheme="majorHAnsi"/>
                <w:b/>
                <w:sz w:val="24"/>
                <w:szCs w:val="24"/>
              </w:rPr>
              <w:t>:</w:t>
            </w:r>
            <w:r w:rsidR="008C7312" w:rsidRPr="005B043F">
              <w:rPr>
                <w:rFonts w:asciiTheme="majorHAnsi" w:hAnsiTheme="majorHAnsi"/>
                <w:b/>
                <w:sz w:val="24"/>
                <w:szCs w:val="24"/>
              </w:rPr>
              <w:t>3/3:1/0]</w:t>
            </w:r>
            <w:r w:rsidR="008C7312" w:rsidRPr="006C743D">
              <w:rPr>
                <w:rFonts w:asciiTheme="majorHAnsi" w:hAnsiTheme="majorHAnsi"/>
                <w:b/>
                <w:sz w:val="24"/>
                <w:szCs w:val="24"/>
                <w:vertAlign w:val="superscript"/>
              </w:rPr>
              <w:t>+</w:t>
            </w:r>
          </w:p>
          <w:p w14:paraId="297AE04F" w14:textId="7E747A8A" w:rsidR="00B90779" w:rsidRPr="005B043F" w:rsidRDefault="00B90779" w:rsidP="00E04590">
            <w:pPr>
              <w:jc w:val="center"/>
              <w:rPr>
                <w:rFonts w:asciiTheme="majorHAnsi" w:hAnsiTheme="majorHAnsi"/>
                <w:b/>
                <w:sz w:val="24"/>
                <w:szCs w:val="24"/>
              </w:rPr>
            </w:pPr>
            <w:r>
              <w:rPr>
                <w:rFonts w:asciiTheme="majorHAnsi" w:hAnsiTheme="majorHAnsi"/>
                <w:b/>
                <w:sz w:val="24"/>
                <w:szCs w:val="24"/>
              </w:rPr>
              <w:t>0.0  /  0.0</w:t>
            </w:r>
          </w:p>
        </w:tc>
        <w:tc>
          <w:tcPr>
            <w:tcW w:w="2659" w:type="dxa"/>
            <w:tcBorders>
              <w:top w:val="single" w:sz="4" w:space="0" w:color="auto"/>
              <w:left w:val="single" w:sz="4" w:space="0" w:color="auto"/>
              <w:right w:val="single" w:sz="4" w:space="0" w:color="auto"/>
            </w:tcBorders>
            <w:vAlign w:val="bottom"/>
          </w:tcPr>
          <w:p w14:paraId="69FC0F1D" w14:textId="62F3B31B" w:rsidR="00221E5C" w:rsidRPr="005B043F" w:rsidRDefault="008C7312" w:rsidP="00E04590">
            <w:pPr>
              <w:jc w:val="center"/>
              <w:rPr>
                <w:rFonts w:asciiTheme="majorHAnsi" w:hAnsiTheme="majorHAnsi"/>
                <w:b/>
                <w:sz w:val="24"/>
                <w:szCs w:val="24"/>
              </w:rPr>
            </w:pPr>
            <w:r w:rsidRPr="005B043F">
              <w:rPr>
                <w:rFonts w:asciiTheme="majorHAnsi" w:hAnsiTheme="majorHAnsi"/>
                <w:b/>
                <w:noProof/>
                <w:sz w:val="24"/>
                <w:szCs w:val="24"/>
                <w:lang w:eastAsia="en-GB"/>
              </w:rPr>
              <w:drawing>
                <wp:inline distT="0" distB="0" distL="0" distR="0" wp14:anchorId="31BBEA52" wp14:editId="11192209">
                  <wp:extent cx="1530000" cy="1130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h2_4_blue.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0000" cy="1130400"/>
                          </a:xfrm>
                          <a:prstGeom prst="rect">
                            <a:avLst/>
                          </a:prstGeom>
                        </pic:spPr>
                      </pic:pic>
                    </a:graphicData>
                  </a:graphic>
                </wp:inline>
              </w:drawing>
            </w:r>
          </w:p>
          <w:p w14:paraId="558E038E" w14:textId="5617AED7" w:rsidR="008C7312" w:rsidRDefault="00634B2F" w:rsidP="00E04590">
            <w:pPr>
              <w:jc w:val="center"/>
              <w:rPr>
                <w:rFonts w:asciiTheme="majorHAnsi" w:hAnsiTheme="majorHAnsi"/>
                <w:b/>
                <w:sz w:val="24"/>
                <w:szCs w:val="24"/>
              </w:rPr>
            </w:pPr>
            <w:r>
              <w:rPr>
                <w:rFonts w:asciiTheme="majorHAnsi" w:hAnsiTheme="majorHAnsi"/>
                <w:b/>
                <w:sz w:val="24"/>
                <w:szCs w:val="24"/>
              </w:rPr>
              <w:t>[Sr:</w:t>
            </w:r>
            <w:r w:rsidR="008C7312" w:rsidRPr="005B043F">
              <w:rPr>
                <w:rFonts w:asciiTheme="majorHAnsi" w:hAnsiTheme="majorHAnsi"/>
                <w:b/>
                <w:sz w:val="24"/>
                <w:szCs w:val="24"/>
              </w:rPr>
              <w:t>2/3:2/0]</w:t>
            </w:r>
          </w:p>
          <w:p w14:paraId="05DCB244" w14:textId="442B4F81" w:rsidR="00B90779" w:rsidRPr="005B043F" w:rsidRDefault="00B90779" w:rsidP="00E04590">
            <w:pPr>
              <w:jc w:val="center"/>
              <w:rPr>
                <w:rFonts w:asciiTheme="majorHAnsi" w:hAnsiTheme="majorHAnsi"/>
                <w:b/>
                <w:sz w:val="24"/>
                <w:szCs w:val="24"/>
              </w:rPr>
            </w:pPr>
            <w:r>
              <w:rPr>
                <w:rFonts w:asciiTheme="majorHAnsi" w:hAnsiTheme="majorHAnsi"/>
                <w:b/>
                <w:sz w:val="24"/>
                <w:szCs w:val="24"/>
              </w:rPr>
              <w:t>0.0  /  2.7</w:t>
            </w:r>
          </w:p>
        </w:tc>
        <w:tc>
          <w:tcPr>
            <w:tcW w:w="2552" w:type="dxa"/>
            <w:tcBorders>
              <w:top w:val="single" w:sz="4" w:space="0" w:color="auto"/>
              <w:left w:val="single" w:sz="4" w:space="0" w:color="auto"/>
              <w:right w:val="single" w:sz="4" w:space="0" w:color="auto"/>
            </w:tcBorders>
            <w:vAlign w:val="bottom"/>
          </w:tcPr>
          <w:p w14:paraId="7EAF8F4D" w14:textId="77777777" w:rsidR="00221E5C" w:rsidRPr="005B043F" w:rsidRDefault="008C7312" w:rsidP="00E04590">
            <w:pPr>
              <w:jc w:val="center"/>
              <w:rPr>
                <w:rFonts w:asciiTheme="majorHAnsi" w:hAnsiTheme="majorHAnsi"/>
                <w:b/>
                <w:sz w:val="24"/>
                <w:szCs w:val="24"/>
              </w:rPr>
            </w:pPr>
            <w:r w:rsidRPr="005B043F">
              <w:rPr>
                <w:rFonts w:asciiTheme="majorHAnsi" w:hAnsiTheme="majorHAnsi"/>
                <w:b/>
                <w:noProof/>
                <w:sz w:val="24"/>
                <w:szCs w:val="24"/>
                <w:lang w:eastAsia="en-GB"/>
              </w:rPr>
              <w:drawing>
                <wp:inline distT="0" distB="0" distL="0" distR="0" wp14:anchorId="0C3B695F" wp14:editId="5E461A88">
                  <wp:extent cx="1321200" cy="104040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h3_4_blue.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1200" cy="1040400"/>
                          </a:xfrm>
                          <a:prstGeom prst="rect">
                            <a:avLst/>
                          </a:prstGeom>
                        </pic:spPr>
                      </pic:pic>
                    </a:graphicData>
                  </a:graphic>
                </wp:inline>
              </w:drawing>
            </w:r>
          </w:p>
          <w:p w14:paraId="4C95D770" w14:textId="3E6E1007" w:rsidR="008C7312" w:rsidRDefault="00634B2F" w:rsidP="00E04590">
            <w:pPr>
              <w:jc w:val="center"/>
              <w:rPr>
                <w:rFonts w:asciiTheme="majorHAnsi" w:hAnsiTheme="majorHAnsi"/>
                <w:b/>
                <w:sz w:val="24"/>
                <w:szCs w:val="24"/>
              </w:rPr>
            </w:pPr>
            <w:r>
              <w:rPr>
                <w:rFonts w:asciiTheme="majorHAnsi" w:hAnsiTheme="majorHAnsi"/>
                <w:b/>
                <w:sz w:val="24"/>
                <w:szCs w:val="24"/>
              </w:rPr>
              <w:t>[Sr</w:t>
            </w:r>
            <w:r w:rsidR="006B4ACC">
              <w:rPr>
                <w:rFonts w:asciiTheme="majorHAnsi" w:hAnsiTheme="majorHAnsi"/>
                <w:b/>
                <w:sz w:val="24"/>
                <w:szCs w:val="24"/>
              </w:rPr>
              <w:t>:</w:t>
            </w:r>
            <w:r w:rsidR="008C7312" w:rsidRPr="005B043F">
              <w:rPr>
                <w:rFonts w:asciiTheme="majorHAnsi" w:hAnsiTheme="majorHAnsi"/>
                <w:b/>
                <w:sz w:val="24"/>
                <w:szCs w:val="24"/>
              </w:rPr>
              <w:t>1/3:3/0]</w:t>
            </w:r>
            <w:r w:rsidR="008C7312" w:rsidRPr="00C46EB8">
              <w:rPr>
                <w:rFonts w:asciiTheme="majorHAnsi" w:hAnsiTheme="majorHAnsi"/>
                <w:b/>
                <w:sz w:val="24"/>
                <w:szCs w:val="24"/>
                <w:vertAlign w:val="superscript"/>
              </w:rPr>
              <w:t>-</w:t>
            </w:r>
          </w:p>
          <w:p w14:paraId="30196A72" w14:textId="2B76B9C8" w:rsidR="00B90779" w:rsidRPr="005B043F" w:rsidRDefault="00B90779" w:rsidP="00E04590">
            <w:pPr>
              <w:jc w:val="center"/>
              <w:rPr>
                <w:rFonts w:asciiTheme="majorHAnsi" w:hAnsiTheme="majorHAnsi"/>
                <w:b/>
                <w:sz w:val="24"/>
                <w:szCs w:val="24"/>
              </w:rPr>
            </w:pPr>
            <w:r>
              <w:rPr>
                <w:rFonts w:asciiTheme="majorHAnsi" w:hAnsiTheme="majorHAnsi"/>
                <w:b/>
                <w:sz w:val="24"/>
                <w:szCs w:val="24"/>
              </w:rPr>
              <w:t>0.0  /  10.2</w:t>
            </w:r>
          </w:p>
        </w:tc>
        <w:tc>
          <w:tcPr>
            <w:tcW w:w="2551" w:type="dxa"/>
            <w:tcBorders>
              <w:top w:val="single" w:sz="4" w:space="0" w:color="auto"/>
              <w:left w:val="single" w:sz="4" w:space="0" w:color="auto"/>
            </w:tcBorders>
            <w:vAlign w:val="center"/>
          </w:tcPr>
          <w:p w14:paraId="5A15596D" w14:textId="77777777" w:rsidR="008C7312" w:rsidRPr="005B043F" w:rsidRDefault="008C7312" w:rsidP="00E04590">
            <w:pPr>
              <w:jc w:val="center"/>
              <w:rPr>
                <w:rFonts w:asciiTheme="majorHAnsi" w:hAnsiTheme="majorHAnsi"/>
                <w:b/>
                <w:sz w:val="24"/>
                <w:szCs w:val="24"/>
              </w:rPr>
            </w:pPr>
            <w:r w:rsidRPr="005B043F">
              <w:rPr>
                <w:rFonts w:asciiTheme="majorHAnsi" w:hAnsiTheme="majorHAnsi"/>
                <w:b/>
                <w:noProof/>
                <w:sz w:val="24"/>
                <w:szCs w:val="24"/>
                <w:lang w:eastAsia="en-GB"/>
              </w:rPr>
              <w:drawing>
                <wp:inline distT="0" distB="0" distL="0" distR="0" wp14:anchorId="4274B603" wp14:editId="12776C6E">
                  <wp:extent cx="1173600" cy="129960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h4_4_blue.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3600" cy="1299600"/>
                          </a:xfrm>
                          <a:prstGeom prst="rect">
                            <a:avLst/>
                          </a:prstGeom>
                        </pic:spPr>
                      </pic:pic>
                    </a:graphicData>
                  </a:graphic>
                </wp:inline>
              </w:drawing>
            </w:r>
          </w:p>
          <w:p w14:paraId="04C1FC2F" w14:textId="1F69BC4E" w:rsidR="008C7312" w:rsidRDefault="00634B2F" w:rsidP="00E04590">
            <w:pPr>
              <w:jc w:val="center"/>
              <w:rPr>
                <w:rFonts w:asciiTheme="majorHAnsi" w:hAnsiTheme="majorHAnsi"/>
                <w:b/>
                <w:sz w:val="24"/>
                <w:szCs w:val="24"/>
              </w:rPr>
            </w:pPr>
            <w:r>
              <w:rPr>
                <w:rFonts w:asciiTheme="majorHAnsi" w:hAnsiTheme="majorHAnsi"/>
                <w:b/>
                <w:sz w:val="24"/>
                <w:szCs w:val="24"/>
              </w:rPr>
              <w:t>[Sr:</w:t>
            </w:r>
            <w:r w:rsidR="008C7312" w:rsidRPr="005B043F">
              <w:rPr>
                <w:rFonts w:asciiTheme="majorHAnsi" w:hAnsiTheme="majorHAnsi"/>
                <w:b/>
                <w:sz w:val="24"/>
                <w:szCs w:val="24"/>
              </w:rPr>
              <w:t>0/3:4/0]</w:t>
            </w:r>
            <w:r w:rsidR="008C7312" w:rsidRPr="00C46EB8">
              <w:rPr>
                <w:rFonts w:asciiTheme="majorHAnsi" w:hAnsiTheme="majorHAnsi"/>
                <w:b/>
                <w:sz w:val="24"/>
                <w:szCs w:val="24"/>
                <w:vertAlign w:val="superscript"/>
              </w:rPr>
              <w:t>2-</w:t>
            </w:r>
          </w:p>
          <w:p w14:paraId="0014856A" w14:textId="20F45857" w:rsidR="00B90779" w:rsidRPr="005B043F" w:rsidRDefault="00B90779" w:rsidP="00E04590">
            <w:pPr>
              <w:jc w:val="center"/>
              <w:rPr>
                <w:rFonts w:asciiTheme="majorHAnsi" w:hAnsiTheme="majorHAnsi"/>
                <w:b/>
                <w:sz w:val="24"/>
                <w:szCs w:val="24"/>
              </w:rPr>
            </w:pPr>
            <w:r>
              <w:rPr>
                <w:rFonts w:asciiTheme="majorHAnsi" w:hAnsiTheme="majorHAnsi"/>
                <w:b/>
                <w:sz w:val="24"/>
                <w:szCs w:val="24"/>
              </w:rPr>
              <w:t>0.0  /  0.0</w:t>
            </w:r>
          </w:p>
        </w:tc>
      </w:tr>
      <w:tr w:rsidR="005B043F" w:rsidRPr="005B043F" w14:paraId="6B17518F" w14:textId="77777777" w:rsidTr="00E04590">
        <w:trPr>
          <w:jc w:val="center"/>
        </w:trPr>
        <w:tc>
          <w:tcPr>
            <w:tcW w:w="1594" w:type="dxa"/>
            <w:tcBorders>
              <w:right w:val="single" w:sz="4" w:space="0" w:color="auto"/>
            </w:tcBorders>
            <w:vAlign w:val="center"/>
          </w:tcPr>
          <w:p w14:paraId="24DA9965" w14:textId="77777777" w:rsidR="008C7312" w:rsidRPr="005B043F" w:rsidRDefault="008C7312" w:rsidP="00E04590">
            <w:pPr>
              <w:jc w:val="center"/>
              <w:rPr>
                <w:rFonts w:asciiTheme="majorHAnsi" w:hAnsiTheme="majorHAnsi"/>
                <w:b/>
                <w:noProof/>
                <w:sz w:val="24"/>
                <w:szCs w:val="24"/>
                <w:lang w:eastAsia="en-GB"/>
              </w:rPr>
            </w:pPr>
            <w:r w:rsidRPr="005B043F">
              <w:rPr>
                <w:rFonts w:asciiTheme="majorHAnsi" w:hAnsiTheme="majorHAnsi"/>
                <w:b/>
                <w:noProof/>
                <w:sz w:val="24"/>
                <w:szCs w:val="24"/>
                <w:lang w:eastAsia="en-GB"/>
              </w:rPr>
              <w:t>5</w:t>
            </w:r>
          </w:p>
        </w:tc>
        <w:tc>
          <w:tcPr>
            <w:tcW w:w="2126" w:type="dxa"/>
            <w:tcBorders>
              <w:left w:val="single" w:sz="4" w:space="0" w:color="auto"/>
              <w:right w:val="single" w:sz="4" w:space="0" w:color="auto"/>
            </w:tcBorders>
            <w:shd w:val="clear" w:color="auto" w:fill="auto"/>
            <w:vAlign w:val="center"/>
          </w:tcPr>
          <w:p w14:paraId="713B720F" w14:textId="5FE55F2A" w:rsidR="008C7312" w:rsidRPr="005B043F" w:rsidRDefault="008E0712" w:rsidP="00E04590">
            <w:pPr>
              <w:jc w:val="center"/>
              <w:rPr>
                <w:rFonts w:asciiTheme="majorHAnsi" w:hAnsiTheme="majorHAnsi"/>
                <w:b/>
                <w:sz w:val="24"/>
                <w:szCs w:val="24"/>
              </w:rPr>
            </w:pPr>
            <w:r>
              <w:rPr>
                <w:rFonts w:asciiTheme="majorHAnsi" w:hAnsiTheme="majorHAnsi"/>
                <w:b/>
                <w:sz w:val="24"/>
                <w:szCs w:val="24"/>
              </w:rPr>
              <w:t>–</w:t>
            </w:r>
          </w:p>
        </w:tc>
        <w:tc>
          <w:tcPr>
            <w:tcW w:w="2659" w:type="dxa"/>
            <w:tcBorders>
              <w:left w:val="single" w:sz="4" w:space="0" w:color="auto"/>
              <w:right w:val="single" w:sz="4" w:space="0" w:color="auto"/>
            </w:tcBorders>
            <w:vAlign w:val="bottom"/>
          </w:tcPr>
          <w:p w14:paraId="10939666" w14:textId="77777777" w:rsidR="008C7312" w:rsidRPr="005B043F" w:rsidRDefault="008C7312" w:rsidP="00E04590">
            <w:pPr>
              <w:jc w:val="center"/>
              <w:rPr>
                <w:rFonts w:asciiTheme="majorHAnsi" w:hAnsiTheme="majorHAnsi"/>
                <w:b/>
                <w:sz w:val="24"/>
                <w:szCs w:val="24"/>
              </w:rPr>
            </w:pPr>
            <w:r w:rsidRPr="005B043F">
              <w:rPr>
                <w:rFonts w:asciiTheme="majorHAnsi" w:hAnsiTheme="majorHAnsi"/>
                <w:b/>
                <w:noProof/>
                <w:sz w:val="24"/>
                <w:szCs w:val="24"/>
                <w:lang w:eastAsia="en-GB"/>
              </w:rPr>
              <w:drawing>
                <wp:inline distT="0" distB="0" distL="0" distR="0" wp14:anchorId="0A877B8D" wp14:editId="0A9B7D8F">
                  <wp:extent cx="1051200" cy="134640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2_5_blue.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1200" cy="1346400"/>
                          </a:xfrm>
                          <a:prstGeom prst="rect">
                            <a:avLst/>
                          </a:prstGeom>
                        </pic:spPr>
                      </pic:pic>
                    </a:graphicData>
                  </a:graphic>
                </wp:inline>
              </w:drawing>
            </w:r>
          </w:p>
          <w:p w14:paraId="489A9C53" w14:textId="790D1B88" w:rsidR="008C7312" w:rsidRDefault="00634B2F" w:rsidP="00E04590">
            <w:pPr>
              <w:jc w:val="center"/>
              <w:rPr>
                <w:rFonts w:asciiTheme="majorHAnsi" w:hAnsiTheme="majorHAnsi"/>
                <w:b/>
                <w:sz w:val="24"/>
                <w:szCs w:val="24"/>
              </w:rPr>
            </w:pPr>
            <w:r>
              <w:rPr>
                <w:rFonts w:asciiTheme="majorHAnsi" w:hAnsiTheme="majorHAnsi"/>
                <w:b/>
                <w:sz w:val="24"/>
                <w:szCs w:val="24"/>
              </w:rPr>
              <w:t>[Sr:</w:t>
            </w:r>
            <w:r w:rsidR="008C7312" w:rsidRPr="005B043F">
              <w:rPr>
                <w:rFonts w:asciiTheme="majorHAnsi" w:hAnsiTheme="majorHAnsi"/>
                <w:b/>
                <w:sz w:val="24"/>
                <w:szCs w:val="24"/>
              </w:rPr>
              <w:t>3/2:2/0]</w:t>
            </w:r>
          </w:p>
          <w:p w14:paraId="08FD7EBB" w14:textId="6E6BFC6F" w:rsidR="00B90779" w:rsidRPr="005B043F" w:rsidRDefault="00B90779" w:rsidP="00E04590">
            <w:pPr>
              <w:jc w:val="center"/>
              <w:rPr>
                <w:rFonts w:asciiTheme="majorHAnsi" w:hAnsiTheme="majorHAnsi"/>
                <w:b/>
                <w:sz w:val="24"/>
                <w:szCs w:val="24"/>
              </w:rPr>
            </w:pPr>
            <w:r>
              <w:rPr>
                <w:rFonts w:asciiTheme="majorHAnsi" w:hAnsiTheme="majorHAnsi"/>
                <w:b/>
                <w:sz w:val="24"/>
                <w:szCs w:val="24"/>
              </w:rPr>
              <w:t>11.3  /  0.0</w:t>
            </w:r>
          </w:p>
        </w:tc>
        <w:tc>
          <w:tcPr>
            <w:tcW w:w="2552" w:type="dxa"/>
            <w:tcBorders>
              <w:left w:val="single" w:sz="4" w:space="0" w:color="auto"/>
              <w:right w:val="single" w:sz="4" w:space="0" w:color="auto"/>
            </w:tcBorders>
            <w:vAlign w:val="bottom"/>
          </w:tcPr>
          <w:p w14:paraId="7FF37DD5" w14:textId="77777777" w:rsidR="008C7312" w:rsidRPr="005B043F" w:rsidRDefault="008C7312" w:rsidP="00E04590">
            <w:pPr>
              <w:jc w:val="center"/>
              <w:rPr>
                <w:rFonts w:asciiTheme="majorHAnsi" w:hAnsiTheme="majorHAnsi"/>
                <w:b/>
                <w:sz w:val="24"/>
                <w:szCs w:val="24"/>
              </w:rPr>
            </w:pPr>
            <w:r w:rsidRPr="005B043F">
              <w:rPr>
                <w:rFonts w:asciiTheme="majorHAnsi" w:hAnsiTheme="majorHAnsi"/>
                <w:b/>
                <w:noProof/>
                <w:sz w:val="24"/>
                <w:szCs w:val="24"/>
                <w:lang w:eastAsia="en-GB"/>
              </w:rPr>
              <w:drawing>
                <wp:inline distT="0" distB="0" distL="0" distR="0" wp14:anchorId="0A2C864F" wp14:editId="69293061">
                  <wp:extent cx="1022400" cy="1314000"/>
                  <wp:effectExtent l="0" t="0" r="635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3_5_blue.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2400" cy="1314000"/>
                          </a:xfrm>
                          <a:prstGeom prst="rect">
                            <a:avLst/>
                          </a:prstGeom>
                        </pic:spPr>
                      </pic:pic>
                    </a:graphicData>
                  </a:graphic>
                </wp:inline>
              </w:drawing>
            </w:r>
          </w:p>
          <w:p w14:paraId="42417DAA" w14:textId="1053C72F" w:rsidR="008C7312" w:rsidRDefault="00634B2F" w:rsidP="00E04590">
            <w:pPr>
              <w:jc w:val="center"/>
              <w:rPr>
                <w:rFonts w:asciiTheme="majorHAnsi" w:hAnsiTheme="majorHAnsi"/>
                <w:b/>
                <w:sz w:val="24"/>
                <w:szCs w:val="24"/>
              </w:rPr>
            </w:pPr>
            <w:r>
              <w:rPr>
                <w:rFonts w:asciiTheme="majorHAnsi" w:hAnsiTheme="majorHAnsi"/>
                <w:b/>
                <w:sz w:val="24"/>
                <w:szCs w:val="24"/>
              </w:rPr>
              <w:t>[Sr:</w:t>
            </w:r>
            <w:r w:rsidR="008C7312" w:rsidRPr="005B043F">
              <w:rPr>
                <w:rFonts w:asciiTheme="majorHAnsi" w:hAnsiTheme="majorHAnsi"/>
                <w:b/>
                <w:sz w:val="24"/>
                <w:szCs w:val="24"/>
              </w:rPr>
              <w:t>2/2:3/0]</w:t>
            </w:r>
            <w:r w:rsidR="008C7312" w:rsidRPr="00C46EB8">
              <w:rPr>
                <w:rFonts w:asciiTheme="majorHAnsi" w:hAnsiTheme="majorHAnsi"/>
                <w:b/>
                <w:sz w:val="24"/>
                <w:szCs w:val="24"/>
                <w:vertAlign w:val="superscript"/>
              </w:rPr>
              <w:t>-</w:t>
            </w:r>
          </w:p>
          <w:p w14:paraId="3B2F5388" w14:textId="657EB2B4" w:rsidR="00B90779" w:rsidRPr="005B043F" w:rsidRDefault="00B90779" w:rsidP="00E04590">
            <w:pPr>
              <w:jc w:val="center"/>
              <w:rPr>
                <w:rFonts w:asciiTheme="majorHAnsi" w:hAnsiTheme="majorHAnsi"/>
                <w:b/>
                <w:sz w:val="24"/>
                <w:szCs w:val="24"/>
              </w:rPr>
            </w:pPr>
            <w:r>
              <w:rPr>
                <w:rFonts w:asciiTheme="majorHAnsi" w:hAnsiTheme="majorHAnsi"/>
                <w:b/>
                <w:sz w:val="24"/>
                <w:szCs w:val="24"/>
              </w:rPr>
              <w:t>10.3  /  0.0</w:t>
            </w:r>
          </w:p>
        </w:tc>
        <w:tc>
          <w:tcPr>
            <w:tcW w:w="2551" w:type="dxa"/>
            <w:tcBorders>
              <w:left w:val="single" w:sz="4" w:space="0" w:color="auto"/>
            </w:tcBorders>
            <w:vAlign w:val="bottom"/>
          </w:tcPr>
          <w:p w14:paraId="21A46BB0" w14:textId="77777777" w:rsidR="008C7312" w:rsidRPr="005B043F" w:rsidRDefault="008C7312" w:rsidP="00E04590">
            <w:pPr>
              <w:jc w:val="center"/>
              <w:rPr>
                <w:rFonts w:asciiTheme="majorHAnsi" w:hAnsiTheme="majorHAnsi"/>
                <w:b/>
                <w:sz w:val="24"/>
                <w:szCs w:val="24"/>
              </w:rPr>
            </w:pPr>
            <w:r w:rsidRPr="005B043F">
              <w:rPr>
                <w:rFonts w:asciiTheme="majorHAnsi" w:hAnsiTheme="majorHAnsi"/>
                <w:noProof/>
                <w:lang w:eastAsia="en-GB"/>
              </w:rPr>
              <w:drawing>
                <wp:inline distT="0" distB="0" distL="0" distR="0" wp14:anchorId="6C31F578" wp14:editId="53A2DC93">
                  <wp:extent cx="1166400" cy="1396800"/>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6400" cy="1396800"/>
                          </a:xfrm>
                          <a:prstGeom prst="rect">
                            <a:avLst/>
                          </a:prstGeom>
                        </pic:spPr>
                      </pic:pic>
                    </a:graphicData>
                  </a:graphic>
                </wp:inline>
              </w:drawing>
            </w:r>
          </w:p>
          <w:p w14:paraId="58EDBD19" w14:textId="32BEB291" w:rsidR="008C7312" w:rsidRDefault="00634B2F" w:rsidP="00E04590">
            <w:pPr>
              <w:jc w:val="center"/>
              <w:rPr>
                <w:rFonts w:asciiTheme="majorHAnsi" w:hAnsiTheme="majorHAnsi"/>
                <w:b/>
                <w:sz w:val="24"/>
                <w:szCs w:val="24"/>
              </w:rPr>
            </w:pPr>
            <w:r>
              <w:rPr>
                <w:rFonts w:asciiTheme="majorHAnsi" w:hAnsiTheme="majorHAnsi"/>
                <w:b/>
                <w:sz w:val="24"/>
                <w:szCs w:val="24"/>
              </w:rPr>
              <w:t>[Sr:</w:t>
            </w:r>
            <w:r w:rsidR="006B4ACC">
              <w:rPr>
                <w:rFonts w:asciiTheme="majorHAnsi" w:hAnsiTheme="majorHAnsi"/>
                <w:b/>
                <w:sz w:val="24"/>
                <w:szCs w:val="24"/>
              </w:rPr>
              <w:t>1/2:4/0]</w:t>
            </w:r>
            <w:r w:rsidR="008C7312" w:rsidRPr="00C46EB8">
              <w:rPr>
                <w:rFonts w:asciiTheme="majorHAnsi" w:hAnsiTheme="majorHAnsi"/>
                <w:b/>
                <w:sz w:val="24"/>
                <w:szCs w:val="24"/>
                <w:vertAlign w:val="superscript"/>
              </w:rPr>
              <w:t>2-</w:t>
            </w:r>
          </w:p>
          <w:p w14:paraId="3BC40C44" w14:textId="337C4A77" w:rsidR="00B90779" w:rsidRPr="005B043F" w:rsidRDefault="00B90779" w:rsidP="00E04590">
            <w:pPr>
              <w:jc w:val="center"/>
              <w:rPr>
                <w:rFonts w:asciiTheme="majorHAnsi" w:hAnsiTheme="majorHAnsi"/>
                <w:b/>
                <w:sz w:val="24"/>
                <w:szCs w:val="24"/>
              </w:rPr>
            </w:pPr>
            <w:r>
              <w:rPr>
                <w:rFonts w:asciiTheme="majorHAnsi" w:hAnsiTheme="majorHAnsi"/>
                <w:b/>
                <w:sz w:val="24"/>
                <w:szCs w:val="24"/>
              </w:rPr>
              <w:t>28.3  /  8.3</w:t>
            </w:r>
          </w:p>
        </w:tc>
      </w:tr>
      <w:tr w:rsidR="005B043F" w:rsidRPr="005B043F" w14:paraId="7973636E" w14:textId="77777777" w:rsidTr="00E04590">
        <w:trPr>
          <w:jc w:val="center"/>
        </w:trPr>
        <w:tc>
          <w:tcPr>
            <w:tcW w:w="1594" w:type="dxa"/>
            <w:tcBorders>
              <w:right w:val="single" w:sz="4" w:space="0" w:color="auto"/>
            </w:tcBorders>
            <w:vAlign w:val="center"/>
          </w:tcPr>
          <w:p w14:paraId="78A0D860" w14:textId="77777777" w:rsidR="008C7312" w:rsidRPr="005B043F" w:rsidRDefault="008C7312" w:rsidP="00E04590">
            <w:pPr>
              <w:jc w:val="center"/>
              <w:rPr>
                <w:rFonts w:asciiTheme="majorHAnsi" w:hAnsiTheme="majorHAnsi"/>
                <w:b/>
                <w:noProof/>
                <w:sz w:val="24"/>
                <w:szCs w:val="24"/>
                <w:lang w:eastAsia="en-GB"/>
              </w:rPr>
            </w:pPr>
            <w:r w:rsidRPr="005B043F">
              <w:rPr>
                <w:rFonts w:asciiTheme="majorHAnsi" w:hAnsiTheme="majorHAnsi"/>
                <w:b/>
                <w:noProof/>
                <w:sz w:val="24"/>
                <w:szCs w:val="24"/>
                <w:lang w:eastAsia="en-GB"/>
              </w:rPr>
              <w:t>6</w:t>
            </w:r>
          </w:p>
        </w:tc>
        <w:tc>
          <w:tcPr>
            <w:tcW w:w="2126" w:type="dxa"/>
            <w:tcBorders>
              <w:left w:val="single" w:sz="4" w:space="0" w:color="auto"/>
              <w:right w:val="single" w:sz="4" w:space="0" w:color="auto"/>
            </w:tcBorders>
            <w:shd w:val="clear" w:color="auto" w:fill="auto"/>
            <w:vAlign w:val="center"/>
          </w:tcPr>
          <w:p w14:paraId="4D99DDC6" w14:textId="4F35D0CB" w:rsidR="008C7312" w:rsidRPr="005B043F" w:rsidRDefault="008E0712" w:rsidP="00E04590">
            <w:pPr>
              <w:jc w:val="center"/>
              <w:rPr>
                <w:rFonts w:asciiTheme="majorHAnsi" w:hAnsiTheme="majorHAnsi"/>
                <w:b/>
                <w:sz w:val="24"/>
                <w:szCs w:val="24"/>
              </w:rPr>
            </w:pPr>
            <w:r>
              <w:rPr>
                <w:rFonts w:asciiTheme="majorHAnsi" w:hAnsiTheme="majorHAnsi"/>
                <w:b/>
                <w:sz w:val="24"/>
                <w:szCs w:val="24"/>
              </w:rPr>
              <w:t>–</w:t>
            </w:r>
          </w:p>
        </w:tc>
        <w:tc>
          <w:tcPr>
            <w:tcW w:w="2659" w:type="dxa"/>
            <w:tcBorders>
              <w:left w:val="single" w:sz="4" w:space="0" w:color="auto"/>
              <w:right w:val="single" w:sz="4" w:space="0" w:color="auto"/>
            </w:tcBorders>
            <w:vAlign w:val="bottom"/>
          </w:tcPr>
          <w:p w14:paraId="22DDDB5C" w14:textId="77777777" w:rsidR="008C7312" w:rsidRPr="005B043F" w:rsidRDefault="008C7312" w:rsidP="00E04590">
            <w:pPr>
              <w:jc w:val="center"/>
              <w:rPr>
                <w:rFonts w:asciiTheme="majorHAnsi" w:hAnsiTheme="majorHAnsi"/>
                <w:b/>
                <w:sz w:val="24"/>
                <w:szCs w:val="24"/>
              </w:rPr>
            </w:pPr>
            <w:r w:rsidRPr="005B043F">
              <w:rPr>
                <w:rFonts w:asciiTheme="majorHAnsi" w:hAnsiTheme="majorHAnsi"/>
                <w:b/>
                <w:noProof/>
                <w:sz w:val="24"/>
                <w:szCs w:val="24"/>
                <w:lang w:eastAsia="en-GB"/>
              </w:rPr>
              <w:drawing>
                <wp:inline distT="0" distB="0" distL="0" distR="0" wp14:anchorId="29F4E778" wp14:editId="3360A7EF">
                  <wp:extent cx="1137600" cy="1299600"/>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h2_6_blue.b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37600" cy="1299600"/>
                          </a:xfrm>
                          <a:prstGeom prst="rect">
                            <a:avLst/>
                          </a:prstGeom>
                        </pic:spPr>
                      </pic:pic>
                    </a:graphicData>
                  </a:graphic>
                </wp:inline>
              </w:drawing>
            </w:r>
          </w:p>
          <w:p w14:paraId="3A2AFB56" w14:textId="06E618DC" w:rsidR="008C7312" w:rsidRDefault="00634B2F" w:rsidP="00E04590">
            <w:pPr>
              <w:jc w:val="center"/>
              <w:rPr>
                <w:rFonts w:asciiTheme="majorHAnsi" w:hAnsiTheme="majorHAnsi"/>
                <w:b/>
                <w:sz w:val="24"/>
                <w:szCs w:val="24"/>
              </w:rPr>
            </w:pPr>
            <w:r>
              <w:rPr>
                <w:rFonts w:asciiTheme="majorHAnsi" w:hAnsiTheme="majorHAnsi"/>
                <w:b/>
                <w:sz w:val="24"/>
                <w:szCs w:val="24"/>
              </w:rPr>
              <w:t>[Sr:</w:t>
            </w:r>
            <w:r w:rsidR="008C7312" w:rsidRPr="005B043F">
              <w:rPr>
                <w:rFonts w:asciiTheme="majorHAnsi" w:hAnsiTheme="majorHAnsi"/>
                <w:b/>
                <w:sz w:val="24"/>
                <w:szCs w:val="24"/>
              </w:rPr>
              <w:t>4/1:2/0]</w:t>
            </w:r>
          </w:p>
          <w:p w14:paraId="34351783" w14:textId="6E01FBC7" w:rsidR="00B90779" w:rsidRPr="005B043F" w:rsidRDefault="00B90779" w:rsidP="00E04590">
            <w:pPr>
              <w:jc w:val="center"/>
              <w:rPr>
                <w:rFonts w:asciiTheme="majorHAnsi" w:hAnsiTheme="majorHAnsi"/>
                <w:b/>
                <w:sz w:val="24"/>
                <w:szCs w:val="24"/>
              </w:rPr>
            </w:pPr>
            <w:r>
              <w:rPr>
                <w:rFonts w:asciiTheme="majorHAnsi" w:hAnsiTheme="majorHAnsi"/>
                <w:b/>
                <w:sz w:val="24"/>
                <w:szCs w:val="24"/>
              </w:rPr>
              <w:t>13.5  /  9.1</w:t>
            </w:r>
          </w:p>
        </w:tc>
        <w:tc>
          <w:tcPr>
            <w:tcW w:w="2552" w:type="dxa"/>
            <w:tcBorders>
              <w:left w:val="single" w:sz="4" w:space="0" w:color="auto"/>
              <w:right w:val="single" w:sz="4" w:space="0" w:color="auto"/>
            </w:tcBorders>
            <w:vAlign w:val="bottom"/>
          </w:tcPr>
          <w:p w14:paraId="73D3D42E" w14:textId="77777777" w:rsidR="008C7312" w:rsidRPr="005B043F" w:rsidRDefault="008C7312" w:rsidP="00E04590">
            <w:pPr>
              <w:jc w:val="center"/>
              <w:rPr>
                <w:rFonts w:asciiTheme="majorHAnsi" w:hAnsiTheme="majorHAnsi"/>
                <w:b/>
                <w:sz w:val="24"/>
                <w:szCs w:val="24"/>
              </w:rPr>
            </w:pPr>
            <w:r w:rsidRPr="005B043F">
              <w:rPr>
                <w:rFonts w:asciiTheme="majorHAnsi" w:hAnsiTheme="majorHAnsi"/>
                <w:b/>
                <w:noProof/>
                <w:sz w:val="24"/>
                <w:szCs w:val="24"/>
                <w:lang w:eastAsia="en-GB"/>
              </w:rPr>
              <w:drawing>
                <wp:inline distT="0" distB="0" distL="0" distR="0" wp14:anchorId="1E173E4A" wp14:editId="7CBD54C7">
                  <wp:extent cx="1137600" cy="1364400"/>
                  <wp:effectExtent l="0" t="0" r="5715"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h3_6_blue.b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37600" cy="1364400"/>
                          </a:xfrm>
                          <a:prstGeom prst="rect">
                            <a:avLst/>
                          </a:prstGeom>
                        </pic:spPr>
                      </pic:pic>
                    </a:graphicData>
                  </a:graphic>
                </wp:inline>
              </w:drawing>
            </w:r>
          </w:p>
          <w:p w14:paraId="5D24F295" w14:textId="76479226" w:rsidR="008C7312" w:rsidRDefault="00634B2F" w:rsidP="00E04590">
            <w:pPr>
              <w:jc w:val="center"/>
              <w:rPr>
                <w:rFonts w:asciiTheme="majorHAnsi" w:hAnsiTheme="majorHAnsi"/>
                <w:b/>
                <w:sz w:val="24"/>
                <w:szCs w:val="24"/>
              </w:rPr>
            </w:pPr>
            <w:r>
              <w:rPr>
                <w:rFonts w:asciiTheme="majorHAnsi" w:hAnsiTheme="majorHAnsi"/>
                <w:b/>
                <w:sz w:val="24"/>
                <w:szCs w:val="24"/>
              </w:rPr>
              <w:t>[Sr:</w:t>
            </w:r>
            <w:r w:rsidR="008C7312" w:rsidRPr="005B043F">
              <w:rPr>
                <w:rFonts w:asciiTheme="majorHAnsi" w:hAnsiTheme="majorHAnsi"/>
                <w:b/>
                <w:sz w:val="24"/>
                <w:szCs w:val="24"/>
              </w:rPr>
              <w:t>3/1:3/0]</w:t>
            </w:r>
            <w:r w:rsidR="008C7312" w:rsidRPr="00C46EB8">
              <w:rPr>
                <w:rFonts w:asciiTheme="majorHAnsi" w:hAnsiTheme="majorHAnsi"/>
                <w:b/>
                <w:sz w:val="24"/>
                <w:szCs w:val="24"/>
                <w:vertAlign w:val="superscript"/>
              </w:rPr>
              <w:t>-</w:t>
            </w:r>
          </w:p>
          <w:p w14:paraId="207FCF84" w14:textId="0FE43317" w:rsidR="00B90779" w:rsidRPr="005B043F" w:rsidRDefault="00193401" w:rsidP="00E04590">
            <w:pPr>
              <w:jc w:val="center"/>
              <w:rPr>
                <w:rFonts w:asciiTheme="majorHAnsi" w:hAnsiTheme="majorHAnsi"/>
                <w:b/>
                <w:sz w:val="24"/>
                <w:szCs w:val="24"/>
              </w:rPr>
            </w:pPr>
            <w:r>
              <w:rPr>
                <w:rFonts w:asciiTheme="majorHAnsi" w:hAnsiTheme="majorHAnsi"/>
                <w:b/>
                <w:sz w:val="24"/>
                <w:szCs w:val="24"/>
              </w:rPr>
              <w:t>16.6  /  17.0</w:t>
            </w:r>
          </w:p>
        </w:tc>
        <w:tc>
          <w:tcPr>
            <w:tcW w:w="2551" w:type="dxa"/>
            <w:tcBorders>
              <w:left w:val="single" w:sz="4" w:space="0" w:color="auto"/>
            </w:tcBorders>
            <w:vAlign w:val="bottom"/>
          </w:tcPr>
          <w:p w14:paraId="6248B685" w14:textId="77777777" w:rsidR="008C7312" w:rsidRPr="005B043F" w:rsidRDefault="008C7312" w:rsidP="00E04590">
            <w:pPr>
              <w:jc w:val="center"/>
              <w:rPr>
                <w:rFonts w:asciiTheme="majorHAnsi" w:hAnsiTheme="majorHAnsi"/>
                <w:b/>
                <w:sz w:val="24"/>
                <w:szCs w:val="24"/>
              </w:rPr>
            </w:pPr>
            <w:r w:rsidRPr="005B043F">
              <w:rPr>
                <w:rFonts w:asciiTheme="majorHAnsi" w:hAnsiTheme="majorHAnsi"/>
                <w:b/>
                <w:noProof/>
                <w:sz w:val="24"/>
                <w:szCs w:val="24"/>
                <w:lang w:eastAsia="en-GB"/>
              </w:rPr>
              <w:drawing>
                <wp:inline distT="0" distB="0" distL="0" distR="0" wp14:anchorId="066A4378" wp14:editId="35AAF8BC">
                  <wp:extent cx="1364400" cy="1501200"/>
                  <wp:effectExtent l="0" t="0" r="762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h4_6_blue.b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64400" cy="1501200"/>
                          </a:xfrm>
                          <a:prstGeom prst="rect">
                            <a:avLst/>
                          </a:prstGeom>
                        </pic:spPr>
                      </pic:pic>
                    </a:graphicData>
                  </a:graphic>
                </wp:inline>
              </w:drawing>
            </w:r>
          </w:p>
          <w:p w14:paraId="4088B1DA" w14:textId="58D53AC4" w:rsidR="008C7312" w:rsidRDefault="00634B2F" w:rsidP="00E04590">
            <w:pPr>
              <w:jc w:val="center"/>
              <w:rPr>
                <w:rFonts w:asciiTheme="majorHAnsi" w:hAnsiTheme="majorHAnsi"/>
                <w:b/>
                <w:sz w:val="24"/>
                <w:szCs w:val="24"/>
              </w:rPr>
            </w:pPr>
            <w:r>
              <w:rPr>
                <w:rFonts w:asciiTheme="majorHAnsi" w:hAnsiTheme="majorHAnsi"/>
                <w:b/>
                <w:sz w:val="24"/>
                <w:szCs w:val="24"/>
              </w:rPr>
              <w:t>[Sr:</w:t>
            </w:r>
            <w:r w:rsidR="008C7312" w:rsidRPr="005B043F">
              <w:rPr>
                <w:rFonts w:asciiTheme="majorHAnsi" w:hAnsiTheme="majorHAnsi"/>
                <w:b/>
                <w:sz w:val="24"/>
                <w:szCs w:val="24"/>
              </w:rPr>
              <w:t>2/1:4/0]</w:t>
            </w:r>
            <w:r w:rsidR="008C7312" w:rsidRPr="00C46EB8">
              <w:rPr>
                <w:rFonts w:asciiTheme="majorHAnsi" w:hAnsiTheme="majorHAnsi"/>
                <w:b/>
                <w:sz w:val="24"/>
                <w:szCs w:val="24"/>
                <w:vertAlign w:val="superscript"/>
              </w:rPr>
              <w:t>2-</w:t>
            </w:r>
          </w:p>
          <w:p w14:paraId="1A8EF5AB" w14:textId="611637C9" w:rsidR="00193401" w:rsidRPr="005B043F" w:rsidRDefault="00193401" w:rsidP="00E04590">
            <w:pPr>
              <w:jc w:val="center"/>
              <w:rPr>
                <w:rFonts w:asciiTheme="majorHAnsi" w:hAnsiTheme="majorHAnsi"/>
                <w:b/>
                <w:sz w:val="24"/>
                <w:szCs w:val="24"/>
              </w:rPr>
            </w:pPr>
            <w:r>
              <w:rPr>
                <w:rFonts w:asciiTheme="majorHAnsi" w:hAnsiTheme="majorHAnsi"/>
                <w:b/>
                <w:sz w:val="24"/>
                <w:szCs w:val="24"/>
              </w:rPr>
              <w:t>27.8  /  17.2</w:t>
            </w:r>
          </w:p>
        </w:tc>
      </w:tr>
      <w:tr w:rsidR="005B043F" w:rsidRPr="005B043F" w14:paraId="432113BB" w14:textId="77777777" w:rsidTr="00E04590">
        <w:trPr>
          <w:trHeight w:val="2368"/>
          <w:jc w:val="center"/>
        </w:trPr>
        <w:tc>
          <w:tcPr>
            <w:tcW w:w="1594" w:type="dxa"/>
            <w:tcBorders>
              <w:right w:val="single" w:sz="4" w:space="0" w:color="auto"/>
            </w:tcBorders>
            <w:vAlign w:val="center"/>
          </w:tcPr>
          <w:p w14:paraId="5ABA69A5" w14:textId="77777777" w:rsidR="008C7312" w:rsidRPr="005B043F" w:rsidRDefault="00221E5C" w:rsidP="00E04590">
            <w:pPr>
              <w:jc w:val="center"/>
              <w:rPr>
                <w:rFonts w:asciiTheme="majorHAnsi" w:hAnsiTheme="majorHAnsi"/>
                <w:b/>
                <w:noProof/>
                <w:sz w:val="24"/>
                <w:szCs w:val="24"/>
                <w:lang w:eastAsia="en-GB"/>
              </w:rPr>
            </w:pPr>
            <w:r w:rsidRPr="005B043F">
              <w:rPr>
                <w:rFonts w:asciiTheme="majorHAnsi" w:hAnsiTheme="majorHAnsi"/>
                <w:b/>
                <w:noProof/>
                <w:sz w:val="24"/>
                <w:szCs w:val="24"/>
                <w:lang w:eastAsia="en-GB"/>
              </w:rPr>
              <w:t>7</w:t>
            </w:r>
          </w:p>
        </w:tc>
        <w:tc>
          <w:tcPr>
            <w:tcW w:w="2126" w:type="dxa"/>
            <w:tcBorders>
              <w:left w:val="single" w:sz="4" w:space="0" w:color="auto"/>
              <w:right w:val="single" w:sz="4" w:space="0" w:color="auto"/>
            </w:tcBorders>
            <w:shd w:val="clear" w:color="auto" w:fill="auto"/>
            <w:vAlign w:val="center"/>
          </w:tcPr>
          <w:p w14:paraId="3C73D45B" w14:textId="00BEBA9E" w:rsidR="008C7312" w:rsidRPr="005B043F" w:rsidRDefault="008E0712" w:rsidP="00E04590">
            <w:pPr>
              <w:jc w:val="center"/>
              <w:rPr>
                <w:rFonts w:asciiTheme="majorHAnsi" w:hAnsiTheme="majorHAnsi"/>
                <w:b/>
                <w:sz w:val="24"/>
                <w:szCs w:val="24"/>
              </w:rPr>
            </w:pPr>
            <w:r>
              <w:rPr>
                <w:rFonts w:asciiTheme="majorHAnsi" w:hAnsiTheme="majorHAnsi"/>
                <w:b/>
                <w:sz w:val="24"/>
                <w:szCs w:val="24"/>
              </w:rPr>
              <w:t>–</w:t>
            </w:r>
          </w:p>
        </w:tc>
        <w:tc>
          <w:tcPr>
            <w:tcW w:w="2659" w:type="dxa"/>
            <w:tcBorders>
              <w:left w:val="single" w:sz="4" w:space="0" w:color="auto"/>
              <w:right w:val="single" w:sz="4" w:space="0" w:color="auto"/>
            </w:tcBorders>
            <w:shd w:val="clear" w:color="auto" w:fill="auto"/>
            <w:vAlign w:val="center"/>
          </w:tcPr>
          <w:p w14:paraId="42A672BD" w14:textId="09A30272" w:rsidR="008C7312" w:rsidRPr="005B043F" w:rsidRDefault="008E0712" w:rsidP="00E04590">
            <w:pPr>
              <w:jc w:val="center"/>
              <w:rPr>
                <w:rFonts w:asciiTheme="majorHAnsi" w:hAnsiTheme="majorHAnsi"/>
                <w:b/>
                <w:sz w:val="24"/>
                <w:szCs w:val="24"/>
              </w:rPr>
            </w:pPr>
            <w:r>
              <w:rPr>
                <w:rFonts w:asciiTheme="majorHAnsi" w:hAnsiTheme="majorHAnsi"/>
                <w:b/>
                <w:sz w:val="24"/>
                <w:szCs w:val="24"/>
              </w:rPr>
              <w:t>–</w:t>
            </w:r>
          </w:p>
        </w:tc>
        <w:tc>
          <w:tcPr>
            <w:tcW w:w="2552" w:type="dxa"/>
            <w:tcBorders>
              <w:left w:val="single" w:sz="4" w:space="0" w:color="auto"/>
              <w:right w:val="single" w:sz="4" w:space="0" w:color="auto"/>
            </w:tcBorders>
            <w:vAlign w:val="center"/>
          </w:tcPr>
          <w:p w14:paraId="068C81AC" w14:textId="77777777" w:rsidR="008C7312" w:rsidRPr="005B043F" w:rsidRDefault="008C7312" w:rsidP="00E04590">
            <w:pPr>
              <w:jc w:val="center"/>
              <w:rPr>
                <w:rFonts w:asciiTheme="majorHAnsi" w:hAnsiTheme="majorHAnsi"/>
                <w:b/>
                <w:sz w:val="24"/>
                <w:szCs w:val="24"/>
              </w:rPr>
            </w:pPr>
            <w:r w:rsidRPr="005B043F">
              <w:rPr>
                <w:rFonts w:asciiTheme="majorHAnsi" w:hAnsiTheme="majorHAnsi"/>
                <w:b/>
                <w:noProof/>
                <w:sz w:val="24"/>
                <w:szCs w:val="24"/>
                <w:lang w:eastAsia="en-GB"/>
              </w:rPr>
              <w:drawing>
                <wp:inline distT="0" distB="0" distL="0" distR="0" wp14:anchorId="7B15093A" wp14:editId="710FFA77">
                  <wp:extent cx="990000" cy="1270800"/>
                  <wp:effectExtent l="0" t="0" r="63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h3_7_blue.b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90000" cy="1270800"/>
                          </a:xfrm>
                          <a:prstGeom prst="rect">
                            <a:avLst/>
                          </a:prstGeom>
                        </pic:spPr>
                      </pic:pic>
                    </a:graphicData>
                  </a:graphic>
                </wp:inline>
              </w:drawing>
            </w:r>
          </w:p>
          <w:p w14:paraId="2C670159" w14:textId="073C6618" w:rsidR="008C7312" w:rsidRDefault="00634B2F" w:rsidP="00E04590">
            <w:pPr>
              <w:jc w:val="center"/>
              <w:rPr>
                <w:rFonts w:asciiTheme="majorHAnsi" w:hAnsiTheme="majorHAnsi"/>
                <w:b/>
                <w:sz w:val="24"/>
                <w:szCs w:val="24"/>
              </w:rPr>
            </w:pPr>
            <w:r>
              <w:rPr>
                <w:rFonts w:asciiTheme="majorHAnsi" w:hAnsiTheme="majorHAnsi"/>
                <w:b/>
                <w:sz w:val="24"/>
                <w:szCs w:val="24"/>
              </w:rPr>
              <w:t>[Sr:</w:t>
            </w:r>
            <w:r w:rsidR="008C7312" w:rsidRPr="005B043F">
              <w:rPr>
                <w:rFonts w:asciiTheme="majorHAnsi" w:hAnsiTheme="majorHAnsi"/>
                <w:b/>
                <w:sz w:val="24"/>
                <w:szCs w:val="24"/>
              </w:rPr>
              <w:t>4/0:3/0]</w:t>
            </w:r>
            <w:r w:rsidR="008C7312" w:rsidRPr="00C46EB8">
              <w:rPr>
                <w:rFonts w:asciiTheme="majorHAnsi" w:hAnsiTheme="majorHAnsi"/>
                <w:b/>
                <w:sz w:val="24"/>
                <w:szCs w:val="24"/>
                <w:vertAlign w:val="superscript"/>
              </w:rPr>
              <w:t>-</w:t>
            </w:r>
          </w:p>
          <w:p w14:paraId="57576220" w14:textId="68599452" w:rsidR="00193401" w:rsidRPr="00193401" w:rsidRDefault="00193401" w:rsidP="00E04590">
            <w:pPr>
              <w:jc w:val="center"/>
              <w:rPr>
                <w:rFonts w:asciiTheme="majorHAnsi" w:hAnsiTheme="majorHAnsi"/>
                <w:b/>
                <w:sz w:val="24"/>
                <w:szCs w:val="24"/>
              </w:rPr>
            </w:pPr>
            <w:r w:rsidRPr="00193401">
              <w:rPr>
                <w:rFonts w:asciiTheme="majorHAnsi" w:hAnsiTheme="majorHAnsi"/>
                <w:b/>
                <w:sz w:val="24"/>
                <w:szCs w:val="24"/>
              </w:rPr>
              <w:t>26.5  /  28.9</w:t>
            </w:r>
          </w:p>
        </w:tc>
        <w:tc>
          <w:tcPr>
            <w:tcW w:w="2551" w:type="dxa"/>
            <w:tcBorders>
              <w:left w:val="single" w:sz="4" w:space="0" w:color="auto"/>
            </w:tcBorders>
            <w:shd w:val="clear" w:color="auto" w:fill="auto"/>
            <w:vAlign w:val="center"/>
          </w:tcPr>
          <w:p w14:paraId="4E5C39C5" w14:textId="4AE8E6C0" w:rsidR="008C7312" w:rsidRPr="005B043F" w:rsidRDefault="008E0712" w:rsidP="00E04590">
            <w:pPr>
              <w:jc w:val="center"/>
              <w:rPr>
                <w:rFonts w:asciiTheme="majorHAnsi" w:hAnsiTheme="majorHAnsi"/>
                <w:b/>
                <w:sz w:val="24"/>
                <w:szCs w:val="24"/>
              </w:rPr>
            </w:pPr>
            <w:r>
              <w:rPr>
                <w:rFonts w:asciiTheme="majorHAnsi" w:hAnsiTheme="majorHAnsi"/>
                <w:b/>
                <w:sz w:val="24"/>
                <w:szCs w:val="24"/>
              </w:rPr>
              <w:t>–</w:t>
            </w:r>
          </w:p>
        </w:tc>
      </w:tr>
    </w:tbl>
    <w:p w14:paraId="632043D2" w14:textId="06C6F5DD" w:rsidR="00E04590" w:rsidRDefault="00E04590" w:rsidP="00E04590">
      <w:pPr>
        <w:pStyle w:val="Style3"/>
        <w:ind w:left="720"/>
      </w:pPr>
    </w:p>
    <w:p w14:paraId="35227A9F" w14:textId="48EC2900" w:rsidR="00E04590" w:rsidRPr="00E04590" w:rsidRDefault="00E04590" w:rsidP="00E04590">
      <w:pPr>
        <w:rPr>
          <w:rFonts w:asciiTheme="majorHAnsi" w:eastAsiaTheme="majorEastAsia" w:hAnsiTheme="majorHAnsi" w:cstheme="majorBidi"/>
          <w:b/>
          <w:spacing w:val="-10"/>
          <w:kern w:val="28"/>
          <w:sz w:val="24"/>
          <w:szCs w:val="56"/>
          <w:u w:val="single"/>
        </w:rPr>
      </w:pPr>
      <w:r>
        <w:br w:type="page"/>
      </w:r>
    </w:p>
    <w:p w14:paraId="66FECC9D" w14:textId="677C5165" w:rsidR="000F48EC" w:rsidRPr="002C756E" w:rsidRDefault="000F48EC" w:rsidP="007156DF">
      <w:pPr>
        <w:pStyle w:val="Style3"/>
        <w:rPr>
          <w:u w:val="none"/>
        </w:rPr>
      </w:pPr>
      <w:r w:rsidRPr="002C756E">
        <w:rPr>
          <w:u w:val="none"/>
        </w:rPr>
        <w:lastRenderedPageBreak/>
        <w:t>Sr</w:t>
      </w:r>
      <w:r w:rsidRPr="002C756E">
        <w:rPr>
          <w:u w:val="none"/>
          <w:vertAlign w:val="superscript"/>
        </w:rPr>
        <w:t>2+</w:t>
      </w:r>
      <w:r w:rsidR="008E0712" w:rsidRPr="002C756E">
        <w:rPr>
          <w:u w:val="none"/>
        </w:rPr>
        <w:t xml:space="preserve"> hydroxide complexes with first</w:t>
      </w:r>
      <w:r w:rsidRPr="002C756E">
        <w:rPr>
          <w:u w:val="none"/>
        </w:rPr>
        <w:t xml:space="preserve"> and </w:t>
      </w:r>
      <w:r w:rsidR="008E0712" w:rsidRPr="002C756E">
        <w:rPr>
          <w:u w:val="none"/>
        </w:rPr>
        <w:t>second</w:t>
      </w:r>
      <w:r w:rsidRPr="002C756E">
        <w:rPr>
          <w:u w:val="none"/>
        </w:rPr>
        <w:t xml:space="preserve"> solvation shell</w:t>
      </w:r>
      <w:r w:rsidR="008E0712" w:rsidRPr="002C756E">
        <w:rPr>
          <w:u w:val="none"/>
        </w:rPr>
        <w:t>s</w:t>
      </w:r>
    </w:p>
    <w:p w14:paraId="5E0D4FFB" w14:textId="14D3170B" w:rsidR="001C711B" w:rsidRPr="001C711B" w:rsidRDefault="001C711B" w:rsidP="001C711B">
      <w:pPr>
        <w:pStyle w:val="Style2"/>
        <w:ind w:left="0"/>
        <w:rPr>
          <w:i/>
        </w:rPr>
      </w:pPr>
      <w:r w:rsidRPr="008E5100">
        <w:t>When deciding on the total number of water molecules required to complete two solvation shells, we took into account the pos</w:t>
      </w:r>
      <w:r>
        <w:t>sibility that the hydroxide ion</w:t>
      </w:r>
      <w:r w:rsidRPr="008E5100">
        <w:t>s can in principle migrate to the second shell, in which case it would be possible to form an eight coordinated hydrate complex.</w:t>
      </w:r>
      <w:hyperlink w:anchor="_ENREF_19" w:tooltip="Persson, 1995 #56" w:history="1">
        <w:r w:rsidR="00791E5C" w:rsidRPr="008B288B">
          <w:fldChar w:fldCharType="begin"/>
        </w:r>
        <w:r w:rsidR="00791E5C">
          <w:instrText xml:space="preserve"> ADDIN EN.CITE &lt;EndNote&gt;&lt;Cite&gt;&lt;Author&gt;Persson&lt;/Author&gt;&lt;Year&gt;1995&lt;/Year&gt;&lt;RecNum&gt;56&lt;/RecNum&gt;&lt;DisplayText&gt;&lt;style face="superscript"&gt;19&lt;/style&gt;&lt;/DisplayText&gt;&lt;record&gt;&lt;rec-number&gt;56&lt;/rec-number&gt;&lt;foreign-keys&gt;&lt;key app="EN" db-id="aess55da4z0espeffdlvwxfir29dtvsstfda" timestamp="0"&gt;56&lt;/key&gt;&lt;/foreign-keys&gt;&lt;ref-type name="Journal Article"&gt;17&lt;/ref-type&gt;&lt;contributors&gt;&lt;authors&gt;&lt;author&gt;Persson, Ingmar&lt;/author&gt;&lt;author&gt;&lt;style face="normal" font="default" size="100%"&gt;Sandstr&lt;/style&gt;&lt;style face="normal" font="default" charset="238" size="100%"&gt;ö&lt;/style&gt;&lt;style face="normal" font="default" size="100%"&gt;m, Magnus&lt;/style&gt;&lt;/author&gt;&lt;author&gt;Yokoyama, Haruhiko&lt;/author&gt;&lt;/authors&gt;&lt;/contributors&gt;&lt;titles&gt;&lt;title&gt;Structure of the Solvated Strontium and Barium Ions in Aqueous, Dimethyl Sulfoxide and Pyridine Solution, and Crystal Structure of Strontium and Barium Hydroxide Octahydrate&lt;/title&gt;&lt;secondary-title&gt;Z. Naturforsch&lt;/secondary-title&gt;&lt;/titles&gt;&lt;pages&gt;21-37&lt;/pages&gt;&lt;volume&gt;50 a&lt;/volume&gt;&lt;dates&gt;&lt;year&gt;1995&lt;/year&gt;&lt;/dates&gt;&lt;urls&gt;&lt;/urls&gt;&lt;/record&gt;&lt;/Cite&gt;&lt;/EndNote&gt;</w:instrText>
        </w:r>
        <w:r w:rsidR="00791E5C" w:rsidRPr="008B288B">
          <w:fldChar w:fldCharType="separate"/>
        </w:r>
        <w:r w:rsidR="00791E5C" w:rsidRPr="008B288B">
          <w:rPr>
            <w:noProof/>
            <w:vertAlign w:val="superscript"/>
          </w:rPr>
          <w:t>19</w:t>
        </w:r>
        <w:r w:rsidR="00791E5C" w:rsidRPr="008B288B">
          <w:fldChar w:fldCharType="end"/>
        </w:r>
      </w:hyperlink>
      <w:r w:rsidRPr="008E5100">
        <w:t xml:space="preserve"> Therefore we chose the maximum number of water molecules to be 24-</w:t>
      </w:r>
      <w:r w:rsidRPr="002C756E">
        <w:rPr>
          <w:i/>
        </w:rPr>
        <w:t>n</w:t>
      </w:r>
      <w:r w:rsidRPr="008E5100">
        <w:t xml:space="preserve">, (where </w:t>
      </w:r>
      <w:r w:rsidRPr="002C756E">
        <w:rPr>
          <w:i/>
        </w:rPr>
        <w:t>n</w:t>
      </w:r>
      <w:r w:rsidRPr="008E5100">
        <w:t xml:space="preserve"> is the number of </w:t>
      </w:r>
      <w:r>
        <w:t>hydroxide ions</w:t>
      </w:r>
      <w:r w:rsidRPr="008E5100">
        <w:t xml:space="preserve"> in the system) considering that only two second shell waters</w:t>
      </w:r>
      <w:r>
        <w:t xml:space="preserve"> are able to</w:t>
      </w:r>
      <w:r w:rsidRPr="008E5100">
        <w:t xml:space="preserve"> coordinate each first shell water.</w:t>
      </w:r>
    </w:p>
    <w:p w14:paraId="4D85AC4E" w14:textId="739BD599" w:rsidR="00DD6779" w:rsidRDefault="0097058C" w:rsidP="00DD6779">
      <w:pPr>
        <w:pStyle w:val="Style2"/>
        <w:ind w:left="0"/>
      </w:pPr>
      <w:r w:rsidRPr="008E5100">
        <w:t>As a starting point</w:t>
      </w:r>
      <w:r w:rsidR="001F3A26" w:rsidRPr="008E5100">
        <w:t xml:space="preserve">, we used </w:t>
      </w:r>
      <w:r w:rsidRPr="008E5100">
        <w:t>the 24</w:t>
      </w:r>
      <w:r w:rsidR="001F3A26" w:rsidRPr="008E5100">
        <w:t xml:space="preserve"> water</w:t>
      </w:r>
      <w:r w:rsidR="00CD0C02">
        <w:t xml:space="preserve"> molecule</w:t>
      </w:r>
      <w:r w:rsidR="001F3A26" w:rsidRPr="008E5100">
        <w:t xml:space="preserve"> cluster </w:t>
      </w:r>
      <w:r w:rsidR="009D272F" w:rsidRPr="008E5100">
        <w:t xml:space="preserve">(W24) </w:t>
      </w:r>
      <w:r w:rsidRPr="008E5100">
        <w:t>previously</w:t>
      </w:r>
      <w:r w:rsidR="001F3A26" w:rsidRPr="008E5100">
        <w:t xml:space="preserve"> optimised by</w:t>
      </w:r>
      <w:r w:rsidRPr="008E5100">
        <w:t xml:space="preserve"> Ludwig and </w:t>
      </w:r>
      <w:proofErr w:type="spellStart"/>
      <w:r w:rsidRPr="008E5100">
        <w:t>Weinhold</w:t>
      </w:r>
      <w:proofErr w:type="spellEnd"/>
      <w:r w:rsidRPr="008E5100">
        <w:t>.</w:t>
      </w:r>
      <w:hyperlink w:anchor="_ENREF_46" w:tooltip="Ludwig, 1999 #31" w:history="1">
        <w:r w:rsidR="00791E5C">
          <w:fldChar w:fldCharType="begin"/>
        </w:r>
        <w:r w:rsidR="00791E5C">
          <w:instrText xml:space="preserve"> ADDIN EN.CITE &lt;EndNote&gt;&lt;Cite&gt;&lt;Author&gt;Ludwig&lt;/Author&gt;&lt;Year&gt;1999&lt;/Year&gt;&lt;RecNum&gt;31&lt;/RecNum&gt;&lt;DisplayText&gt;&lt;style face="superscript"&gt;46&lt;/style&gt;&lt;/DisplayText&gt;&lt;record&gt;&lt;rec-number&gt;31&lt;/rec-number&gt;&lt;foreign-keys&gt;&lt;key app="EN" db-id="aess55da4z0espeffdlvwxfir29dtvsstfda" timestamp="0"&gt;31&lt;/key&gt;&lt;/foreign-keys&gt;&lt;ref-type name="Journal Article"&gt;17&lt;/ref-type&gt;&lt;contributors&gt;&lt;authors&gt;&lt;author&gt;Ludwig, R.&lt;/author&gt;&lt;author&gt;Weinhold, F.&lt;/author&gt;&lt;/authors&gt;&lt;/contributors&gt;&lt;titles&gt;&lt;title&gt;Quantum cluster equilibrium theory of liquids: Freezing of QCE/3-21G water to tetrakaidecahedral “Bucky-ice”&lt;/title&gt;&lt;secondary-title&gt;The Journal of Chemical Physics&lt;/secondary-title&gt;&lt;/titles&gt;&lt;periodical&gt;&lt;full-title&gt;J Chem Phys&lt;/full-title&gt;&lt;abbr-1&gt;The Journal of chemical physics&lt;/abbr-1&gt;&lt;/periodical&gt;&lt;pages&gt;508&lt;/pages&gt;&lt;volume&gt;110&lt;/volume&gt;&lt;number&gt;1&lt;/number&gt;&lt;dates&gt;&lt;year&gt;1999&lt;/year&gt;&lt;/dates&gt;&lt;isbn&gt;00219606&lt;/isbn&gt;&lt;urls&gt;&lt;/urls&gt;&lt;electronic-resource-num&gt;10.1063/1.478136&lt;/electronic-resource-num&gt;&lt;/record&gt;&lt;/Cite&gt;&lt;/EndNote&gt;</w:instrText>
        </w:r>
        <w:r w:rsidR="00791E5C">
          <w:fldChar w:fldCharType="separate"/>
        </w:r>
        <w:r w:rsidR="00791E5C" w:rsidRPr="00450E42">
          <w:rPr>
            <w:noProof/>
            <w:vertAlign w:val="superscript"/>
          </w:rPr>
          <w:t>46</w:t>
        </w:r>
        <w:r w:rsidR="00791E5C">
          <w:fldChar w:fldCharType="end"/>
        </w:r>
      </w:hyperlink>
      <w:r w:rsidRPr="008E5100">
        <w:t xml:space="preserve"> These </w:t>
      </w:r>
      <w:r w:rsidR="003A03C0">
        <w:t>author</w:t>
      </w:r>
      <w:r w:rsidR="003A03C0" w:rsidRPr="008E5100">
        <w:t xml:space="preserve">s </w:t>
      </w:r>
      <w:r w:rsidR="001F3A26" w:rsidRPr="008E5100">
        <w:t xml:space="preserve">found that a </w:t>
      </w:r>
      <w:proofErr w:type="spellStart"/>
      <w:r w:rsidR="001F3A26" w:rsidRPr="008E5100">
        <w:t>tetrakaidecahedral</w:t>
      </w:r>
      <w:proofErr w:type="spellEnd"/>
      <w:r w:rsidR="001F3A26" w:rsidRPr="008E5100">
        <w:t xml:space="preserve"> cluster </w:t>
      </w:r>
      <w:r w:rsidR="009D272F" w:rsidRPr="008E5100">
        <w:t xml:space="preserve">composed of </w:t>
      </w:r>
      <w:r w:rsidR="001F3A26" w:rsidRPr="008E5100">
        <w:t>two hexagons and twelve pentagons</w:t>
      </w:r>
      <w:r w:rsidR="009D272F" w:rsidRPr="008E5100">
        <w:t xml:space="preserve"> </w:t>
      </w:r>
      <w:r w:rsidR="003A03C0">
        <w:t>wa</w:t>
      </w:r>
      <w:r w:rsidR="009D272F" w:rsidRPr="008E5100">
        <w:t xml:space="preserve">s </w:t>
      </w:r>
      <w:r w:rsidR="003A03C0">
        <w:t>energetically</w:t>
      </w:r>
      <w:r w:rsidR="003A03C0" w:rsidRPr="008E5100">
        <w:t xml:space="preserve"> </w:t>
      </w:r>
      <w:r w:rsidR="009D272F" w:rsidRPr="008E5100">
        <w:t>most stable</w:t>
      </w:r>
      <w:r w:rsidRPr="008E5100">
        <w:t xml:space="preserve"> (</w:t>
      </w:r>
      <w:r w:rsidR="003A03C0">
        <w:t xml:space="preserve">see </w:t>
      </w:r>
      <w:r w:rsidRPr="008E5100">
        <w:t>Figure 2</w:t>
      </w:r>
      <w:r w:rsidR="00BD7D94" w:rsidRPr="008E5100">
        <w:t>)</w:t>
      </w:r>
      <w:r w:rsidR="009D272F" w:rsidRPr="008E5100">
        <w:t>. For</w:t>
      </w:r>
      <w:r w:rsidR="00855D68" w:rsidRPr="008E5100">
        <w:t xml:space="preserve"> model</w:t>
      </w:r>
      <w:r w:rsidR="009D272F" w:rsidRPr="008E5100">
        <w:t>ling</w:t>
      </w:r>
      <w:r w:rsidR="00855D68" w:rsidRPr="008E5100">
        <w:t xml:space="preserve"> the solvation of S</w:t>
      </w:r>
      <w:r w:rsidR="009D272F" w:rsidRPr="008E5100">
        <w:t>r</w:t>
      </w:r>
      <w:r w:rsidR="009D272F" w:rsidRPr="008E5100">
        <w:rPr>
          <w:vertAlign w:val="superscript"/>
        </w:rPr>
        <w:t>2+</w:t>
      </w:r>
      <w:r w:rsidR="009D272F" w:rsidRPr="008E5100">
        <w:t xml:space="preserve"> hydroxides</w:t>
      </w:r>
      <w:r w:rsidR="00855D68" w:rsidRPr="008E5100">
        <w:t>,</w:t>
      </w:r>
      <w:r w:rsidR="009D272F" w:rsidRPr="008E5100">
        <w:t xml:space="preserve"> we modified this cluster </w:t>
      </w:r>
      <w:r w:rsidRPr="008E5100">
        <w:t>by placing</w:t>
      </w:r>
      <w:r w:rsidR="00855D68" w:rsidRPr="008E5100">
        <w:t xml:space="preserve"> a Sr</w:t>
      </w:r>
      <w:r w:rsidR="00855D68" w:rsidRPr="008E5100">
        <w:rPr>
          <w:vertAlign w:val="superscript"/>
        </w:rPr>
        <w:t>2+</w:t>
      </w:r>
      <w:r w:rsidR="00DE1A5A" w:rsidRPr="008E5100">
        <w:t xml:space="preserve"> ion</w:t>
      </w:r>
      <w:r w:rsidR="00855D68" w:rsidRPr="008E5100">
        <w:t xml:space="preserve"> </w:t>
      </w:r>
      <w:r w:rsidR="003A03C0">
        <w:t>at its centre</w:t>
      </w:r>
      <w:r w:rsidR="009D272F" w:rsidRPr="008E5100">
        <w:t xml:space="preserve"> and </w:t>
      </w:r>
      <w:r w:rsidRPr="008E5100">
        <w:t xml:space="preserve">replacing between </w:t>
      </w:r>
      <w:r w:rsidR="009D272F" w:rsidRPr="008E5100">
        <w:t xml:space="preserve">one </w:t>
      </w:r>
      <w:r w:rsidRPr="008E5100">
        <w:t>and</w:t>
      </w:r>
      <w:r w:rsidR="009D272F" w:rsidRPr="008E5100">
        <w:t xml:space="preserve"> four water</w:t>
      </w:r>
      <w:r w:rsidRPr="008E5100">
        <w:t>s</w:t>
      </w:r>
      <w:r w:rsidR="00855D68" w:rsidRPr="008E5100">
        <w:t xml:space="preserve"> </w:t>
      </w:r>
      <w:r w:rsidRPr="008E5100">
        <w:t>with</w:t>
      </w:r>
      <w:r w:rsidR="00DE1A5A" w:rsidRPr="008E5100">
        <w:t xml:space="preserve"> </w:t>
      </w:r>
      <w:r w:rsidR="00634B2F">
        <w:t>hydroxide ions</w:t>
      </w:r>
      <w:r w:rsidR="00855D68" w:rsidRPr="008E5100">
        <w:t>.</w:t>
      </w:r>
    </w:p>
    <w:p w14:paraId="20B07B23" w14:textId="45960C58" w:rsidR="007E26AC" w:rsidRDefault="00C94FE7" w:rsidP="008920C0">
      <w:pPr>
        <w:pStyle w:val="Style2"/>
        <w:ind w:left="0"/>
      </w:pPr>
      <w:r w:rsidRPr="00EF5AFF">
        <w:t>To verify the suitability of the chosen water cluster for this particular problem, we first studied simple Sr</w:t>
      </w:r>
      <w:r w:rsidRPr="008E0712">
        <w:rPr>
          <w:vertAlign w:val="superscript"/>
        </w:rPr>
        <w:t>2+</w:t>
      </w:r>
      <w:r w:rsidRPr="00EF5AFF">
        <w:t xml:space="preserve"> hydrates. We found </w:t>
      </w:r>
      <w:r w:rsidR="004A292F">
        <w:t>6</w:t>
      </w:r>
      <w:r w:rsidR="004A292F">
        <w:noBreakHyphen/>
        <w:t xml:space="preserve"> and 7</w:t>
      </w:r>
      <w:r w:rsidR="004A292F">
        <w:noBreakHyphen/>
      </w:r>
      <w:r w:rsidRPr="00EF5AFF">
        <w:t>coordinated aqua complexes</w:t>
      </w:r>
      <w:r w:rsidR="003A03C0">
        <w:t xml:space="preserve"> to be</w:t>
      </w:r>
      <w:r w:rsidRPr="00EF5AFF">
        <w:t xml:space="preserve"> energetically </w:t>
      </w:r>
      <w:r w:rsidR="00B07A29">
        <w:t>very similar</w:t>
      </w:r>
      <w:r w:rsidRPr="00EF5AFF">
        <w:t xml:space="preserve"> (see </w:t>
      </w:r>
      <w:r w:rsidR="003A03C0">
        <w:t>E</w:t>
      </w:r>
      <w:r w:rsidRPr="00EF5AFF">
        <w:t>SI). These results are</w:t>
      </w:r>
      <w:r w:rsidR="000B4D5A">
        <w:t xml:space="preserve"> in a good agreement</w:t>
      </w:r>
      <w:r w:rsidRPr="00EF5AFF">
        <w:t xml:space="preserve"> with the previously published theoretical </w:t>
      </w:r>
      <w:r w:rsidR="008E0712">
        <w:t>data</w:t>
      </w:r>
      <w:r w:rsidRPr="00EF5AFF">
        <w:t xml:space="preserve"> in which the preferred coordination was </w:t>
      </w:r>
      <w:r w:rsidR="004A292F">
        <w:t>seven</w:t>
      </w:r>
      <w:hyperlink w:anchor="_ENREF_13" w:tooltip="Kerridge, 2011 #37" w:history="1">
        <w:r w:rsidR="00791E5C">
          <w:fldChar w:fldCharType="begin"/>
        </w:r>
        <w:r w:rsidR="00791E5C">
          <w:instrText xml:space="preserve"> ADDIN EN.CITE &lt;EndNote&gt;&lt;Cite&gt;&lt;Author&gt;Kerridge&lt;/Author&gt;&lt;Year&gt;2011&lt;/Year&gt;&lt;RecNum&gt;37&lt;/RecNum&gt;&lt;DisplayText&gt;&lt;style face="superscript"&gt;13&lt;/style&gt;&lt;/DisplayText&gt;&lt;record&gt;&lt;rec-number&gt;37&lt;/rec-number&gt;&lt;foreign-keys&gt;&lt;key app="EN" db-id="aess55da4z0espeffdlvwxfir29dtvsstfda" timestamp="0"&gt;37&lt;/key&gt;&lt;/foreign-keys&gt;&lt;ref-type name="Journal Article"&gt;17&lt;/ref-type&gt;&lt;contributors&gt;&lt;authors&gt;&lt;author&gt;Kerridge, A.&lt;/author&gt;&lt;author&gt;Kaltsoyannis, N.&lt;/author&gt;&lt;/authors&gt;&lt;/contributors&gt;&lt;auth-address&gt;Department of Chemistry, University College London, 20 Gordon Street, London WC1H 0AJ, UK. a.kerridge@ucl.ac.uk&lt;/auth-address&gt;&lt;titles&gt;&lt;title&gt;Quantum chemical studies of the hydration of Sr2+ in vacuum and aqueous solution&lt;/title&gt;&lt;secondary-title&gt;Chem. Eur. J.&lt;/secondary-title&gt;&lt;alt-title&gt;Chemistry&lt;/alt-title&gt;&lt;/titles&gt;&lt;pages&gt;5060-5067&lt;/pages&gt;&lt;volume&gt;17&lt;/volume&gt;&lt;dates&gt;&lt;year&gt;2011&lt;/year&gt;&lt;pub-dates&gt;&lt;date&gt;Apr 26&lt;/date&gt;&lt;/pub-dates&gt;&lt;/dates&gt;&lt;isbn&gt;1521-3765 (Electronic)&amp;#xD;0947-6539 (Linking)&lt;/isbn&gt;&lt;accession-num&gt;21433126&lt;/accession-num&gt;&lt;urls&gt;&lt;related-urls&gt;&lt;url&gt;http://www.ncbi.nlm.nih.gov/pubmed/21433126&lt;/url&gt;&lt;/related-urls&gt;&lt;/urls&gt;&lt;electronic-resource-num&gt;10.1002/chem.201003226&lt;/electronic-resource-num&gt;&lt;/record&gt;&lt;/Cite&gt;&lt;/EndNote&gt;</w:instrText>
        </w:r>
        <w:r w:rsidR="00791E5C">
          <w:fldChar w:fldCharType="separate"/>
        </w:r>
        <w:r w:rsidR="00791E5C" w:rsidRPr="00097692">
          <w:rPr>
            <w:noProof/>
            <w:vertAlign w:val="superscript"/>
          </w:rPr>
          <w:t>13</w:t>
        </w:r>
        <w:r w:rsidR="00791E5C">
          <w:fldChar w:fldCharType="end"/>
        </w:r>
      </w:hyperlink>
      <w:r w:rsidR="00DE7FC2">
        <w:rPr>
          <w:vertAlign w:val="superscript"/>
        </w:rPr>
        <w:t>,</w:t>
      </w:r>
      <w:hyperlink w:anchor="_ENREF_21" w:tooltip="Harris, 2003 #60" w:history="1">
        <w:r w:rsidR="00791E5C">
          <w:rPr>
            <w:vertAlign w:val="superscript"/>
          </w:rPr>
          <w:fldChar w:fldCharType="begin"/>
        </w:r>
        <w:r w:rsidR="00791E5C">
          <w:rPr>
            <w:vertAlign w:val="superscript"/>
          </w:rPr>
          <w:instrText xml:space="preserve"> ADDIN EN.CITE &lt;EndNote&gt;&lt;Cite&gt;&lt;Author&gt;Harris&lt;/Author&gt;&lt;Year&gt;2003&lt;/Year&gt;&lt;RecNum&gt;60&lt;/RecNum&gt;&lt;DisplayText&gt;&lt;style face="superscript"&gt;21&lt;/style&gt;&lt;/DisplayText&gt;&lt;record&gt;&lt;rec-number&gt;60&lt;/rec-number&gt;&lt;foreign-keys&gt;&lt;key app="EN" db-id="aess55da4z0espeffdlvwxfir29dtvsstfda" timestamp="0"&gt;60&lt;/key&gt;&lt;/foreign-keys&gt;&lt;ref-type name="Journal Article"&gt;17&lt;/ref-type&gt;&lt;contributors&gt;&lt;authors&gt;&lt;author&gt;Harris, D. J.&lt;/author&gt;&lt;author&gt;Brodholt, J. P.&lt;/author&gt;&lt;author&gt;Sherman, D. M.&lt;/author&gt;&lt;/authors&gt;&lt;/contributors&gt;&lt;titles&gt;&lt;title&gt;&lt;style face="normal" font="default" size="100%"&gt;Hydration of Sr&lt;/style&gt;&lt;style face="superscript" font="default" size="100%"&gt;2+&lt;/style&gt;&lt;style face="normal" font="default" size="100%"&gt; in Hydrothermal Solutions from ab Initio Molecular Dynamics&lt;/style&gt;&lt;/title&gt;&lt;secondary-title&gt;Journal of Physical Chemistry B&lt;/secondary-title&gt;&lt;/titles&gt;&lt;pages&gt;9056-9058&lt;/pages&gt;&lt;volume&gt;107&lt;/volume&gt;&lt;dates&gt;&lt;year&gt;2003&lt;/year&gt;&lt;/dates&gt;&lt;urls&gt;&lt;/urls&gt;&lt;/record&gt;&lt;/Cite&gt;&lt;/EndNote&gt;</w:instrText>
        </w:r>
        <w:r w:rsidR="00791E5C">
          <w:rPr>
            <w:vertAlign w:val="superscript"/>
          </w:rPr>
          <w:fldChar w:fldCharType="separate"/>
        </w:r>
        <w:r w:rsidR="00791E5C">
          <w:rPr>
            <w:noProof/>
            <w:vertAlign w:val="superscript"/>
          </w:rPr>
          <w:t>21</w:t>
        </w:r>
        <w:r w:rsidR="00791E5C">
          <w:rPr>
            <w:vertAlign w:val="superscript"/>
          </w:rPr>
          <w:fldChar w:fldCharType="end"/>
        </w:r>
      </w:hyperlink>
      <w:r w:rsidR="000B4D5A">
        <w:t xml:space="preserve"> and </w:t>
      </w:r>
      <w:r w:rsidR="00DE7FC2">
        <w:t xml:space="preserve">are </w:t>
      </w:r>
      <w:r w:rsidR="00912825">
        <w:t xml:space="preserve">at </w:t>
      </w:r>
      <w:r w:rsidR="00DE7FC2">
        <w:t>the lower end of the experimental range</w:t>
      </w:r>
      <w:r w:rsidRPr="00EF5AFF">
        <w:t>.</w:t>
      </w:r>
      <w:r w:rsidR="003531FA">
        <w:fldChar w:fldCharType="begin">
          <w:fldData xml:space="preserve">PEVuZE5vdGU+PENpdGU+PEF1dGhvcj5EJmFwb3M7QW5nZWxvPC9BdXRob3I+PFllYXI+MTk5Njwv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=
</w:fldData>
        </w:fldChar>
      </w:r>
      <w:r w:rsidR="00450E42">
        <w:instrText xml:space="preserve"> ADDIN EN.CITE </w:instrText>
      </w:r>
      <w:r w:rsidR="00450E42">
        <w:fldChar w:fldCharType="begin">
          <w:fldData xml:space="preserve">PEVuZE5vdGU+PENpdGU+PEF1dGhvcj5EJmFwb3M7QW5nZWxvPC9BdXRob3I+PFllYXI+MTk5Njwv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=
</w:fldData>
        </w:fldChar>
      </w:r>
      <w:r w:rsidR="00450E42">
        <w:instrText xml:space="preserve"> ADDIN EN.CITE.DATA </w:instrText>
      </w:r>
      <w:r w:rsidR="00450E42">
        <w:fldChar w:fldCharType="end"/>
      </w:r>
      <w:r w:rsidR="003531FA">
        <w:fldChar w:fldCharType="separate"/>
      </w:r>
      <w:hyperlink w:anchor="_ENREF_17" w:tooltip="Pfund, 1994 #33" w:history="1">
        <w:r w:rsidR="00791E5C" w:rsidRPr="003531FA">
          <w:rPr>
            <w:noProof/>
            <w:vertAlign w:val="superscript"/>
          </w:rPr>
          <w:t>17-19</w:t>
        </w:r>
      </w:hyperlink>
      <w:r w:rsidR="003531FA" w:rsidRPr="003531FA">
        <w:rPr>
          <w:noProof/>
          <w:vertAlign w:val="superscript"/>
        </w:rPr>
        <w:t xml:space="preserve">, </w:t>
      </w:r>
      <w:hyperlink w:anchor="_ENREF_21" w:tooltip="Harris, 2003 #60" w:history="1">
        <w:r w:rsidR="00791E5C" w:rsidRPr="003531FA">
          <w:rPr>
            <w:noProof/>
            <w:vertAlign w:val="superscript"/>
          </w:rPr>
          <w:t>21</w:t>
        </w:r>
      </w:hyperlink>
      <w:r w:rsidR="003531FA">
        <w:fldChar w:fldCharType="end"/>
      </w:r>
      <w:r w:rsidR="00804469" w:rsidRPr="00EF5AFF">
        <w:t xml:space="preserve"> </w:t>
      </w:r>
      <w:r w:rsidR="008920C0">
        <w:rPr>
          <w:highlight w:val="yellow"/>
        </w:rPr>
        <w:t>We</w:t>
      </w:r>
      <w:r w:rsidR="00FD14CD" w:rsidRPr="008920C0">
        <w:rPr>
          <w:highlight w:val="yellow"/>
        </w:rPr>
        <w:t xml:space="preserve"> also considered the extent to which our </w:t>
      </w:r>
      <w:r w:rsidR="008920C0" w:rsidRPr="008920C0">
        <w:rPr>
          <w:highlight w:val="yellow"/>
        </w:rPr>
        <w:t>model</w:t>
      </w:r>
      <w:r w:rsidR="00FD14CD" w:rsidRPr="008920C0">
        <w:rPr>
          <w:highlight w:val="yellow"/>
        </w:rPr>
        <w:t xml:space="preserve"> </w:t>
      </w:r>
      <w:r w:rsidR="008920C0" w:rsidRPr="008920C0">
        <w:rPr>
          <w:highlight w:val="yellow"/>
        </w:rPr>
        <w:t>produces</w:t>
      </w:r>
      <w:r w:rsidR="00FD14CD" w:rsidRPr="008920C0">
        <w:rPr>
          <w:highlight w:val="yellow"/>
        </w:rPr>
        <w:t xml:space="preserve"> structures in which the second </w:t>
      </w:r>
      <w:r w:rsidR="008920C0">
        <w:rPr>
          <w:highlight w:val="yellow"/>
        </w:rPr>
        <w:t>solvation shell of water molecules</w:t>
      </w:r>
      <w:r w:rsidR="00FD14CD" w:rsidRPr="008920C0">
        <w:rPr>
          <w:highlight w:val="yellow"/>
        </w:rPr>
        <w:t xml:space="preserve"> is complete. </w:t>
      </w:r>
      <w:r w:rsidR="008920C0" w:rsidRPr="008920C0">
        <w:rPr>
          <w:highlight w:val="yellow"/>
        </w:rPr>
        <w:t>D</w:t>
      </w:r>
      <w:r w:rsidR="007E26AC" w:rsidRPr="008920C0">
        <w:rPr>
          <w:highlight w:val="yellow"/>
        </w:rPr>
        <w:t xml:space="preserve">efining </w:t>
      </w:r>
      <w:r w:rsidR="007E26AC" w:rsidRPr="00962C98">
        <w:rPr>
          <w:highlight w:val="yellow"/>
        </w:rPr>
        <w:t>a precise number of second shell wa</w:t>
      </w:r>
      <w:r w:rsidR="008920C0">
        <w:rPr>
          <w:highlight w:val="yellow"/>
        </w:rPr>
        <w:t>ter</w:t>
      </w:r>
      <w:r w:rsidR="007E26AC">
        <w:rPr>
          <w:highlight w:val="yellow"/>
        </w:rPr>
        <w:t>s</w:t>
      </w:r>
      <w:r w:rsidR="008920C0">
        <w:rPr>
          <w:highlight w:val="yellow"/>
        </w:rPr>
        <w:t>,</w:t>
      </w:r>
      <w:r w:rsidR="007E26AC">
        <w:rPr>
          <w:highlight w:val="yellow"/>
        </w:rPr>
        <w:t xml:space="preserve"> or measuring the</w:t>
      </w:r>
      <w:r w:rsidR="007E26AC" w:rsidRPr="00962C98">
        <w:rPr>
          <w:highlight w:val="yellow"/>
        </w:rPr>
        <w:t xml:space="preserve"> </w:t>
      </w:r>
      <w:r w:rsidR="000A417A">
        <w:rPr>
          <w:highlight w:val="yellow"/>
        </w:rPr>
        <w:t>completeness</w:t>
      </w:r>
      <w:r w:rsidR="007E26AC">
        <w:rPr>
          <w:highlight w:val="yellow"/>
        </w:rPr>
        <w:t xml:space="preserve"> of the</w:t>
      </w:r>
      <w:r w:rsidR="000A417A">
        <w:rPr>
          <w:highlight w:val="yellow"/>
        </w:rPr>
        <w:t xml:space="preserve"> shell</w:t>
      </w:r>
      <w:r w:rsidR="008920C0">
        <w:rPr>
          <w:highlight w:val="yellow"/>
        </w:rPr>
        <w:t>,</w:t>
      </w:r>
      <w:r w:rsidR="007E26AC" w:rsidRPr="00962C98">
        <w:rPr>
          <w:highlight w:val="yellow"/>
        </w:rPr>
        <w:t xml:space="preserve"> is </w:t>
      </w:r>
      <w:r w:rsidR="008920C0">
        <w:rPr>
          <w:highlight w:val="yellow"/>
        </w:rPr>
        <w:t>not necessarily straightforward</w:t>
      </w:r>
      <w:r w:rsidR="007E26AC" w:rsidRPr="00962C98">
        <w:rPr>
          <w:highlight w:val="yellow"/>
        </w:rPr>
        <w:t xml:space="preserve">, </w:t>
      </w:r>
      <w:r w:rsidR="008920C0">
        <w:rPr>
          <w:highlight w:val="yellow"/>
        </w:rPr>
        <w:t>as</w:t>
      </w:r>
      <w:r w:rsidR="007E26AC" w:rsidRPr="00962C98">
        <w:rPr>
          <w:highlight w:val="yellow"/>
        </w:rPr>
        <w:t xml:space="preserve"> the water</w:t>
      </w:r>
      <w:r w:rsidR="008920C0">
        <w:rPr>
          <w:highlight w:val="yellow"/>
        </w:rPr>
        <w:t xml:space="preserve"> molecules</w:t>
      </w:r>
      <w:r w:rsidR="007E26AC" w:rsidRPr="00962C98">
        <w:rPr>
          <w:highlight w:val="yellow"/>
        </w:rPr>
        <w:t xml:space="preserve"> </w:t>
      </w:r>
      <w:r w:rsidR="008920C0">
        <w:rPr>
          <w:highlight w:val="yellow"/>
        </w:rPr>
        <w:t>beyond</w:t>
      </w:r>
      <w:r w:rsidR="007E26AC" w:rsidRPr="00962C98">
        <w:rPr>
          <w:highlight w:val="yellow"/>
        </w:rPr>
        <w:t xml:space="preserve"> the well</w:t>
      </w:r>
      <w:r w:rsidR="000A417A">
        <w:rPr>
          <w:highlight w:val="yellow"/>
        </w:rPr>
        <w:noBreakHyphen/>
      </w:r>
      <w:r w:rsidR="007E26AC" w:rsidRPr="00962C98">
        <w:rPr>
          <w:highlight w:val="yellow"/>
        </w:rPr>
        <w:t>defined first sh</w:t>
      </w:r>
      <w:r w:rsidR="008920C0">
        <w:rPr>
          <w:highlight w:val="yellow"/>
        </w:rPr>
        <w:t>ell are generally weakly bound</w:t>
      </w:r>
      <w:r w:rsidR="007E26AC" w:rsidRPr="00962C98">
        <w:rPr>
          <w:highlight w:val="yellow"/>
        </w:rPr>
        <w:t xml:space="preserve"> and </w:t>
      </w:r>
      <w:r w:rsidR="008920C0">
        <w:rPr>
          <w:highlight w:val="yellow"/>
        </w:rPr>
        <w:t xml:space="preserve">can move </w:t>
      </w:r>
      <w:r w:rsidR="007E26AC" w:rsidRPr="00962C98">
        <w:rPr>
          <w:highlight w:val="yellow"/>
        </w:rPr>
        <w:t>easily from one shell to the other.</w:t>
      </w:r>
      <w:hyperlink w:anchor="_ENREF_30" w:tooltip="Kerridge, 2011 #36" w:history="1">
        <w:r w:rsidR="007E26AC" w:rsidRPr="00962C98">
          <w:rPr>
            <w:highlight w:val="yellow"/>
          </w:rPr>
          <w:fldChar w:fldCharType="begin"/>
        </w:r>
        <w:r w:rsidR="007E26AC" w:rsidRPr="00962C98">
          <w:rPr>
            <w:highlight w:val="yellow"/>
          </w:rPr>
          <w:instrText xml:space="preserve"> ADDIN EN.CITE &lt;EndNote&gt;&lt;Cite&gt;&lt;Author&gt;Kerridge&lt;/Author&gt;&lt;Year&gt;2011&lt;/Year&gt;&lt;RecNum&gt;36&lt;/RecNum&gt;&lt;DisplayText&gt;&lt;style face="superscript"&gt;30&lt;/style&gt;&lt;/DisplayText&gt;&lt;record&gt;&lt;rec-number&gt;36&lt;/rec-number&gt;&lt;foreign-keys&gt;&lt;key app="EN" db-id="aess55da4z0espeffdlvwxfir29dtvsstfda" timestamp="0"&gt;36&lt;/key&gt;&lt;/foreign-keys&gt;&lt;ref-type name="Journal Article"&gt;17&lt;/ref-type&gt;&lt;contributors&gt;&lt;authors&gt;&lt;author&gt;Kerridge, A.&lt;/author&gt;&lt;author&gt;Kaltsoyannis, N.&lt;/author&gt;&lt;/authors&gt;&lt;/contributors&gt;&lt;auth-address&gt;Department of Chemistry, University College London, 20 Gordon Street, London, UK WC1H 0AJ.&lt;/auth-address&gt;&lt;titles&gt;&lt;title&gt;The coordination of Sr2+ by hydroxide: a density functional theoretical study&lt;/title&gt;&lt;secondary-title&gt;Dalton Trans&lt;/secondary-title&gt;&lt;alt-title&gt;Dalton transactions&lt;/alt-title&gt;&lt;/titles&gt;&lt;pages&gt;11258-66&lt;/pages&gt;&lt;volume&gt;40&lt;/volume&gt;&lt;number&gt;42&lt;/number&gt;&lt;dates&gt;&lt;year&gt;2011&lt;/year&gt;&lt;pub-dates&gt;&lt;date&gt;Nov 14&lt;/date&gt;&lt;/pub-dates&gt;&lt;/dates&gt;&lt;isbn&gt;1477-9234 (Electronic)&amp;#xD;1477-9226 (Linking)&lt;/isbn&gt;&lt;accession-num&gt;21935557&lt;/accession-num&gt;&lt;urls&gt;&lt;related-urls&gt;&lt;url&gt;http://www.ncbi.nlm.nih.gov/pubmed/21935557&lt;/url&gt;&lt;/related-urls&gt;&lt;/urls&gt;&lt;electronic-resource-num&gt;10.1039/c1dt10883b&lt;/electronic-resource-num&gt;&lt;/record&gt;&lt;/Cite&gt;&lt;/EndNote&gt;</w:instrText>
        </w:r>
        <w:r w:rsidR="007E26AC" w:rsidRPr="00962C98">
          <w:rPr>
            <w:highlight w:val="yellow"/>
          </w:rPr>
          <w:fldChar w:fldCharType="separate"/>
        </w:r>
        <w:r w:rsidR="007E26AC" w:rsidRPr="00962C98">
          <w:rPr>
            <w:noProof/>
            <w:highlight w:val="yellow"/>
            <w:vertAlign w:val="superscript"/>
          </w:rPr>
          <w:t>30</w:t>
        </w:r>
        <w:r w:rsidR="007E26AC" w:rsidRPr="00962C98">
          <w:rPr>
            <w:highlight w:val="yellow"/>
          </w:rPr>
          <w:fldChar w:fldCharType="end"/>
        </w:r>
      </w:hyperlink>
      <w:r w:rsidR="000A417A">
        <w:rPr>
          <w:highlight w:val="yellow"/>
        </w:rPr>
        <w:t xml:space="preserve"> However, </w:t>
      </w:r>
      <w:r w:rsidR="007E26AC" w:rsidRPr="00962C98">
        <w:rPr>
          <w:highlight w:val="yellow"/>
        </w:rPr>
        <w:t xml:space="preserve">we </w:t>
      </w:r>
      <w:r w:rsidR="000A417A">
        <w:rPr>
          <w:highlight w:val="yellow"/>
        </w:rPr>
        <w:t>can take</w:t>
      </w:r>
      <w:r w:rsidR="007E26AC" w:rsidRPr="00962C98">
        <w:rPr>
          <w:highlight w:val="yellow"/>
        </w:rPr>
        <w:t xml:space="preserve"> the average number of </w:t>
      </w:r>
      <w:r w:rsidR="008920C0">
        <w:rPr>
          <w:highlight w:val="yellow"/>
        </w:rPr>
        <w:t>h</w:t>
      </w:r>
      <w:r w:rsidR="007E26AC" w:rsidRPr="00962C98">
        <w:rPr>
          <w:highlight w:val="yellow"/>
        </w:rPr>
        <w:t xml:space="preserve">ydrogen bonds </w:t>
      </w:r>
      <w:r w:rsidR="008920C0">
        <w:rPr>
          <w:highlight w:val="yellow"/>
        </w:rPr>
        <w:t>per second shell water molecule</w:t>
      </w:r>
      <w:r w:rsidR="007E26AC" w:rsidRPr="00962C98">
        <w:rPr>
          <w:highlight w:val="yellow"/>
        </w:rPr>
        <w:t xml:space="preserve"> as </w:t>
      </w:r>
      <w:r w:rsidR="008920C0">
        <w:rPr>
          <w:highlight w:val="yellow"/>
        </w:rPr>
        <w:t>a measure of the completeness of the second shell</w:t>
      </w:r>
      <w:r w:rsidR="007E26AC" w:rsidRPr="00962C98">
        <w:rPr>
          <w:highlight w:val="yellow"/>
        </w:rPr>
        <w:t xml:space="preserve">, </w:t>
      </w:r>
      <w:r w:rsidR="000A417A">
        <w:rPr>
          <w:highlight w:val="yellow"/>
        </w:rPr>
        <w:t>and</w:t>
      </w:r>
      <w:r w:rsidR="008920C0">
        <w:rPr>
          <w:highlight w:val="yellow"/>
        </w:rPr>
        <w:t xml:space="preserve"> find th</w:t>
      </w:r>
      <w:r w:rsidR="000A417A">
        <w:rPr>
          <w:highlight w:val="yellow"/>
        </w:rPr>
        <w:t>is</w:t>
      </w:r>
      <w:r w:rsidR="007E26AC" w:rsidRPr="00962C98">
        <w:rPr>
          <w:highlight w:val="yellow"/>
        </w:rPr>
        <w:t xml:space="preserve"> </w:t>
      </w:r>
      <w:r w:rsidR="008920C0">
        <w:rPr>
          <w:highlight w:val="yellow"/>
        </w:rPr>
        <w:t>to be</w:t>
      </w:r>
      <w:r w:rsidR="007E26AC" w:rsidRPr="00962C98">
        <w:rPr>
          <w:highlight w:val="yellow"/>
        </w:rPr>
        <w:t xml:space="preserve"> 3.47 </w:t>
      </w:r>
      <w:r w:rsidR="008920C0">
        <w:rPr>
          <w:highlight w:val="yellow"/>
        </w:rPr>
        <w:t xml:space="preserve">over all of </w:t>
      </w:r>
      <w:r w:rsidR="007E26AC" w:rsidRPr="00962C98">
        <w:rPr>
          <w:highlight w:val="yellow"/>
        </w:rPr>
        <w:t>our structures (</w:t>
      </w:r>
      <w:r w:rsidR="008920C0">
        <w:rPr>
          <w:highlight w:val="yellow"/>
        </w:rPr>
        <w:t xml:space="preserve">shown in </w:t>
      </w:r>
      <w:r w:rsidR="007E26AC" w:rsidRPr="00962C98">
        <w:rPr>
          <w:highlight w:val="yellow"/>
        </w:rPr>
        <w:t>Figure 3</w:t>
      </w:r>
      <w:r w:rsidR="008920C0">
        <w:rPr>
          <w:highlight w:val="yellow"/>
        </w:rPr>
        <w:t xml:space="preserve"> and discussed below</w:t>
      </w:r>
      <w:r w:rsidR="007E26AC" w:rsidRPr="00962C98">
        <w:rPr>
          <w:highlight w:val="yellow"/>
        </w:rPr>
        <w:t>)</w:t>
      </w:r>
      <w:r w:rsidR="007E26AC">
        <w:rPr>
          <w:highlight w:val="yellow"/>
        </w:rPr>
        <w:t xml:space="preserve">. This average </w:t>
      </w:r>
      <w:r w:rsidR="008920C0">
        <w:rPr>
          <w:highlight w:val="yellow"/>
        </w:rPr>
        <w:t>lies toward</w:t>
      </w:r>
      <w:r w:rsidR="007E26AC">
        <w:rPr>
          <w:highlight w:val="yellow"/>
        </w:rPr>
        <w:t xml:space="preserve"> the top</w:t>
      </w:r>
      <w:r w:rsidR="007E26AC" w:rsidRPr="00962C98">
        <w:rPr>
          <w:highlight w:val="yellow"/>
        </w:rPr>
        <w:t xml:space="preserve"> </w:t>
      </w:r>
      <w:r w:rsidR="008920C0">
        <w:rPr>
          <w:highlight w:val="yellow"/>
        </w:rPr>
        <w:t xml:space="preserve">of the </w:t>
      </w:r>
      <w:r w:rsidR="007E26AC" w:rsidRPr="00962C98">
        <w:rPr>
          <w:highlight w:val="yellow"/>
        </w:rPr>
        <w:t xml:space="preserve">range </w:t>
      </w:r>
      <w:r w:rsidR="008920C0">
        <w:rPr>
          <w:highlight w:val="yellow"/>
        </w:rPr>
        <w:t xml:space="preserve">of </w:t>
      </w:r>
      <w:r w:rsidR="007E26AC">
        <w:rPr>
          <w:highlight w:val="yellow"/>
        </w:rPr>
        <w:t xml:space="preserve">values </w:t>
      </w:r>
      <w:r w:rsidR="008920C0">
        <w:rPr>
          <w:highlight w:val="yellow"/>
        </w:rPr>
        <w:t>previously determined for bulk water</w:t>
      </w:r>
      <w:r w:rsidR="008920C0" w:rsidRPr="008920C0">
        <w:rPr>
          <w:highlight w:val="yellow"/>
        </w:rPr>
        <w:t>;</w:t>
      </w:r>
      <w:hyperlink w:anchor="_ENREF_47" w:tooltip=",  #75" w:history="1">
        <w:r w:rsidR="007E26AC">
          <w:rPr>
            <w:highlight w:val="yellow"/>
          </w:rPr>
          <w:fldChar w:fldCharType="begin">
            <w:fldData xml:space="preserve">PEVuZE5vdGU+PENpdGU+PFJlY051bT43NTwvUmVjTnVtPjxEaXNwbGF5VGV4dD48c3R5bGUgZmFj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</w:fldData>
          </w:fldChar>
        </w:r>
        <w:r w:rsidR="007E26AC">
          <w:rPr>
            <w:highlight w:val="yellow"/>
          </w:rPr>
          <w:instrText xml:space="preserve"> ADDIN EN.CITE </w:instrText>
        </w:r>
        <w:r w:rsidR="007E26AC">
          <w:rPr>
            <w:highlight w:val="yellow"/>
          </w:rPr>
          <w:fldChar w:fldCharType="begin">
            <w:fldData xml:space="preserve">PEVuZE5vdGU+PENpdGU+PFJlY051bT43NTwvUmVjTnVtPjxEaXNwbGF5VGV4dD48c3R5bGUgZmFj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</w:fldData>
          </w:fldChar>
        </w:r>
        <w:r w:rsidR="007E26AC">
          <w:rPr>
            <w:highlight w:val="yellow"/>
          </w:rPr>
          <w:instrText xml:space="preserve"> ADDIN EN.CITE.DATA </w:instrText>
        </w:r>
        <w:r w:rsidR="007E26AC">
          <w:rPr>
            <w:highlight w:val="yellow"/>
          </w:rPr>
        </w:r>
        <w:r w:rsidR="007E26AC">
          <w:rPr>
            <w:highlight w:val="yellow"/>
          </w:rPr>
          <w:fldChar w:fldCharType="end"/>
        </w:r>
        <w:r w:rsidR="007E26AC">
          <w:rPr>
            <w:highlight w:val="yellow"/>
          </w:rPr>
        </w:r>
        <w:r w:rsidR="007E26AC">
          <w:rPr>
            <w:highlight w:val="yellow"/>
          </w:rPr>
          <w:fldChar w:fldCharType="separate"/>
        </w:r>
        <w:r w:rsidR="007E26AC" w:rsidRPr="00791E5C">
          <w:rPr>
            <w:noProof/>
            <w:highlight w:val="yellow"/>
            <w:vertAlign w:val="superscript"/>
          </w:rPr>
          <w:t>47-53</w:t>
        </w:r>
        <w:r w:rsidR="007E26AC">
          <w:rPr>
            <w:highlight w:val="yellow"/>
          </w:rPr>
          <w:fldChar w:fldCharType="end"/>
        </w:r>
      </w:hyperlink>
      <w:hyperlink w:anchor="_ENREF_47" w:tooltip=",  #70" w:history="1"/>
      <w:r w:rsidR="008920C0">
        <w:rPr>
          <w:highlight w:val="yellow"/>
        </w:rPr>
        <w:t xml:space="preserve"> </w:t>
      </w:r>
      <w:r w:rsidR="007E26AC" w:rsidRPr="00962C98">
        <w:rPr>
          <w:highlight w:val="yellow"/>
        </w:rPr>
        <w:t>between 2.2</w:t>
      </w:r>
      <w:hyperlink w:anchor="_ENREF_47" w:tooltip=",  #75" w:history="1">
        <w:r w:rsidR="007E26AC">
          <w:rPr>
            <w:highlight w:val="yellow"/>
          </w:rPr>
          <w:fldChar w:fldCharType="begin"/>
        </w:r>
        <w:r w:rsidR="007E26AC">
          <w:rPr>
            <w:highlight w:val="yellow"/>
          </w:rPr>
          <w:instrText xml:space="preserve"> ADDIN EN.CITE &lt;EndNote&gt;&lt;Cite&gt;&lt;RecNum&gt;75&lt;/RecNum&gt;&lt;DisplayText&gt;&lt;style face="superscript"&gt;47&lt;/style&gt;&lt;/DisplayText&gt;&lt;record&gt;&lt;rec-number&gt;75&lt;/rec-number&gt;&lt;foreign-keys&gt;&lt;key app="EN" db-id="aess55da4z0espeffdlvwxfir29dtvsstfda" timestamp="1431446735"&gt;75&lt;/key&gt;&lt;key app="ENWeb" db-id=""&gt;0&lt;/key&gt;&lt;/foreign-keys&gt;&lt;ref-type name="Journal Article"&gt;17&lt;/ref-type&gt;&lt;contributors&gt;&lt;/contributors&gt;&lt;titles&gt;&lt;title&gt;&amp;lt;Wernet_Science_2004.pdf&amp;gt;&lt;/title&gt;&lt;/titles&gt;&lt;dates&gt;&lt;/dates&gt;&lt;urls&gt;&lt;/urls&gt;&lt;/record&gt;&lt;/Cite&gt;&lt;/EndNote&gt;</w:instrText>
        </w:r>
        <w:r w:rsidR="007E26AC">
          <w:rPr>
            <w:highlight w:val="yellow"/>
          </w:rPr>
          <w:fldChar w:fldCharType="separate"/>
        </w:r>
        <w:r w:rsidR="007E26AC" w:rsidRPr="00791E5C">
          <w:rPr>
            <w:noProof/>
            <w:highlight w:val="yellow"/>
            <w:vertAlign w:val="superscript"/>
          </w:rPr>
          <w:t>47</w:t>
        </w:r>
        <w:r w:rsidR="007E26AC">
          <w:rPr>
            <w:highlight w:val="yellow"/>
          </w:rPr>
          <w:fldChar w:fldCharType="end"/>
        </w:r>
      </w:hyperlink>
      <w:r w:rsidR="007E26AC" w:rsidRPr="00962C98">
        <w:rPr>
          <w:highlight w:val="yellow"/>
        </w:rPr>
        <w:t xml:space="preserve"> </w:t>
      </w:r>
      <w:r w:rsidR="008920C0">
        <w:rPr>
          <w:highlight w:val="yellow"/>
        </w:rPr>
        <w:t>and</w:t>
      </w:r>
      <w:r w:rsidR="007E26AC" w:rsidRPr="00962C98">
        <w:rPr>
          <w:highlight w:val="yellow"/>
        </w:rPr>
        <w:t xml:space="preserve"> 3.73</w:t>
      </w:r>
      <w:hyperlink w:anchor="_ENREF_53" w:tooltip="Nieto-Draghi, 2003 #71" w:history="1">
        <w:r w:rsidR="007E26AC">
          <w:rPr>
            <w:highlight w:val="yellow"/>
          </w:rPr>
          <w:fldChar w:fldCharType="begin"/>
        </w:r>
        <w:r w:rsidR="007E26AC">
          <w:rPr>
            <w:highlight w:val="yellow"/>
          </w:rPr>
          <w:instrText xml:space="preserve"> ADDIN EN.CITE &lt;EndNote&gt;&lt;Cite&gt;&lt;Author&gt;Nieto-Draghi&lt;/Author&gt;&lt;Year&gt;2003&lt;/Year&gt;&lt;RecNum&gt;71&lt;/RecNum&gt;&lt;DisplayText&gt;&lt;style face="superscript"&gt;53&lt;/style&gt;&lt;/DisplayText&gt;&lt;record&gt;&lt;rec-number&gt;71&lt;/rec-number&gt;&lt;foreign-keys&gt;&lt;key app="EN" db-id="aess55da4z0espeffdlvwxfir29dtvsstfda" timestamp="1431446694"&gt;71&lt;/key&gt;&lt;key app="ENWeb" db-id=""&gt;0&lt;/key&gt;&lt;/foreign-keys&gt;&lt;ref-type name="Journal Article"&gt;17&lt;/ref-type&gt;&lt;contributors&gt;&lt;authors&gt;&lt;author&gt;Nieto-Draghi, Carlos&lt;/author&gt;&lt;author&gt;Bonet Avalos, Josep&lt;/author&gt;&lt;author&gt;Rousseau, Bernard&lt;/author&gt;&lt;/authors&gt;&lt;/contributors&gt;&lt;titles&gt;&lt;title&gt;Dynamic and structural behavior of different rigid nonpolarizable models of water&lt;/title&gt;&lt;secondary-title&gt;The Journal of Chemical Physics&lt;/secondary-title&gt;&lt;/titles&gt;&lt;periodical&gt;&lt;full-title&gt;J Chem Phys&lt;/full-title&gt;&lt;abbr-1&gt;The Journal of chemical physics&lt;/abbr-1&gt;&lt;/periodical&gt;&lt;pages&gt;7954&lt;/pages&gt;&lt;volume&gt;118&lt;/volume&gt;&lt;number&gt;17&lt;/number&gt;&lt;dates&gt;&lt;year&gt;2003&lt;/year&gt;&lt;/dates&gt;&lt;isbn&gt;00219606&lt;/isbn&gt;&lt;urls&gt;&lt;/urls&gt;&lt;electronic-resource-num&gt;10.1063/1.1563596&lt;/electronic-resource-num&gt;&lt;/record&gt;&lt;/Cite&gt;&lt;/EndNote&gt;</w:instrText>
        </w:r>
        <w:r w:rsidR="007E26AC">
          <w:rPr>
            <w:highlight w:val="yellow"/>
          </w:rPr>
          <w:fldChar w:fldCharType="separate"/>
        </w:r>
        <w:r w:rsidR="007E26AC" w:rsidRPr="00791E5C">
          <w:rPr>
            <w:noProof/>
            <w:highlight w:val="yellow"/>
            <w:vertAlign w:val="superscript"/>
          </w:rPr>
          <w:t>53</w:t>
        </w:r>
        <w:r w:rsidR="007E26AC">
          <w:rPr>
            <w:highlight w:val="yellow"/>
          </w:rPr>
          <w:fldChar w:fldCharType="end"/>
        </w:r>
      </w:hyperlink>
      <w:r w:rsidR="007E26AC" w:rsidRPr="00962C98">
        <w:rPr>
          <w:highlight w:val="yellow"/>
        </w:rPr>
        <w:t xml:space="preserve"> depending </w:t>
      </w:r>
      <w:r w:rsidR="008920C0">
        <w:rPr>
          <w:highlight w:val="yellow"/>
        </w:rPr>
        <w:t>up</w:t>
      </w:r>
      <w:r w:rsidR="007E26AC" w:rsidRPr="00962C98">
        <w:rPr>
          <w:highlight w:val="yellow"/>
        </w:rPr>
        <w:t xml:space="preserve">on the definition of </w:t>
      </w:r>
      <w:r w:rsidR="008920C0">
        <w:rPr>
          <w:highlight w:val="yellow"/>
        </w:rPr>
        <w:t>h</w:t>
      </w:r>
      <w:r w:rsidR="007E26AC" w:rsidRPr="00962C98">
        <w:rPr>
          <w:highlight w:val="yellow"/>
        </w:rPr>
        <w:t xml:space="preserve">ydrogen bonding and the method of </w:t>
      </w:r>
      <w:r w:rsidR="007E26AC" w:rsidRPr="000A417A">
        <w:rPr>
          <w:highlight w:val="yellow"/>
        </w:rPr>
        <w:t>investigation.</w:t>
      </w:r>
      <w:r w:rsidR="008920C0" w:rsidRPr="000A417A">
        <w:rPr>
          <w:highlight w:val="yellow"/>
        </w:rPr>
        <w:t xml:space="preserve"> </w:t>
      </w:r>
      <w:r w:rsidR="007E26AC" w:rsidRPr="000A417A">
        <w:rPr>
          <w:highlight w:val="yellow"/>
        </w:rPr>
        <w:t xml:space="preserve">Therefore </w:t>
      </w:r>
      <w:r w:rsidR="000A417A">
        <w:rPr>
          <w:highlight w:val="yellow"/>
        </w:rPr>
        <w:t>we concluded</w:t>
      </w:r>
      <w:r w:rsidR="007E26AC" w:rsidRPr="000A417A">
        <w:rPr>
          <w:highlight w:val="yellow"/>
        </w:rPr>
        <w:t xml:space="preserve"> that the W24 water cluster </w:t>
      </w:r>
      <w:r w:rsidR="000A417A" w:rsidRPr="000A417A">
        <w:rPr>
          <w:highlight w:val="yellow"/>
        </w:rPr>
        <w:t xml:space="preserve">provides </w:t>
      </w:r>
      <w:r w:rsidR="007E26AC" w:rsidRPr="000A417A">
        <w:rPr>
          <w:highlight w:val="yellow"/>
        </w:rPr>
        <w:t xml:space="preserve">an appropriate </w:t>
      </w:r>
      <w:r w:rsidR="000A417A" w:rsidRPr="000A417A">
        <w:rPr>
          <w:highlight w:val="yellow"/>
        </w:rPr>
        <w:t xml:space="preserve">starting point from which </w:t>
      </w:r>
      <w:r w:rsidR="007E26AC" w:rsidRPr="000A417A">
        <w:rPr>
          <w:highlight w:val="yellow"/>
        </w:rPr>
        <w:t xml:space="preserve">to model two </w:t>
      </w:r>
      <w:r w:rsidR="00FD14CD" w:rsidRPr="000A417A">
        <w:rPr>
          <w:highlight w:val="yellow"/>
        </w:rPr>
        <w:t xml:space="preserve">complete </w:t>
      </w:r>
      <w:r w:rsidR="007E26AC" w:rsidRPr="000A417A">
        <w:rPr>
          <w:highlight w:val="yellow"/>
        </w:rPr>
        <w:t>solvation shells.</w:t>
      </w:r>
    </w:p>
    <w:p w14:paraId="41212D43" w14:textId="77777777" w:rsidR="00791E5C" w:rsidRDefault="009D272F" w:rsidP="00791E5C">
      <w:pPr>
        <w:pStyle w:val="Style2"/>
        <w:ind w:left="0"/>
      </w:pPr>
      <w:r w:rsidRPr="008E5100">
        <w:t xml:space="preserve">We also attempted to create </w:t>
      </w:r>
      <w:r w:rsidR="003A03C0">
        <w:t xml:space="preserve">complexes with </w:t>
      </w:r>
      <w:r w:rsidRPr="008E5100">
        <w:t xml:space="preserve">a second solvation shell by </w:t>
      </w:r>
      <w:r w:rsidR="003A03C0">
        <w:t xml:space="preserve">systematically </w:t>
      </w:r>
      <w:r w:rsidRPr="008E5100">
        <w:t xml:space="preserve">increasing the number of water molecules around the previously optimised </w:t>
      </w:r>
      <w:r w:rsidR="003A03C0">
        <w:t xml:space="preserve">‘single shell’ </w:t>
      </w:r>
      <w:r w:rsidRPr="008E5100">
        <w:t xml:space="preserve">complexes. </w:t>
      </w:r>
      <w:r w:rsidR="003A03C0">
        <w:t>We found h</w:t>
      </w:r>
      <w:r w:rsidR="0097058C" w:rsidRPr="008E5100">
        <w:t>owever,</w:t>
      </w:r>
      <w:r w:rsidRPr="008E5100">
        <w:t xml:space="preserve"> </w:t>
      </w:r>
      <w:r w:rsidR="003A03C0">
        <w:t xml:space="preserve">that </w:t>
      </w:r>
      <w:r w:rsidRPr="008E5100">
        <w:t>these structures were always energetically unfavourable</w:t>
      </w:r>
      <w:r w:rsidR="0097058C" w:rsidRPr="008E5100">
        <w:t xml:space="preserve"> </w:t>
      </w:r>
      <w:r w:rsidR="003A03C0">
        <w:t>when</w:t>
      </w:r>
      <w:r w:rsidR="003A03C0" w:rsidRPr="008E5100">
        <w:t xml:space="preserve"> </w:t>
      </w:r>
      <w:r w:rsidR="0097058C" w:rsidRPr="008E5100">
        <w:t>compar</w:t>
      </w:r>
      <w:r w:rsidR="003A03C0">
        <w:t>ed</w:t>
      </w:r>
      <w:r w:rsidR="0097058C" w:rsidRPr="008E5100">
        <w:t xml:space="preserve"> </w:t>
      </w:r>
      <w:r w:rsidR="00912825">
        <w:t>with</w:t>
      </w:r>
      <w:r w:rsidR="00912825" w:rsidRPr="008E5100">
        <w:t xml:space="preserve"> </w:t>
      </w:r>
      <w:r w:rsidR="0097058C" w:rsidRPr="008E5100">
        <w:t>those based on the W24 cluster</w:t>
      </w:r>
      <w:r w:rsidR="008E0712">
        <w:t>;</w:t>
      </w:r>
      <w:r w:rsidRPr="008E5100">
        <w:t xml:space="preserve"> </w:t>
      </w:r>
      <w:r w:rsidR="008E0712">
        <w:t>p</w:t>
      </w:r>
      <w:r w:rsidRPr="008E5100">
        <w:t xml:space="preserve">resumably the high symmetry of the </w:t>
      </w:r>
      <w:r w:rsidRPr="008E5100">
        <w:lastRenderedPageBreak/>
        <w:t xml:space="preserve">W24 cluster and the closed hydrogen bond network stabilises the systems </w:t>
      </w:r>
      <w:r w:rsidR="0097058C" w:rsidRPr="008E5100">
        <w:t>obtained from this</w:t>
      </w:r>
      <w:r w:rsidRPr="008E5100">
        <w:t xml:space="preserve"> approach. Therefore only the W24 cluster based results </w:t>
      </w:r>
      <w:r w:rsidR="0097058C" w:rsidRPr="008E5100">
        <w:t>are</w:t>
      </w:r>
      <w:r w:rsidRPr="008E5100">
        <w:t xml:space="preserve"> presented here.</w:t>
      </w:r>
    </w:p>
    <w:p w14:paraId="11E370D8" w14:textId="77777777" w:rsidR="008920C0" w:rsidRDefault="008920C0" w:rsidP="00791E5C">
      <w:pPr>
        <w:pStyle w:val="Style2"/>
        <w:ind w:left="0"/>
        <w:rPr>
          <w:b/>
          <w:u w:val="single"/>
        </w:rPr>
      </w:pPr>
    </w:p>
    <w:p w14:paraId="676661EF" w14:textId="30D24220" w:rsidR="0090592C" w:rsidRPr="00791E5C" w:rsidRDefault="006578E0" w:rsidP="00791E5C">
      <w:pPr>
        <w:pStyle w:val="Style2"/>
        <w:ind w:left="0"/>
        <w:rPr>
          <w:i/>
        </w:rPr>
      </w:pPr>
      <w:r w:rsidRPr="007156DF">
        <w:rPr>
          <w:b/>
          <w:u w:val="single"/>
        </w:rPr>
        <w:t>Figure</w:t>
      </w:r>
      <w:r w:rsidR="000F6EA0" w:rsidRPr="007156DF">
        <w:rPr>
          <w:b/>
          <w:u w:val="single"/>
        </w:rPr>
        <w:t xml:space="preserve"> </w:t>
      </w:r>
      <w:r w:rsidRPr="007156DF">
        <w:rPr>
          <w:b/>
          <w:u w:val="single"/>
        </w:rPr>
        <w:t>2:</w:t>
      </w:r>
      <w:r w:rsidRPr="007156DF">
        <w:t xml:space="preserve"> </w:t>
      </w:r>
      <w:r w:rsidR="0097058C" w:rsidRPr="007156DF">
        <w:t>Optimised structure of the</w:t>
      </w:r>
      <w:r w:rsidR="0090592C" w:rsidRPr="007156DF">
        <w:t xml:space="preserve"> W24 water cluster </w:t>
      </w:r>
      <w:r w:rsidR="00E24FE0" w:rsidRPr="007156DF">
        <w:t xml:space="preserve">from reference </w:t>
      </w:r>
      <w:hyperlink w:anchor="_ENREF_46" w:tooltip="Ludwig, 1999 #31" w:history="1">
        <w:r w:rsidR="00791E5C" w:rsidRPr="008B288B">
          <w:fldChar w:fldCharType="begin"/>
        </w:r>
        <w:r w:rsidR="00791E5C">
          <w:instrText xml:space="preserve"> ADDIN EN.CITE &lt;EndNote&gt;&lt;Cite&gt;&lt;Author&gt;Ludwig&lt;/Author&gt;&lt;Year&gt;1999&lt;/Year&gt;&lt;RecNum&gt;31&lt;/RecNum&gt;&lt;DisplayText&gt;&lt;style face="superscript"&gt;46&lt;/style&gt;&lt;/DisplayText&gt;&lt;record&gt;&lt;rec-number&gt;31&lt;/rec-number&gt;&lt;foreign-keys&gt;&lt;key app="EN" db-id="aess55da4z0espeffdlvwxfir29dtvsstfda" timestamp="0"&gt;31&lt;/key&gt;&lt;/foreign-keys&gt;&lt;ref-type name="Journal Article"&gt;17&lt;/ref-type&gt;&lt;contributors&gt;&lt;authors&gt;&lt;author&gt;Ludwig, R.&lt;/author&gt;&lt;author&gt;Weinhold, F.&lt;/author&gt;&lt;/authors&gt;&lt;/contributors&gt;&lt;titles&gt;&lt;title&gt;Quantum cluster equilibrium theory of liquids: Freezing of QCE/3-21G water to tetrakaidecahedral “Bucky-ice”&lt;/title&gt;&lt;secondary-title&gt;The Journal of Chemical Physics&lt;/secondary-title&gt;&lt;/titles&gt;&lt;periodical&gt;&lt;full-title&gt;J Chem Phys&lt;/full-title&gt;&lt;abbr-1&gt;The Journal of chemical physics&lt;/abbr-1&gt;&lt;/periodical&gt;&lt;pages&gt;508&lt;/pages&gt;&lt;volume&gt;110&lt;/volume&gt;&lt;number&gt;1&lt;/number&gt;&lt;dates&gt;&lt;year&gt;1999&lt;/year&gt;&lt;/dates&gt;&lt;isbn&gt;00219606&lt;/isbn&gt;&lt;urls&gt;&lt;/urls&gt;&lt;electronic-resource-num&gt;10.1063/1.478136&lt;/electronic-resource-num&gt;&lt;/record&gt;&lt;/Cite&gt;&lt;/EndNote&gt;</w:instrText>
        </w:r>
        <w:r w:rsidR="00791E5C" w:rsidRPr="008B288B">
          <w:fldChar w:fldCharType="separate"/>
        </w:r>
        <w:r w:rsidR="00791E5C" w:rsidRPr="00450E42">
          <w:rPr>
            <w:noProof/>
            <w:vertAlign w:val="superscript"/>
          </w:rPr>
          <w:t>46</w:t>
        </w:r>
        <w:r w:rsidR="00791E5C" w:rsidRPr="008B288B">
          <w:fldChar w:fldCharType="end"/>
        </w:r>
      </w:hyperlink>
      <w:r w:rsidR="0097058C" w:rsidRPr="007156DF">
        <w:t xml:space="preserve"> </w:t>
      </w:r>
      <w:r w:rsidR="00B22661" w:rsidRPr="007156DF">
        <w:t xml:space="preserve">viewed </w:t>
      </w:r>
      <w:r w:rsidR="0090592C" w:rsidRPr="007156DF">
        <w:t>from the side a), and the top b)</w:t>
      </w:r>
    </w:p>
    <w:p w14:paraId="5DC7F66C" w14:textId="3121332E" w:rsidR="00BD7D94" w:rsidRDefault="00373C6F" w:rsidP="00E04590">
      <w:pPr>
        <w:jc w:val="center"/>
        <w:rPr>
          <w:highlight w:val="yellow"/>
        </w:rPr>
      </w:pPr>
      <w:r>
        <w:rPr>
          <w:noProof/>
          <w:lang w:eastAsia="en-GB"/>
        </w:rPr>
        <w:drawing>
          <wp:inline distT="0" distB="0" distL="0" distR="0" wp14:anchorId="52250BDC" wp14:editId="2D127A3A">
            <wp:extent cx="2294428" cy="191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ster_wires_side.b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94428" cy="1911600"/>
                    </a:xfrm>
                    <a:prstGeom prst="rect">
                      <a:avLst/>
                    </a:prstGeom>
                  </pic:spPr>
                </pic:pic>
              </a:graphicData>
            </a:graphic>
          </wp:inline>
        </w:drawing>
      </w:r>
      <w:r>
        <w:rPr>
          <w:noProof/>
          <w:lang w:eastAsia="en-GB"/>
        </w:rPr>
        <w:drawing>
          <wp:inline distT="0" distB="0" distL="0" distR="0" wp14:anchorId="61B545FF" wp14:editId="60A7A0C2">
            <wp:extent cx="2228400" cy="2228400"/>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uster_wire_top.b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28400" cy="2228400"/>
                    </a:xfrm>
                    <a:prstGeom prst="rect">
                      <a:avLst/>
                    </a:prstGeom>
                  </pic:spPr>
                </pic:pic>
              </a:graphicData>
            </a:graphic>
          </wp:inline>
        </w:drawing>
      </w:r>
    </w:p>
    <w:p w14:paraId="135A19EA" w14:textId="76B927C2" w:rsidR="008E0712" w:rsidRPr="00ED151E" w:rsidRDefault="00E04590" w:rsidP="00F76606">
      <w:r>
        <w:tab/>
      </w:r>
      <w:r>
        <w:tab/>
      </w:r>
      <w:r>
        <w:tab/>
        <w:t>a)</w:t>
      </w:r>
      <w:r w:rsidR="0090592C" w:rsidRPr="0090592C">
        <w:tab/>
      </w:r>
      <w:r w:rsidR="0090592C" w:rsidRPr="0090592C">
        <w:tab/>
      </w:r>
      <w:r w:rsidR="0090592C" w:rsidRPr="0090592C">
        <w:tab/>
      </w:r>
      <w:r w:rsidR="0090592C" w:rsidRPr="0090592C">
        <w:tab/>
      </w:r>
      <w:r w:rsidR="0090592C" w:rsidRPr="0090592C">
        <w:tab/>
      </w:r>
      <w:proofErr w:type="gramStart"/>
      <w:r w:rsidR="0090592C" w:rsidRPr="0090592C">
        <w:t>b</w:t>
      </w:r>
      <w:proofErr w:type="gramEnd"/>
      <w:r w:rsidR="0090592C" w:rsidRPr="0090592C">
        <w:t>)</w:t>
      </w:r>
    </w:p>
    <w:p w14:paraId="52B24CD1" w14:textId="77777777" w:rsidR="00FC03E7" w:rsidRDefault="00FC03E7" w:rsidP="00F76606">
      <w:pPr>
        <w:rPr>
          <w:sz w:val="24"/>
          <w:szCs w:val="24"/>
        </w:rPr>
      </w:pPr>
    </w:p>
    <w:p w14:paraId="36078DB6" w14:textId="2CE86905" w:rsidR="006F6AD9" w:rsidRPr="006F6AD9" w:rsidRDefault="00CB503B" w:rsidP="00297F80">
      <w:pPr>
        <w:pStyle w:val="Style2"/>
        <w:ind w:left="0"/>
      </w:pPr>
      <w:r w:rsidRPr="00216181">
        <w:t>The o</w:t>
      </w:r>
      <w:r w:rsidR="00DE1A5A" w:rsidRPr="00216181">
        <w:t>ptimised struc</w:t>
      </w:r>
      <w:r w:rsidR="00BD7D94" w:rsidRPr="00216181">
        <w:t>tures</w:t>
      </w:r>
      <w:r w:rsidR="009319C6" w:rsidRPr="00216181">
        <w:t xml:space="preserve"> </w:t>
      </w:r>
      <w:r w:rsidR="00B22661" w:rsidRPr="00216181">
        <w:t>of</w:t>
      </w:r>
      <w:r w:rsidR="009319C6" w:rsidRPr="00216181">
        <w:t xml:space="preserve"> the </w:t>
      </w:r>
      <w:r w:rsidR="006338FF">
        <w:t>Sr</w:t>
      </w:r>
      <w:r w:rsidR="006338FF">
        <w:rPr>
          <w:vertAlign w:val="superscript"/>
        </w:rPr>
        <w:t>2+</w:t>
      </w:r>
      <w:r w:rsidR="006338FF">
        <w:t xml:space="preserve"> </w:t>
      </w:r>
      <w:r w:rsidR="009319C6" w:rsidRPr="00216181">
        <w:t>hydroxides</w:t>
      </w:r>
      <w:r w:rsidRPr="00216181">
        <w:t xml:space="preserve"> </w:t>
      </w:r>
      <w:r w:rsidR="00BD7D94" w:rsidRPr="00216181">
        <w:t>are summarised</w:t>
      </w:r>
      <w:r w:rsidR="00AB5988" w:rsidRPr="00216181">
        <w:t xml:space="preserve"> </w:t>
      </w:r>
      <w:r w:rsidR="006D28D2">
        <w:t xml:space="preserve">in Figure </w:t>
      </w:r>
      <w:r w:rsidR="00064EA2">
        <w:t>3</w:t>
      </w:r>
      <w:r w:rsidR="000032C2">
        <w:t>,</w:t>
      </w:r>
      <w:r w:rsidR="00B22661" w:rsidRPr="00216181">
        <w:t xml:space="preserve"> and are </w:t>
      </w:r>
      <w:r w:rsidR="00AB5988" w:rsidRPr="00216181">
        <w:t xml:space="preserve">compared </w:t>
      </w:r>
      <w:r w:rsidR="00B22661" w:rsidRPr="00216181">
        <w:t>with</w:t>
      </w:r>
      <w:r w:rsidR="00AB5988" w:rsidRPr="00216181">
        <w:t xml:space="preserve"> the most stable structure</w:t>
      </w:r>
      <w:r w:rsidR="004F1D34">
        <w:t>s</w:t>
      </w:r>
      <w:r w:rsidR="00AB5988" w:rsidRPr="00216181">
        <w:t xml:space="preserve"> for a given number of </w:t>
      </w:r>
      <w:r w:rsidR="00634B2F">
        <w:t>OH</w:t>
      </w:r>
      <w:r w:rsidR="00634B2F">
        <w:rPr>
          <w:vertAlign w:val="superscript"/>
        </w:rPr>
        <w:t>-</w:t>
      </w:r>
      <w:r w:rsidR="00634B2F">
        <w:t xml:space="preserve"> ion</w:t>
      </w:r>
      <w:r w:rsidR="00AB5988" w:rsidRPr="00216181">
        <w:t>s and waters in the system</w:t>
      </w:r>
      <w:r w:rsidR="00DE1A5A" w:rsidRPr="00216181">
        <w:t>.</w:t>
      </w:r>
      <w:r w:rsidR="000F6EA0">
        <w:t xml:space="preserve"> </w:t>
      </w:r>
      <w:r w:rsidR="00912825">
        <w:t xml:space="preserve">By </w:t>
      </w:r>
      <w:r w:rsidR="004F1D34">
        <w:t>contrast to</w:t>
      </w:r>
      <w:r w:rsidR="006F6AD9">
        <w:t xml:space="preserve"> the structures reported in the previous section, </w:t>
      </w:r>
      <w:r w:rsidR="004F1D34">
        <w:t>here we found</w:t>
      </w:r>
      <w:r w:rsidR="006F6AD9">
        <w:t xml:space="preserve"> no difficulties </w:t>
      </w:r>
      <w:r w:rsidR="000F6EA0">
        <w:t>in</w:t>
      </w:r>
      <w:r w:rsidR="006F6AD9">
        <w:t xml:space="preserve"> optimising the geometries. </w:t>
      </w:r>
      <w:r w:rsidR="000F6EA0">
        <w:t>Furthermore</w:t>
      </w:r>
      <w:r w:rsidR="006F6AD9">
        <w:t xml:space="preserve">, </w:t>
      </w:r>
      <w:r w:rsidR="000F6EA0">
        <w:t>examination of</w:t>
      </w:r>
      <w:r w:rsidR="006F6AD9">
        <w:t xml:space="preserve"> the </w:t>
      </w:r>
      <w:r w:rsidR="000F6EA0">
        <w:t>structures</w:t>
      </w:r>
      <w:r w:rsidR="00064EA2">
        <w:t xml:space="preserve"> in Figure 3</w:t>
      </w:r>
      <w:r w:rsidR="000F6EA0">
        <w:t xml:space="preserve"> </w:t>
      </w:r>
      <w:r w:rsidR="004F1D34">
        <w:t xml:space="preserve">reveals </w:t>
      </w:r>
      <w:r w:rsidR="000F6EA0">
        <w:t>that</w:t>
      </w:r>
      <w:r w:rsidR="006F6AD9">
        <w:t xml:space="preserve"> they all </w:t>
      </w:r>
      <w:r w:rsidR="000F6EA0">
        <w:t>have</w:t>
      </w:r>
      <w:r w:rsidR="006F6AD9">
        <w:t xml:space="preserve"> a </w:t>
      </w:r>
      <w:r w:rsidR="004F1D34">
        <w:t xml:space="preserve">largely </w:t>
      </w:r>
      <w:r w:rsidR="006F6AD9">
        <w:t>closed hydrogen bond network</w:t>
      </w:r>
      <w:r w:rsidR="005F7EB4">
        <w:t xml:space="preserve">, </w:t>
      </w:r>
      <w:r w:rsidR="006F6AD9">
        <w:t xml:space="preserve">without </w:t>
      </w:r>
      <w:r w:rsidR="000F6EA0">
        <w:t xml:space="preserve">the </w:t>
      </w:r>
      <w:r w:rsidR="006F6AD9">
        <w:t xml:space="preserve">open spaces of the structures </w:t>
      </w:r>
      <w:r w:rsidR="004F1D34">
        <w:t xml:space="preserve">presented </w:t>
      </w:r>
      <w:r w:rsidR="006F6AD9">
        <w:t>in Figure 1</w:t>
      </w:r>
      <w:r w:rsidR="00297F80">
        <w:t xml:space="preserve">. </w:t>
      </w:r>
      <w:r w:rsidR="005F7EB4">
        <w:t>Comparing the average number of hydrogen bonds per molecule in the system confirm</w:t>
      </w:r>
      <w:r w:rsidR="00064EA2">
        <w:t>s</w:t>
      </w:r>
      <w:r w:rsidR="005F7EB4">
        <w:t xml:space="preserve"> this statement, since the average number of </w:t>
      </w:r>
      <w:r w:rsidR="00064EA2">
        <w:t>h</w:t>
      </w:r>
      <w:r w:rsidR="005F7EB4">
        <w:t>ydrogen bonds is higher in the systems with two complete solvation shell</w:t>
      </w:r>
      <w:r w:rsidR="00064EA2">
        <w:t>s</w:t>
      </w:r>
      <w:r w:rsidR="005F7EB4">
        <w:t xml:space="preserve"> (3.39 for water molecules and 3.27 for hydroxide groups), th</w:t>
      </w:r>
      <w:r w:rsidR="00064EA2">
        <w:t>a</w:t>
      </w:r>
      <w:r w:rsidR="005F7EB4">
        <w:t>n for the structures with one solvation shell</w:t>
      </w:r>
      <w:r w:rsidR="005F7EB4" w:rsidRPr="005F7EB4">
        <w:t xml:space="preserve"> </w:t>
      </w:r>
      <w:r w:rsidR="005F7EB4">
        <w:t>(only 2.33 for water molecules and 2.26 for hydroxides).</w:t>
      </w:r>
      <w:r w:rsidR="00B65F55">
        <w:t xml:space="preserve"> These differences </w:t>
      </w:r>
      <w:r w:rsidR="000032C2">
        <w:t>support our previous a</w:t>
      </w:r>
      <w:r w:rsidR="004F1D34">
        <w:t xml:space="preserve">ssertion </w:t>
      </w:r>
      <w:r w:rsidR="00B65F55">
        <w:t>that</w:t>
      </w:r>
      <w:r w:rsidR="00912825">
        <w:t xml:space="preserve"> </w:t>
      </w:r>
      <w:r w:rsidR="00B65F55">
        <w:t xml:space="preserve">a second </w:t>
      </w:r>
      <w:r w:rsidR="000F6EA0">
        <w:t xml:space="preserve">explicit </w:t>
      </w:r>
      <w:r w:rsidR="00B65F55">
        <w:t xml:space="preserve">solvation shell </w:t>
      </w:r>
      <w:r w:rsidR="004F1D34">
        <w:t xml:space="preserve">is required </w:t>
      </w:r>
      <w:r w:rsidR="000F6EA0">
        <w:t>to</w:t>
      </w:r>
      <w:r w:rsidR="00B65F55">
        <w:t xml:space="preserve"> accurate</w:t>
      </w:r>
      <w:r w:rsidR="000F6EA0">
        <w:t>ly describe</w:t>
      </w:r>
      <w:r w:rsidR="00B65F55">
        <w:t xml:space="preserve"> hydroxide</w:t>
      </w:r>
      <w:r w:rsidR="004F1D34">
        <w:t xml:space="preserve"> speciation</w:t>
      </w:r>
      <w:r w:rsidR="00B65F55">
        <w:t>.</w:t>
      </w:r>
      <w:r w:rsidR="00297F80">
        <w:t xml:space="preserve"> </w:t>
      </w:r>
    </w:p>
    <w:p w14:paraId="72D2DAD8" w14:textId="6FCAF69D" w:rsidR="00406F0B" w:rsidRPr="00406F0B" w:rsidRDefault="00204B0E" w:rsidP="007156DF">
      <w:pPr>
        <w:pStyle w:val="Style2"/>
        <w:ind w:left="0"/>
      </w:pPr>
      <w:r>
        <w:t xml:space="preserve">We </w:t>
      </w:r>
      <w:r w:rsidR="000F6EA0">
        <w:t>find</w:t>
      </w:r>
      <w:r w:rsidR="00AB5988" w:rsidRPr="00216181">
        <w:t xml:space="preserve"> </w:t>
      </w:r>
      <w:r w:rsidR="004F1D34">
        <w:t xml:space="preserve">a coordination number of </w:t>
      </w:r>
      <w:r w:rsidR="004A292F">
        <w:t>six</w:t>
      </w:r>
      <w:r w:rsidR="00AB5988" w:rsidRPr="00216181">
        <w:t xml:space="preserve"> </w:t>
      </w:r>
      <w:r w:rsidR="00B22661" w:rsidRPr="00216181">
        <w:t xml:space="preserve">to be </w:t>
      </w:r>
      <w:r w:rsidR="000F6EA0">
        <w:t>preferred</w:t>
      </w:r>
      <w:r w:rsidR="00AB5988" w:rsidRPr="00216181">
        <w:t xml:space="preserve"> </w:t>
      </w:r>
      <w:r w:rsidR="004F1D34">
        <w:t>in</w:t>
      </w:r>
      <w:r w:rsidR="00F7299D">
        <w:t xml:space="preserve"> the</w:t>
      </w:r>
      <w:r w:rsidR="000F6EA0">
        <w:t xml:space="preserve"> </w:t>
      </w:r>
      <w:r w:rsidR="004F1D34">
        <w:t xml:space="preserve">mono-, di-, and </w:t>
      </w:r>
      <w:proofErr w:type="spellStart"/>
      <w:r w:rsidR="004F1D34">
        <w:t>trihydroxides</w:t>
      </w:r>
      <w:proofErr w:type="spellEnd"/>
      <w:r w:rsidR="004F1D34">
        <w:t xml:space="preserve">, whereas the </w:t>
      </w:r>
      <w:proofErr w:type="spellStart"/>
      <w:r w:rsidR="004F1D34">
        <w:t>tetrahydroxide</w:t>
      </w:r>
      <w:proofErr w:type="spellEnd"/>
      <w:r w:rsidR="004F1D34">
        <w:t xml:space="preserve"> is most </w:t>
      </w:r>
      <w:r w:rsidR="008207F7">
        <w:t>stable</w:t>
      </w:r>
      <w:r w:rsidR="004F1D34">
        <w:t xml:space="preserve"> with a coordination number of</w:t>
      </w:r>
      <w:r w:rsidR="00AB5988" w:rsidRPr="00216181">
        <w:t xml:space="preserve"> </w:t>
      </w:r>
      <w:r w:rsidR="004A292F">
        <w:t>five</w:t>
      </w:r>
      <w:r w:rsidR="00AB5988" w:rsidRPr="00216181">
        <w:t xml:space="preserve">. </w:t>
      </w:r>
      <w:r w:rsidR="00D73F26">
        <w:t xml:space="preserve">Therefore </w:t>
      </w:r>
      <w:r w:rsidR="004A292F">
        <w:t>the inclusion of two</w:t>
      </w:r>
      <w:r w:rsidR="00D73F26">
        <w:t xml:space="preserve"> </w:t>
      </w:r>
      <w:r w:rsidR="004F1D34">
        <w:t xml:space="preserve">explicit </w:t>
      </w:r>
      <w:r w:rsidR="00D73F26">
        <w:t>solvation shells</w:t>
      </w:r>
      <w:r w:rsidR="000F6EA0">
        <w:t xml:space="preserve"> results in an increase in</w:t>
      </w:r>
      <w:r w:rsidR="00D73F26">
        <w:t xml:space="preserve"> the coordination number of the most stable complexes </w:t>
      </w:r>
      <w:r w:rsidR="00F7299D">
        <w:t xml:space="preserve">when </w:t>
      </w:r>
      <w:r w:rsidR="00D73F26">
        <w:t xml:space="preserve">compared </w:t>
      </w:r>
      <w:r w:rsidR="00912825">
        <w:t xml:space="preserve">with </w:t>
      </w:r>
      <w:r w:rsidR="00D73F26">
        <w:t xml:space="preserve">the structures </w:t>
      </w:r>
      <w:r w:rsidR="000F6EA0">
        <w:t xml:space="preserve">determined </w:t>
      </w:r>
      <w:r w:rsidR="00D73F26">
        <w:t xml:space="preserve">with only </w:t>
      </w:r>
      <w:r w:rsidR="00F7299D">
        <w:t xml:space="preserve">a single </w:t>
      </w:r>
      <w:r w:rsidR="00D73F26">
        <w:t>shell.</w:t>
      </w:r>
    </w:p>
    <w:p w14:paraId="368F8E1B" w14:textId="5E05DA71" w:rsidR="00406F0B" w:rsidRPr="00406F0B" w:rsidRDefault="008F5FB9" w:rsidP="007156DF">
      <w:pPr>
        <w:pStyle w:val="Style2"/>
        <w:ind w:left="0"/>
      </w:pPr>
      <w:r>
        <w:lastRenderedPageBreak/>
        <w:t>T</w:t>
      </w:r>
      <w:r w:rsidR="00AB5988" w:rsidRPr="00216181">
        <w:t xml:space="preserve">he </w:t>
      </w:r>
      <w:r w:rsidR="00F4548F">
        <w:t xml:space="preserve">six coordinated </w:t>
      </w:r>
      <w:r w:rsidR="00AB5988" w:rsidRPr="00216181">
        <w:t xml:space="preserve">complexes have a slightly distorted trigonal </w:t>
      </w:r>
      <w:proofErr w:type="spellStart"/>
      <w:r w:rsidR="00AB5988" w:rsidRPr="00216181">
        <w:t>antiprism</w:t>
      </w:r>
      <w:r w:rsidR="001C7F06">
        <w:t>atic</w:t>
      </w:r>
      <w:proofErr w:type="spellEnd"/>
      <w:r>
        <w:t xml:space="preserve"> structure and in all </w:t>
      </w:r>
      <w:r w:rsidR="00912825">
        <w:t xml:space="preserve">cases </w:t>
      </w:r>
      <w:r>
        <w:t>only</w:t>
      </w:r>
      <w:r w:rsidR="00AB5988" w:rsidRPr="00216181">
        <w:t xml:space="preserve"> molecules from the two hexagons</w:t>
      </w:r>
      <w:r w:rsidR="008221F6">
        <w:t xml:space="preserve"> (visible on the top and bottom of the W24 cluster in Figure 2a)</w:t>
      </w:r>
      <w:r w:rsidR="00AB5988" w:rsidRPr="00216181">
        <w:t xml:space="preserve"> are coordinated to the Sr</w:t>
      </w:r>
      <w:r w:rsidR="00AB5988" w:rsidRPr="00216181">
        <w:rPr>
          <w:vertAlign w:val="superscript"/>
        </w:rPr>
        <w:t>2+</w:t>
      </w:r>
      <w:r w:rsidR="00AB5988" w:rsidRPr="00216181">
        <w:t xml:space="preserve"> ion</w:t>
      </w:r>
      <w:r w:rsidR="00C660D6">
        <w:t>.</w:t>
      </w:r>
      <w:r w:rsidR="0099320D" w:rsidRPr="00216181">
        <w:t xml:space="preserve"> </w:t>
      </w:r>
      <w:r w:rsidR="00B22661" w:rsidRPr="00216181">
        <w:t>On</w:t>
      </w:r>
      <w:r w:rsidR="00AB5988" w:rsidRPr="00216181">
        <w:t xml:space="preserve"> complex formation, the original p</w:t>
      </w:r>
      <w:r w:rsidR="0070476D" w:rsidRPr="00216181">
        <w:t>la</w:t>
      </w:r>
      <w:r w:rsidR="00AB5988" w:rsidRPr="00216181">
        <w:t>n</w:t>
      </w:r>
      <w:r w:rsidR="0070476D" w:rsidRPr="00216181">
        <w:t>e</w:t>
      </w:r>
      <w:r w:rsidR="000F6EA0">
        <w:t>s</w:t>
      </w:r>
      <w:r w:rsidR="0070476D" w:rsidRPr="00216181">
        <w:t xml:space="preserve"> of the</w:t>
      </w:r>
      <w:r w:rsidR="00AB5988" w:rsidRPr="00216181">
        <w:t xml:space="preserve"> hexagons </w:t>
      </w:r>
      <w:r w:rsidR="0070476D" w:rsidRPr="00216181">
        <w:t>distort</w:t>
      </w:r>
      <w:r w:rsidR="00AB5988" w:rsidRPr="00216181">
        <w:t xml:space="preserve"> and the cluster compress</w:t>
      </w:r>
      <w:r w:rsidR="00B22661" w:rsidRPr="00216181">
        <w:t>es</w:t>
      </w:r>
      <w:r w:rsidR="0099320D" w:rsidRPr="00216181">
        <w:t xml:space="preserve"> as shown </w:t>
      </w:r>
      <w:r w:rsidR="00B22661" w:rsidRPr="00216181">
        <w:t>i</w:t>
      </w:r>
      <w:r w:rsidR="0099320D" w:rsidRPr="00216181">
        <w:t xml:space="preserve">n the example in Figure </w:t>
      </w:r>
      <w:r w:rsidR="00064EA2">
        <w:t>4</w:t>
      </w:r>
      <w:r w:rsidR="0070476D" w:rsidRPr="00216181">
        <w:t>.</w:t>
      </w:r>
      <w:r w:rsidR="00AB5988" w:rsidRPr="00216181">
        <w:t xml:space="preserve"> </w:t>
      </w:r>
      <w:r w:rsidR="000F6EA0">
        <w:t>Those molecules</w:t>
      </w:r>
      <w:r w:rsidR="00AB5988" w:rsidRPr="00216181">
        <w:t xml:space="preserve"> not directly </w:t>
      </w:r>
      <w:r w:rsidR="000602DD" w:rsidRPr="00216181">
        <w:t>coordinat</w:t>
      </w:r>
      <w:r w:rsidR="000602DD">
        <w:t>ing</w:t>
      </w:r>
      <w:r w:rsidR="000F6EA0">
        <w:t xml:space="preserve"> the Sr</w:t>
      </w:r>
      <w:r w:rsidR="000F6EA0">
        <w:rPr>
          <w:vertAlign w:val="superscript"/>
        </w:rPr>
        <w:t>2+</w:t>
      </w:r>
      <w:r w:rsidR="000F6EA0">
        <w:t xml:space="preserve"> </w:t>
      </w:r>
      <w:r w:rsidR="000602DD">
        <w:t>ion occupy</w:t>
      </w:r>
      <w:r w:rsidR="00AB5988" w:rsidRPr="00216181">
        <w:t xml:space="preserve"> the second and form a partially </w:t>
      </w:r>
      <w:r w:rsidR="000602DD">
        <w:t>occupied</w:t>
      </w:r>
      <w:r w:rsidR="000602DD" w:rsidRPr="00216181">
        <w:t xml:space="preserve"> </w:t>
      </w:r>
      <w:r w:rsidR="00AB5988" w:rsidRPr="00216181">
        <w:t>third</w:t>
      </w:r>
      <w:r w:rsidR="00912825">
        <w:t>,</w:t>
      </w:r>
      <w:r w:rsidR="00AB5988" w:rsidRPr="00216181">
        <w:t xml:space="preserve"> solvation shell</w:t>
      </w:r>
      <w:r w:rsidR="00406F0B">
        <w:t>, but since the third shell water molecules</w:t>
      </w:r>
      <w:r w:rsidR="00912825">
        <w:t xml:space="preserve"> cannot clearly be identified based on</w:t>
      </w:r>
      <w:r w:rsidR="00406F0B">
        <w:t xml:space="preserve"> their distances from the </w:t>
      </w:r>
      <w:proofErr w:type="spellStart"/>
      <w:r w:rsidR="00912825">
        <w:t>Sr</w:t>
      </w:r>
      <w:proofErr w:type="spellEnd"/>
      <w:r w:rsidR="00912825">
        <w:t xml:space="preserve"> </w:t>
      </w:r>
      <w:r w:rsidR="00406F0B">
        <w:t xml:space="preserve">ion, they are treated as </w:t>
      </w:r>
      <w:r w:rsidR="00912825">
        <w:t>forming part of</w:t>
      </w:r>
      <w:r w:rsidR="006D28D2">
        <w:t xml:space="preserve"> the second</w:t>
      </w:r>
      <w:r w:rsidR="00912825">
        <w:t xml:space="preserve"> shell</w:t>
      </w:r>
      <w:r w:rsidR="008F61F4">
        <w:t xml:space="preserve">. </w:t>
      </w:r>
    </w:p>
    <w:p w14:paraId="231396BF" w14:textId="75D799BD" w:rsidR="00E04590" w:rsidRPr="00FE104B" w:rsidRDefault="008F61F4" w:rsidP="007156DF">
      <w:pPr>
        <w:pStyle w:val="Style2"/>
        <w:ind w:left="0"/>
      </w:pPr>
      <w:r>
        <w:t xml:space="preserve">The </w:t>
      </w:r>
      <w:r w:rsidR="00ED151E">
        <w:t xml:space="preserve">average </w:t>
      </w:r>
      <w:proofErr w:type="spellStart"/>
      <w:r w:rsidR="00ED151E">
        <w:t>Sr</w:t>
      </w:r>
      <w:proofErr w:type="spellEnd"/>
      <w:r w:rsidR="00ED151E">
        <w:t xml:space="preserve">-O distances for </w:t>
      </w:r>
      <w:r w:rsidR="003216E8">
        <w:t>the</w:t>
      </w:r>
      <w:r w:rsidR="00ED151E">
        <w:t xml:space="preserve"> Sr</w:t>
      </w:r>
      <w:r w:rsidR="00ED151E" w:rsidRPr="00406F0B">
        <w:rPr>
          <w:vertAlign w:val="superscript"/>
        </w:rPr>
        <w:t>2+</w:t>
      </w:r>
      <w:r w:rsidR="00ED151E">
        <w:t xml:space="preserve"> hydroxides and hydrates with </w:t>
      </w:r>
      <w:r w:rsidR="003216E8">
        <w:t>a</w:t>
      </w:r>
      <w:r w:rsidR="00ED151E">
        <w:t xml:space="preserve"> complete second shell are summarised in Table 1. The average </w:t>
      </w:r>
      <w:proofErr w:type="spellStart"/>
      <w:r w:rsidR="00ED151E">
        <w:t>Sr</w:t>
      </w:r>
      <w:proofErr w:type="spellEnd"/>
      <w:r w:rsidR="00ED151E">
        <w:t>-O</w:t>
      </w:r>
      <w:r w:rsidR="00ED151E">
        <w:rPr>
          <w:vertAlign w:val="subscript"/>
        </w:rPr>
        <w:t>w</w:t>
      </w:r>
      <w:r w:rsidR="00ED151E">
        <w:t xml:space="preserve"> distance in the first she</w:t>
      </w:r>
      <w:r w:rsidR="003216E8">
        <w:t>ll of the hydrate complexes varies</w:t>
      </w:r>
      <w:r w:rsidR="003531FA">
        <w:t xml:space="preserve"> from 2.600</w:t>
      </w:r>
      <w:hyperlink w:anchor="_ENREF_16" w:tooltip="Moreau, 2002 #59" w:history="1">
        <w:r w:rsidR="00791E5C">
          <w:fldChar w:fldCharType="begin"/>
        </w:r>
        <w:r w:rsidR="00791E5C">
          <w:instrText xml:space="preserve"> ADDIN EN.CITE &lt;EndNote&gt;&lt;Cite&gt;&lt;Author&gt;Moreau&lt;/Author&gt;&lt;Year&gt;2002&lt;/Year&gt;&lt;RecNum&gt;59&lt;/RecNum&gt;&lt;DisplayText&gt;&lt;style face="superscript"&gt;16&lt;/style&gt;&lt;/DisplayText&gt;&lt;record&gt;&lt;rec-number&gt;59&lt;/rec-number&gt;&lt;foreign-keys&gt;&lt;key app="EN" db-id="aess55da4z0espeffdlvwxfir29dtvsstfda" timestamp="0"&gt;59&lt;/key&gt;&lt;/foreign-keys&gt;&lt;ref-type name="Journal Article"&gt;17&lt;/ref-type&gt;&lt;contributors&gt;&lt;authors&gt;&lt;author&gt;Moreau, Gilles&lt;/author&gt;&lt;author&gt;Helm, Lothar&lt;/author&gt;&lt;author&gt;Purans, Juris&lt;/author&gt;&lt;author&gt;&lt;style face="normal" font="default" size="100%"&gt;Merbach, Andr&lt;/style&gt;&lt;style face="normal" font="default" charset="238" size="100%"&gt;é&lt;/style&gt;&lt;style face="normal" font="default" size="100%"&gt; E.&lt;/style&gt;&lt;/author&gt;&lt;/authors&gt;&lt;/contributors&gt;&lt;titles&gt;&lt;title&gt;&lt;style face="normal" font="default" size="100%"&gt;Structural Investigation of the Aqueous Eu&lt;/style&gt;&lt;style face="superscript" font="default" size="100%"&gt;2+&lt;/style&gt;&lt;style face="normal" font="default" size="100%"&gt; Ion: Comparison with Sr&lt;/style&gt;&lt;style face="superscript" font="default" size="100%"&gt;2+&lt;/style&gt;&lt;style face="normal" font="default" size="100%"&gt; Using the XAFS Technique&lt;/style&gt;&lt;/title&gt;&lt;secondary-title&gt;Journal of Physical Chemistry A&lt;/secondary-title&gt;&lt;/titles&gt;&lt;pages&gt;3034-3043&lt;/pages&gt;&lt;volume&gt;106&lt;/volume&gt;&lt;dates&gt;&lt;year&gt;2002&lt;/year&gt;&lt;/dates&gt;&lt;urls&gt;&lt;/urls&gt;&lt;/record&gt;&lt;/Cite&gt;&lt;/EndNote&gt;</w:instrText>
        </w:r>
        <w:r w:rsidR="00791E5C">
          <w:fldChar w:fldCharType="separate"/>
        </w:r>
        <w:r w:rsidR="00791E5C" w:rsidRPr="00E12CA8">
          <w:rPr>
            <w:noProof/>
            <w:vertAlign w:val="superscript"/>
          </w:rPr>
          <w:t>16</w:t>
        </w:r>
        <w:r w:rsidR="00791E5C">
          <w:fldChar w:fldCharType="end"/>
        </w:r>
      </w:hyperlink>
      <w:r w:rsidR="00E12CA8">
        <w:t xml:space="preserve"> to 2.643</w:t>
      </w:r>
      <w:r w:rsidR="00ED151E">
        <w:t xml:space="preserve"> </w:t>
      </w:r>
      <w:r w:rsidR="00ED151E">
        <w:rPr>
          <w:rFonts w:ascii="Garamond" w:hAnsi="Garamond"/>
        </w:rPr>
        <w:t>Å</w:t>
      </w:r>
      <w:hyperlink w:anchor="_ENREF_18" w:tooltip="D'Angelo, 1996 #34" w:history="1">
        <w:r w:rsidR="00791E5C">
          <w:rPr>
            <w:rFonts w:ascii="Garamond" w:hAnsi="Garamond"/>
          </w:rPr>
          <w:fldChar w:fldCharType="begin"/>
        </w:r>
        <w:r w:rsidR="00791E5C">
          <w:rPr>
            <w:rFonts w:ascii="Garamond" w:hAnsi="Garamond"/>
          </w:rPr>
          <w:instrText xml:space="preserve"> ADDIN EN.CITE &lt;EndNote&gt;&lt;Cite&gt;&lt;Author&gt;D&amp;apos;Angelo&lt;/Author&gt;&lt;Year&gt;1996&lt;/Year&gt;&lt;RecNum&gt;34&lt;/RecNum&gt;&lt;DisplayText&gt;&lt;style face="superscript"&gt;18&lt;/style&gt;&lt;/DisplayText&gt;&lt;record&gt;&lt;rec-number&gt;34&lt;/rec-number&gt;&lt;foreign-keys&gt;&lt;key app="EN" db-id="aess55da4z0espeffdlvwxfir29dtvsstfda" timestamp="0"&gt;34&lt;/key&gt;&lt;/foreign-keys&gt;&lt;ref-type name="Journal Article"&gt;17&lt;/ref-type&gt;&lt;contributors&gt;&lt;authors&gt;&lt;author&gt;D&amp;apos;Angelo, P.&lt;/author&gt;&lt;author&gt;Nolting, H. F.&lt;/author&gt;&lt;author&gt;Pavel, N. V.&lt;/author&gt;&lt;/authors&gt;&lt;/contributors&gt;&lt;titles&gt;&lt;title&gt;Evidence for multielectron resonances at the Sr K edge&lt;/title&gt;&lt;secondary-title&gt;Phys. Rev. A&lt;/secondary-title&gt;&lt;/titles&gt;&lt;periodical&gt;&lt;full-title&gt;Phys. Rev. A&lt;/full-title&gt;&lt;/periodical&gt;&lt;pages&gt;798-805&lt;/pages&gt;&lt;volume&gt;53&lt;/volume&gt;&lt;number&gt;2&lt;/number&gt;&lt;dates&gt;&lt;year&gt;1996&lt;/year&gt;&lt;/dates&gt;&lt;urls&gt;&lt;/urls&gt;&lt;/record&gt;&lt;/Cite&gt;&lt;/EndNote&gt;</w:instrText>
        </w:r>
        <w:r w:rsidR="00791E5C">
          <w:rPr>
            <w:rFonts w:ascii="Garamond" w:hAnsi="Garamond"/>
          </w:rPr>
          <w:fldChar w:fldCharType="separate"/>
        </w:r>
        <w:r w:rsidR="00791E5C" w:rsidRPr="00E12CA8">
          <w:rPr>
            <w:rFonts w:ascii="Garamond" w:hAnsi="Garamond"/>
            <w:noProof/>
            <w:vertAlign w:val="superscript"/>
          </w:rPr>
          <w:t>18</w:t>
        </w:r>
        <w:r w:rsidR="00791E5C">
          <w:rPr>
            <w:rFonts w:ascii="Garamond" w:hAnsi="Garamond"/>
          </w:rPr>
          <w:fldChar w:fldCharType="end"/>
        </w:r>
      </w:hyperlink>
      <w:r w:rsidR="00ED151E">
        <w:t xml:space="preserve"> in previous experimental studies, </w:t>
      </w:r>
      <w:r w:rsidR="003216E8">
        <w:t>in very good agreement with</w:t>
      </w:r>
      <w:r w:rsidR="00ED151E">
        <w:t xml:space="preserve"> our calculated bond length (2.616 </w:t>
      </w:r>
      <w:r w:rsidR="00ED151E">
        <w:rPr>
          <w:rFonts w:ascii="Garamond" w:hAnsi="Garamond"/>
        </w:rPr>
        <w:t>Å</w:t>
      </w:r>
      <w:r w:rsidR="00ED151E">
        <w:t xml:space="preserve">). </w:t>
      </w:r>
      <w:r w:rsidR="00432FF7">
        <w:t xml:space="preserve">With more hydroxide ions </w:t>
      </w:r>
      <w:r w:rsidR="00C455BA">
        <w:t>in the system</w:t>
      </w:r>
      <w:r w:rsidR="00432FF7">
        <w:t xml:space="preserve">, the </w:t>
      </w:r>
      <w:proofErr w:type="spellStart"/>
      <w:r w:rsidR="00432FF7">
        <w:t>Sr</w:t>
      </w:r>
      <w:proofErr w:type="spellEnd"/>
      <w:r w:rsidR="00432FF7">
        <w:t>-O</w:t>
      </w:r>
      <w:r w:rsidR="00432FF7">
        <w:rPr>
          <w:vertAlign w:val="subscript"/>
        </w:rPr>
        <w:t>w</w:t>
      </w:r>
      <w:r w:rsidR="00432FF7">
        <w:t xml:space="preserve"> distances of the first</w:t>
      </w:r>
      <w:r w:rsidR="003216E8">
        <w:t xml:space="preserve"> shell water molecules increase</w:t>
      </w:r>
      <w:r w:rsidR="00E51582">
        <w:t>;</w:t>
      </w:r>
      <w:r w:rsidR="003216E8">
        <w:t xml:space="preserve"> </w:t>
      </w:r>
      <w:r w:rsidR="00432FF7">
        <w:t xml:space="preserve">it was </w:t>
      </w:r>
      <w:r w:rsidR="003216E8">
        <w:t>previously noted</w:t>
      </w:r>
      <w:r w:rsidR="00432FF7">
        <w:t xml:space="preserve"> that higher hydroxide coordination weakens these</w:t>
      </w:r>
      <w:r w:rsidR="00406F0B">
        <w:t xml:space="preserve"> bonds.</w:t>
      </w:r>
      <w:hyperlink w:anchor="_ENREF_30" w:tooltip="Kerridge, 2011 #36" w:history="1">
        <w:r w:rsidR="00791E5C">
          <w:fldChar w:fldCharType="begin"/>
        </w:r>
        <w:r w:rsidR="00791E5C">
          <w:instrText xml:space="preserve"> ADDIN EN.CITE &lt;EndNote&gt;&lt;Cite&gt;&lt;Author&gt;Kerridge&lt;/Author&gt;&lt;Year&gt;2011&lt;/Year&gt;&lt;RecNum&gt;36&lt;/RecNum&gt;&lt;DisplayText&gt;&lt;style face="superscript"&gt;30&lt;/style&gt;&lt;/DisplayText&gt;&lt;record&gt;&lt;rec-number&gt;36&lt;/rec-number&gt;&lt;foreign-keys&gt;&lt;key app="EN" db-id="aess55da4z0espeffdlvwxfir29dtvsstfda" timestamp="0"&gt;36&lt;/key&gt;&lt;/foreign-keys&gt;&lt;ref-type name="Journal Article"&gt;17&lt;/ref-type&gt;&lt;contributors&gt;&lt;authors&gt;&lt;author&gt;Kerridge, A.&lt;/author&gt;&lt;author&gt;Kaltsoyannis, N.&lt;/author&gt;&lt;/authors&gt;&lt;/contributors&gt;&lt;auth-address&gt;Department of Chemistry, University College London, 20 Gordon Street, London, UK WC1H 0AJ.&lt;/auth-address&gt;&lt;titles&gt;&lt;title&gt;The coordination of Sr2+ by hydroxide: a density functional theoretical study&lt;/title&gt;&lt;secondary-title&gt;Dalton Trans&lt;/secondary-title&gt;&lt;alt-title&gt;Dalton transactions&lt;/alt-title&gt;&lt;/titles&gt;&lt;pages&gt;11258-66&lt;/pages&gt;&lt;volume&gt;40&lt;/volume&gt;&lt;number&gt;42&lt;/number&gt;&lt;dates&gt;&lt;year&gt;2011&lt;/year&gt;&lt;pub-dates&gt;&lt;date&gt;Nov 14&lt;/date&gt;&lt;/pub-dates&gt;&lt;/dates&gt;&lt;isbn&gt;1477-9234 (Electronic)&amp;#xD;1477-9226 (Linking)&lt;/isbn&gt;&lt;accession-num&gt;21935557&lt;/accession-num&gt;&lt;urls&gt;&lt;related-urls&gt;&lt;url&gt;http://www.ncbi.nlm.nih.gov/pubmed/21935557&lt;/url&gt;&lt;/related-urls&gt;&lt;/urls&gt;&lt;electronic-resource-num&gt;10.1039/c1dt10883b&lt;/electronic-resource-num&gt;&lt;/record&gt;&lt;/Cite&gt;&lt;/EndNote&gt;</w:instrText>
        </w:r>
        <w:r w:rsidR="00791E5C">
          <w:fldChar w:fldCharType="separate"/>
        </w:r>
        <w:r w:rsidR="00791E5C" w:rsidRPr="003531FA">
          <w:rPr>
            <w:noProof/>
            <w:vertAlign w:val="superscript"/>
          </w:rPr>
          <w:t>30</w:t>
        </w:r>
        <w:r w:rsidR="00791E5C">
          <w:fldChar w:fldCharType="end"/>
        </w:r>
      </w:hyperlink>
      <w:r w:rsidR="003216E8">
        <w:t xml:space="preserve"> </w:t>
      </w:r>
      <w:r w:rsidR="00E51582">
        <w:t xml:space="preserve">It might be expected that the increasing </w:t>
      </w:r>
      <w:proofErr w:type="spellStart"/>
      <w:r w:rsidR="00E51582">
        <w:t>Sr</w:t>
      </w:r>
      <w:proofErr w:type="spellEnd"/>
      <w:r w:rsidR="00E51582">
        <w:t>-O</w:t>
      </w:r>
      <w:r w:rsidR="00E51582">
        <w:rPr>
          <w:vertAlign w:val="subscript"/>
        </w:rPr>
        <w:t>w</w:t>
      </w:r>
      <w:r w:rsidR="00E51582">
        <w:t xml:space="preserve"> distances would be accompanied by a reduction of the partial charge on the metal, and the average </w:t>
      </w:r>
      <w:proofErr w:type="spellStart"/>
      <w:r w:rsidR="00E51582">
        <w:t>Mulliken</w:t>
      </w:r>
      <w:proofErr w:type="spellEnd"/>
      <w:r w:rsidR="00E51582">
        <w:t xml:space="preserve"> </w:t>
      </w:r>
      <w:proofErr w:type="spellStart"/>
      <w:r w:rsidR="00E51582">
        <w:t>Sr</w:t>
      </w:r>
      <w:proofErr w:type="spellEnd"/>
      <w:r w:rsidR="00E51582">
        <w:t xml:space="preserve"> charge does indeed decrease from +1.151 to +1.089, +1.024 and +1.019 in the mono through tetra </w:t>
      </w:r>
      <w:proofErr w:type="spellStart"/>
      <w:r w:rsidR="00E51582">
        <w:t>hydroxo</w:t>
      </w:r>
      <w:proofErr w:type="spellEnd"/>
      <w:r w:rsidR="00E51582">
        <w:t xml:space="preserve"> systems. </w:t>
      </w:r>
      <w:r w:rsidR="003216E8">
        <w:t>T</w:t>
      </w:r>
      <w:r w:rsidR="00432FF7">
        <w:t xml:space="preserve">he </w:t>
      </w:r>
      <w:proofErr w:type="spellStart"/>
      <w:r w:rsidR="00432FF7">
        <w:t>Sr</w:t>
      </w:r>
      <w:proofErr w:type="spellEnd"/>
      <w:r w:rsidR="00432FF7">
        <w:t>-O</w:t>
      </w:r>
      <w:r w:rsidR="00432FF7">
        <w:rPr>
          <w:vertAlign w:val="subscript"/>
        </w:rPr>
        <w:t>OH</w:t>
      </w:r>
      <w:r w:rsidR="00432FF7">
        <w:t xml:space="preserve"> distances in the first and second shells </w:t>
      </w:r>
      <w:r w:rsidR="003216E8">
        <w:t xml:space="preserve">also </w:t>
      </w:r>
      <w:r w:rsidR="00432FF7">
        <w:t xml:space="preserve">increase, </w:t>
      </w:r>
      <w:r w:rsidR="00E51582">
        <w:t>presumably</w:t>
      </w:r>
      <w:r w:rsidR="00E831BE">
        <w:t xml:space="preserve"> </w:t>
      </w:r>
      <w:r w:rsidR="003216E8">
        <w:t>for</w:t>
      </w:r>
      <w:r w:rsidR="00064EA2">
        <w:t xml:space="preserve"> </w:t>
      </w:r>
      <w:r w:rsidR="006D28D2">
        <w:t>the same reason.</w:t>
      </w:r>
      <w:r w:rsidR="00432FF7">
        <w:t xml:space="preserve"> Conversely, the </w:t>
      </w:r>
      <w:proofErr w:type="spellStart"/>
      <w:r w:rsidR="00432FF7">
        <w:t>Sr</w:t>
      </w:r>
      <w:proofErr w:type="spellEnd"/>
      <w:r w:rsidR="00432FF7">
        <w:t>-O</w:t>
      </w:r>
      <w:r w:rsidR="00432FF7">
        <w:rPr>
          <w:vertAlign w:val="subscript"/>
        </w:rPr>
        <w:t>w</w:t>
      </w:r>
      <w:r w:rsidR="00432FF7">
        <w:t xml:space="preserve"> </w:t>
      </w:r>
      <w:r w:rsidR="003216E8">
        <w:t>distances</w:t>
      </w:r>
      <w:r w:rsidR="00432FF7">
        <w:t xml:space="preserve"> </w:t>
      </w:r>
      <w:r w:rsidR="003216E8">
        <w:t>to</w:t>
      </w:r>
      <w:r w:rsidR="006D28D2">
        <w:t xml:space="preserve"> the second shell </w:t>
      </w:r>
      <w:r w:rsidR="003216E8">
        <w:t>waters decrease</w:t>
      </w:r>
      <w:r w:rsidR="007757B3">
        <w:t xml:space="preserve">, </w:t>
      </w:r>
      <w:r w:rsidR="00E51582">
        <w:t>as</w:t>
      </w:r>
      <w:r w:rsidR="007757B3">
        <w:t xml:space="preserve"> the weakening of the </w:t>
      </w:r>
      <w:proofErr w:type="spellStart"/>
      <w:r w:rsidR="007757B3">
        <w:t>Sr</w:t>
      </w:r>
      <w:proofErr w:type="spellEnd"/>
      <w:r w:rsidR="007757B3">
        <w:t xml:space="preserve"> first shell water bonds leads to a stronger bonding between the first and second shells</w:t>
      </w:r>
      <w:r w:rsidR="006D28D2">
        <w:t>.</w:t>
      </w:r>
      <w:r w:rsidR="007757B3">
        <w:t xml:space="preserve"> However, the calculated average bond length for the hydrate</w:t>
      </w:r>
      <w:r w:rsidR="00FE104B">
        <w:t xml:space="preserve"> complex (4.464 </w:t>
      </w:r>
      <w:r w:rsidR="00FE104B">
        <w:rPr>
          <w:rFonts w:ascii="Garamond" w:hAnsi="Garamond"/>
        </w:rPr>
        <w:t>Å</w:t>
      </w:r>
      <w:r w:rsidR="00FE104B" w:rsidRPr="00064EA2">
        <w:t xml:space="preserve">) </w:t>
      </w:r>
      <w:r w:rsidR="00064EA2" w:rsidRPr="00064EA2">
        <w:t xml:space="preserve">is </w:t>
      </w:r>
      <w:r w:rsidR="00FE104B">
        <w:t>still</w:t>
      </w:r>
      <w:r w:rsidR="00064EA2">
        <w:t xml:space="preserve"> some way</w:t>
      </w:r>
      <w:r w:rsidR="00FE104B">
        <w:t xml:space="preserve"> from the experimentally detected 4.940 </w:t>
      </w:r>
      <w:r w:rsidR="00FE104B">
        <w:rPr>
          <w:rFonts w:ascii="Garamond" w:hAnsi="Garamond"/>
        </w:rPr>
        <w:t>Å</w:t>
      </w:r>
      <w:r w:rsidR="00FE104B">
        <w:t xml:space="preserve">. It is even less than the </w:t>
      </w:r>
      <w:proofErr w:type="spellStart"/>
      <w:r w:rsidR="00FE104B">
        <w:t>Sr</w:t>
      </w:r>
      <w:proofErr w:type="spellEnd"/>
      <w:r w:rsidR="00FE104B">
        <w:t>-O</w:t>
      </w:r>
      <w:r w:rsidR="00FE104B">
        <w:rPr>
          <w:vertAlign w:val="subscript"/>
        </w:rPr>
        <w:t>w</w:t>
      </w:r>
      <w:r w:rsidR="00FE104B">
        <w:t xml:space="preserve"> distance measured in the solid crystal structure (4.760 </w:t>
      </w:r>
      <w:r w:rsidR="00FE104B">
        <w:rPr>
          <w:rFonts w:ascii="Garamond" w:hAnsi="Garamond"/>
        </w:rPr>
        <w:t>Å</w:t>
      </w:r>
      <w:r w:rsidR="00FE104B">
        <w:t>).</w:t>
      </w:r>
      <w:r w:rsidR="007243DC">
        <w:t xml:space="preserve"> This </w:t>
      </w:r>
      <w:r w:rsidR="00064EA2">
        <w:t>may well be the effect of overestimated</w:t>
      </w:r>
      <w:r w:rsidR="007243DC">
        <w:t xml:space="preserve"> hydrogen bond</w:t>
      </w:r>
      <w:r w:rsidR="00064EA2">
        <w:t xml:space="preserve"> strength</w:t>
      </w:r>
      <w:r w:rsidR="007243DC">
        <w:t xml:space="preserve"> in the whole system, due to the incomplete description of the environment by the COSMO model.</w:t>
      </w:r>
    </w:p>
    <w:p w14:paraId="3003D62F" w14:textId="77777777" w:rsidR="007156DF" w:rsidRDefault="007156DF" w:rsidP="007156DF">
      <w:pPr>
        <w:spacing w:line="360" w:lineRule="auto"/>
        <w:jc w:val="both"/>
        <w:rPr>
          <w:b/>
          <w:sz w:val="24"/>
          <w:szCs w:val="24"/>
          <w:u w:val="single"/>
        </w:rPr>
        <w:sectPr w:rsidR="007156DF" w:rsidSect="00D875AD">
          <w:footerReference w:type="default" r:id="rId22"/>
          <w:footnotePr>
            <w:numFmt w:val="chicago"/>
          </w:footnotePr>
          <w:pgSz w:w="11906" w:h="16838"/>
          <w:pgMar w:top="993" w:right="1440" w:bottom="1134" w:left="1440" w:header="708" w:footer="708" w:gutter="0"/>
          <w:cols w:space="708"/>
          <w:docGrid w:linePitch="360"/>
        </w:sectPr>
      </w:pPr>
    </w:p>
    <w:p w14:paraId="7624B240" w14:textId="649690DC" w:rsidR="008F61F4" w:rsidRPr="007156DF" w:rsidRDefault="006D28D2" w:rsidP="007156DF">
      <w:pPr>
        <w:spacing w:line="360" w:lineRule="auto"/>
        <w:jc w:val="both"/>
        <w:rPr>
          <w:sz w:val="24"/>
          <w:szCs w:val="24"/>
        </w:rPr>
      </w:pPr>
      <w:r w:rsidRPr="007156DF">
        <w:rPr>
          <w:b/>
          <w:sz w:val="24"/>
          <w:szCs w:val="24"/>
          <w:u w:val="single"/>
        </w:rPr>
        <w:lastRenderedPageBreak/>
        <w:t xml:space="preserve">Table 1: </w:t>
      </w:r>
      <w:r w:rsidRPr="007156DF">
        <w:rPr>
          <w:sz w:val="24"/>
          <w:szCs w:val="24"/>
        </w:rPr>
        <w:t xml:space="preserve">The average </w:t>
      </w:r>
      <w:proofErr w:type="spellStart"/>
      <w:r w:rsidRPr="007156DF">
        <w:rPr>
          <w:sz w:val="24"/>
          <w:szCs w:val="24"/>
        </w:rPr>
        <w:t>Sr</w:t>
      </w:r>
      <w:proofErr w:type="spellEnd"/>
      <w:r w:rsidRPr="007156DF">
        <w:rPr>
          <w:sz w:val="24"/>
          <w:szCs w:val="24"/>
        </w:rPr>
        <w:t>-O</w:t>
      </w:r>
      <w:r w:rsidRPr="007156DF">
        <w:rPr>
          <w:sz w:val="24"/>
          <w:szCs w:val="24"/>
          <w:vertAlign w:val="subscript"/>
        </w:rPr>
        <w:t>w</w:t>
      </w:r>
      <w:r w:rsidRPr="007156DF">
        <w:rPr>
          <w:sz w:val="24"/>
          <w:szCs w:val="24"/>
        </w:rPr>
        <w:t xml:space="preserve"> and </w:t>
      </w:r>
      <w:proofErr w:type="spellStart"/>
      <w:r w:rsidRPr="007156DF">
        <w:rPr>
          <w:sz w:val="24"/>
          <w:szCs w:val="24"/>
        </w:rPr>
        <w:t>Sr</w:t>
      </w:r>
      <w:proofErr w:type="spellEnd"/>
      <w:r w:rsidRPr="007156DF">
        <w:rPr>
          <w:sz w:val="24"/>
          <w:szCs w:val="24"/>
        </w:rPr>
        <w:t>-O</w:t>
      </w:r>
      <w:r w:rsidRPr="007156DF">
        <w:rPr>
          <w:sz w:val="24"/>
          <w:szCs w:val="24"/>
          <w:vertAlign w:val="subscript"/>
        </w:rPr>
        <w:t>OH</w:t>
      </w:r>
      <w:r w:rsidRPr="007156DF">
        <w:rPr>
          <w:sz w:val="24"/>
          <w:szCs w:val="24"/>
        </w:rPr>
        <w:t xml:space="preserve"> distances</w:t>
      </w:r>
      <w:r w:rsidR="003216E8" w:rsidRPr="007156DF">
        <w:rPr>
          <w:sz w:val="24"/>
          <w:szCs w:val="24"/>
        </w:rPr>
        <w:t xml:space="preserve"> (Å)</w:t>
      </w:r>
      <w:r w:rsidRPr="007156DF">
        <w:rPr>
          <w:sz w:val="24"/>
          <w:szCs w:val="24"/>
        </w:rPr>
        <w:t xml:space="preserve"> in the first and second solvation shell for Sr</w:t>
      </w:r>
      <w:r w:rsidRPr="007156DF">
        <w:rPr>
          <w:sz w:val="24"/>
          <w:szCs w:val="24"/>
          <w:vertAlign w:val="superscript"/>
        </w:rPr>
        <w:t>2+</w:t>
      </w:r>
      <w:r w:rsidRPr="007156DF">
        <w:rPr>
          <w:sz w:val="24"/>
          <w:szCs w:val="24"/>
        </w:rPr>
        <w:t xml:space="preserve"> hydr</w:t>
      </w:r>
      <w:r w:rsidR="003216E8" w:rsidRPr="007156DF">
        <w:rPr>
          <w:sz w:val="24"/>
          <w:szCs w:val="24"/>
        </w:rPr>
        <w:t>ates and each type of hydroxide</w:t>
      </w:r>
      <w:r w:rsidRPr="007156DF">
        <w:rPr>
          <w:sz w:val="24"/>
          <w:szCs w:val="24"/>
        </w:rPr>
        <w:t>.</w:t>
      </w:r>
      <w:r w:rsidR="00F5157F" w:rsidRPr="007156DF">
        <w:rPr>
          <w:sz w:val="24"/>
          <w:szCs w:val="24"/>
        </w:rPr>
        <w:t xml:space="preserve"> For simplicity, water molecules in the third shell are included in the second shell averages.</w:t>
      </w:r>
      <w:r w:rsidRPr="007156DF">
        <w:rPr>
          <w:sz w:val="24"/>
          <w:szCs w:val="24"/>
        </w:rPr>
        <w:t xml:space="preserve"> </w:t>
      </w:r>
      <w:r w:rsidR="003216E8" w:rsidRPr="007156DF">
        <w:rPr>
          <w:sz w:val="24"/>
          <w:szCs w:val="24"/>
        </w:rPr>
        <w:t>S</w:t>
      </w:r>
      <w:r w:rsidR="00F5157F" w:rsidRPr="007156DF">
        <w:rPr>
          <w:sz w:val="24"/>
          <w:szCs w:val="24"/>
        </w:rPr>
        <w:t>tandard deviat</w:t>
      </w:r>
      <w:r w:rsidR="003216E8" w:rsidRPr="007156DF">
        <w:rPr>
          <w:sz w:val="24"/>
          <w:szCs w:val="24"/>
        </w:rPr>
        <w:t xml:space="preserve">ions are presented in </w:t>
      </w:r>
      <w:r w:rsidR="00FE104B" w:rsidRPr="007156DF">
        <w:rPr>
          <w:sz w:val="24"/>
          <w:szCs w:val="24"/>
        </w:rPr>
        <w:t>par</w:t>
      </w:r>
      <w:r w:rsidR="00064EA2" w:rsidRPr="007156DF">
        <w:rPr>
          <w:sz w:val="24"/>
          <w:szCs w:val="24"/>
        </w:rPr>
        <w:t>e</w:t>
      </w:r>
      <w:r w:rsidR="00FE104B" w:rsidRPr="007156DF">
        <w:rPr>
          <w:sz w:val="24"/>
          <w:szCs w:val="24"/>
        </w:rPr>
        <w:t>ntheses</w:t>
      </w:r>
      <w:r w:rsidR="00CD2C96" w:rsidRPr="007156DF">
        <w:rPr>
          <w:sz w:val="24"/>
          <w:szCs w:val="24"/>
        </w:rPr>
        <w:t xml:space="preserve"> (†</w:t>
      </w:r>
      <w:r w:rsidR="00DC1F48" w:rsidRPr="007156DF">
        <w:rPr>
          <w:sz w:val="24"/>
          <w:szCs w:val="24"/>
        </w:rPr>
        <w:t xml:space="preserve">reference </w:t>
      </w:r>
      <w:hyperlink w:anchor="_ENREF_19" w:tooltip="Persson, 1995 #56" w:history="1">
        <w:r w:rsidR="00791E5C" w:rsidRPr="007156DF">
          <w:rPr>
            <w:sz w:val="24"/>
            <w:szCs w:val="24"/>
          </w:rPr>
          <w:fldChar w:fldCharType="begin"/>
        </w:r>
        <w:r w:rsidR="00791E5C">
          <w:rPr>
            <w:sz w:val="24"/>
            <w:szCs w:val="24"/>
          </w:rPr>
          <w:instrText xml:space="preserve"> ADDIN EN.CITE &lt;EndNote&gt;&lt;Cite&gt;&lt;Author&gt;Persson&lt;/Author&gt;&lt;Year&gt;1995&lt;/Year&gt;&lt;RecNum&gt;56&lt;/RecNum&gt;&lt;DisplayText&gt;&lt;style face="superscript"&gt;19&lt;/style&gt;&lt;/DisplayText&gt;&lt;record&gt;&lt;rec-number&gt;56&lt;/rec-number&gt;&lt;foreign-keys&gt;&lt;key app="EN" db-id="aess55da4z0espeffdlvwxfir29dtvsstfda" timestamp="0"&gt;56&lt;/key&gt;&lt;/foreign-keys&gt;&lt;ref-type name="Journal Article"&gt;17&lt;/ref-type&gt;&lt;contributors&gt;&lt;authors&gt;&lt;author&gt;Persson, Ingmar&lt;/author&gt;&lt;author&gt;&lt;style face="normal" font="default" size="100%"&gt;Sandstr&lt;/style&gt;&lt;style face="normal" font="default" charset="238" size="100%"&gt;ö&lt;/style&gt;&lt;style face="normal" font="default" size="100%"&gt;m, Magnus&lt;/style&gt;&lt;/author&gt;&lt;author&gt;Yokoyama, Haruhiko&lt;/author&gt;&lt;/authors&gt;&lt;/contributors&gt;&lt;titles&gt;&lt;title&gt;Structure of the Solvated Strontium and Barium Ions in Aqueous, Dimethyl Sulfoxide and Pyridine Solution, and Crystal Structure of Strontium and Barium Hydroxide Octahydrate&lt;/title&gt;&lt;secondary-title&gt;Z. Naturforsch&lt;/secondary-title&gt;&lt;/titles&gt;&lt;pages&gt;21-37&lt;/pages&gt;&lt;volume&gt;50 a&lt;/volume&gt;&lt;dates&gt;&lt;year&gt;1995&lt;/year&gt;&lt;/dates&gt;&lt;urls&gt;&lt;/urls&gt;&lt;/record&gt;&lt;/Cite&gt;&lt;/EndNote&gt;</w:instrText>
        </w:r>
        <w:r w:rsidR="00791E5C" w:rsidRPr="007156DF">
          <w:rPr>
            <w:sz w:val="24"/>
            <w:szCs w:val="24"/>
          </w:rPr>
          <w:fldChar w:fldCharType="separate"/>
        </w:r>
        <w:r w:rsidR="00791E5C" w:rsidRPr="007156DF">
          <w:rPr>
            <w:noProof/>
            <w:sz w:val="24"/>
            <w:szCs w:val="24"/>
          </w:rPr>
          <w:t>19</w:t>
        </w:r>
        <w:r w:rsidR="00791E5C" w:rsidRPr="007156DF">
          <w:rPr>
            <w:sz w:val="24"/>
            <w:szCs w:val="24"/>
          </w:rPr>
          <w:fldChar w:fldCharType="end"/>
        </w:r>
      </w:hyperlink>
      <w:r w:rsidR="00CD2C96" w:rsidRPr="007156DF">
        <w:rPr>
          <w:sz w:val="24"/>
          <w:szCs w:val="24"/>
        </w:rPr>
        <w:t xml:space="preserve"> is an XRD result based on solid </w:t>
      </w:r>
      <w:r w:rsidR="007156DF">
        <w:rPr>
          <w:sz w:val="24"/>
          <w:szCs w:val="24"/>
        </w:rPr>
        <w:t xml:space="preserve">state </w:t>
      </w:r>
      <w:r w:rsidR="00CD2C96" w:rsidRPr="007156DF">
        <w:rPr>
          <w:sz w:val="24"/>
          <w:szCs w:val="24"/>
        </w:rPr>
        <w:t>crystal structure)</w:t>
      </w:r>
      <w:r w:rsidR="007156DF">
        <w:rPr>
          <w:sz w:val="24"/>
          <w:szCs w:val="24"/>
        </w:rPr>
        <w:t>.</w:t>
      </w:r>
    </w:p>
    <w:tbl>
      <w:tblPr>
        <w:tblStyle w:val="PlainTable52"/>
        <w:tblW w:w="12428" w:type="dxa"/>
        <w:jc w:val="center"/>
        <w:tblLook w:val="04A0" w:firstRow="1" w:lastRow="0" w:firstColumn="1" w:lastColumn="0" w:noHBand="0" w:noVBand="1"/>
      </w:tblPr>
      <w:tblGrid>
        <w:gridCol w:w="966"/>
        <w:gridCol w:w="1035"/>
        <w:gridCol w:w="905"/>
        <w:gridCol w:w="981"/>
        <w:gridCol w:w="905"/>
        <w:gridCol w:w="1035"/>
        <w:gridCol w:w="905"/>
        <w:gridCol w:w="981"/>
        <w:gridCol w:w="905"/>
        <w:gridCol w:w="762"/>
        <w:gridCol w:w="762"/>
        <w:gridCol w:w="762"/>
        <w:gridCol w:w="762"/>
        <w:gridCol w:w="762"/>
      </w:tblGrid>
      <w:tr w:rsidR="00EF3DE5" w:rsidRPr="008F61F4" w14:paraId="37F4E65A" w14:textId="77777777" w:rsidTr="00000B7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966" w:type="dxa"/>
            <w:tcBorders>
              <w:top w:val="single" w:sz="4" w:space="0" w:color="auto"/>
              <w:bottom w:val="single" w:sz="4" w:space="0" w:color="auto"/>
            </w:tcBorders>
            <w:shd w:val="clear" w:color="auto" w:fill="auto"/>
            <w:noWrap/>
            <w:hideMark/>
          </w:tcPr>
          <w:p w14:paraId="7A6DA40D" w14:textId="77777777" w:rsidR="00EF3DE5" w:rsidRPr="008F61F4" w:rsidRDefault="00EF3DE5" w:rsidP="00F76606">
            <w:pPr>
              <w:rPr>
                <w:rFonts w:eastAsia="Times New Roman" w:cs="Times New Roman"/>
                <w:color w:val="000000"/>
                <w:sz w:val="24"/>
                <w:szCs w:val="24"/>
                <w:lang w:eastAsia="en-GB"/>
              </w:rPr>
            </w:pPr>
            <w:r w:rsidRPr="008F61F4">
              <w:rPr>
                <w:rFonts w:eastAsia="Times New Roman" w:cs="Times New Roman"/>
                <w:color w:val="000000"/>
                <w:sz w:val="24"/>
                <w:szCs w:val="24"/>
                <w:lang w:eastAsia="en-GB"/>
              </w:rPr>
              <w:t> </w:t>
            </w:r>
          </w:p>
        </w:tc>
        <w:tc>
          <w:tcPr>
            <w:tcW w:w="3826" w:type="dxa"/>
            <w:gridSpan w:val="4"/>
            <w:tcBorders>
              <w:top w:val="single" w:sz="4" w:space="0" w:color="auto"/>
              <w:bottom w:val="single" w:sz="4" w:space="0" w:color="auto"/>
            </w:tcBorders>
            <w:shd w:val="clear" w:color="auto" w:fill="auto"/>
            <w:noWrap/>
            <w:hideMark/>
          </w:tcPr>
          <w:p w14:paraId="5B3B777D" w14:textId="75E698EB" w:rsidR="00EF3DE5" w:rsidRPr="008F61F4" w:rsidRDefault="00EF3DE5" w:rsidP="00000B7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i w:val="0"/>
                <w:color w:val="000000"/>
                <w:sz w:val="24"/>
                <w:szCs w:val="24"/>
                <w:lang w:eastAsia="en-GB"/>
              </w:rPr>
            </w:pPr>
            <w:proofErr w:type="spellStart"/>
            <w:r w:rsidRPr="008F61F4">
              <w:rPr>
                <w:rFonts w:eastAsia="Times New Roman" w:cs="Times New Roman"/>
                <w:b/>
                <w:i w:val="0"/>
                <w:color w:val="000000"/>
                <w:sz w:val="24"/>
                <w:szCs w:val="24"/>
                <w:lang w:eastAsia="en-GB"/>
              </w:rPr>
              <w:t>Sr</w:t>
            </w:r>
            <w:proofErr w:type="spellEnd"/>
            <w:r w:rsidRPr="008F61F4">
              <w:rPr>
                <w:rFonts w:eastAsia="Times New Roman" w:cs="Times New Roman"/>
                <w:b/>
                <w:i w:val="0"/>
                <w:color w:val="000000"/>
                <w:sz w:val="24"/>
                <w:szCs w:val="24"/>
                <w:lang w:eastAsia="en-GB"/>
              </w:rPr>
              <w:t>-O</w:t>
            </w:r>
            <w:r w:rsidRPr="008F61F4">
              <w:rPr>
                <w:rFonts w:eastAsia="Times New Roman" w:cs="Times New Roman"/>
                <w:b/>
                <w:i w:val="0"/>
                <w:color w:val="000000"/>
                <w:sz w:val="24"/>
                <w:szCs w:val="24"/>
                <w:vertAlign w:val="subscript"/>
                <w:lang w:eastAsia="en-GB"/>
              </w:rPr>
              <w:t>OH</w:t>
            </w:r>
          </w:p>
        </w:tc>
        <w:tc>
          <w:tcPr>
            <w:tcW w:w="3826" w:type="dxa"/>
            <w:gridSpan w:val="4"/>
            <w:tcBorders>
              <w:top w:val="single" w:sz="4" w:space="0" w:color="auto"/>
              <w:bottom w:val="single" w:sz="4" w:space="0" w:color="auto"/>
            </w:tcBorders>
            <w:shd w:val="clear" w:color="auto" w:fill="auto"/>
            <w:noWrap/>
            <w:hideMark/>
          </w:tcPr>
          <w:p w14:paraId="1363DE7D" w14:textId="77777777" w:rsidR="00EF3DE5" w:rsidRPr="008F61F4" w:rsidRDefault="00EF3DE5" w:rsidP="00000B7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i w:val="0"/>
                <w:color w:val="000000"/>
                <w:sz w:val="24"/>
                <w:szCs w:val="24"/>
                <w:lang w:eastAsia="en-GB"/>
              </w:rPr>
            </w:pPr>
            <w:proofErr w:type="spellStart"/>
            <w:r w:rsidRPr="008F61F4">
              <w:rPr>
                <w:rFonts w:eastAsia="Times New Roman" w:cs="Times New Roman"/>
                <w:b/>
                <w:i w:val="0"/>
                <w:color w:val="000000"/>
                <w:sz w:val="24"/>
                <w:szCs w:val="24"/>
                <w:lang w:eastAsia="en-GB"/>
              </w:rPr>
              <w:t>Sr</w:t>
            </w:r>
            <w:proofErr w:type="spellEnd"/>
            <w:r w:rsidRPr="008F61F4">
              <w:rPr>
                <w:rFonts w:eastAsia="Times New Roman" w:cs="Times New Roman"/>
                <w:b/>
                <w:i w:val="0"/>
                <w:color w:val="000000"/>
                <w:sz w:val="24"/>
                <w:szCs w:val="24"/>
                <w:lang w:eastAsia="en-GB"/>
              </w:rPr>
              <w:t>-O</w:t>
            </w:r>
            <w:r w:rsidRPr="008F61F4">
              <w:rPr>
                <w:rFonts w:eastAsia="Times New Roman" w:cs="Times New Roman"/>
                <w:b/>
                <w:i w:val="0"/>
                <w:color w:val="000000"/>
                <w:sz w:val="24"/>
                <w:szCs w:val="24"/>
                <w:vertAlign w:val="subscript"/>
                <w:lang w:eastAsia="en-GB"/>
              </w:rPr>
              <w:t>w</w:t>
            </w:r>
          </w:p>
        </w:tc>
        <w:tc>
          <w:tcPr>
            <w:tcW w:w="762" w:type="dxa"/>
            <w:tcBorders>
              <w:top w:val="single" w:sz="4" w:space="0" w:color="auto"/>
              <w:bottom w:val="single" w:sz="4" w:space="0" w:color="auto"/>
            </w:tcBorders>
          </w:tcPr>
          <w:p w14:paraId="18F5096F" w14:textId="77777777" w:rsidR="00EF3DE5" w:rsidRPr="008F61F4" w:rsidRDefault="00EF3DE5" w:rsidP="00000B7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i w:val="0"/>
                <w:color w:val="000000"/>
                <w:sz w:val="24"/>
                <w:szCs w:val="24"/>
                <w:lang w:eastAsia="en-GB"/>
              </w:rPr>
            </w:pPr>
          </w:p>
        </w:tc>
        <w:tc>
          <w:tcPr>
            <w:tcW w:w="3048" w:type="dxa"/>
            <w:gridSpan w:val="4"/>
            <w:tcBorders>
              <w:top w:val="single" w:sz="4" w:space="0" w:color="auto"/>
              <w:bottom w:val="single" w:sz="4" w:space="0" w:color="auto"/>
            </w:tcBorders>
            <w:shd w:val="clear" w:color="auto" w:fill="auto"/>
            <w:noWrap/>
            <w:hideMark/>
          </w:tcPr>
          <w:p w14:paraId="795B2059" w14:textId="00B0C7FE" w:rsidR="00EF3DE5" w:rsidRPr="008F61F4" w:rsidRDefault="00EF3DE5" w:rsidP="00000B7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i w:val="0"/>
                <w:color w:val="000000"/>
                <w:sz w:val="24"/>
                <w:szCs w:val="24"/>
                <w:lang w:eastAsia="en-GB"/>
              </w:rPr>
            </w:pPr>
            <w:proofErr w:type="spellStart"/>
            <w:r w:rsidRPr="008F61F4">
              <w:rPr>
                <w:rFonts w:eastAsia="Times New Roman" w:cs="Times New Roman"/>
                <w:b/>
                <w:i w:val="0"/>
                <w:color w:val="000000"/>
                <w:sz w:val="24"/>
                <w:szCs w:val="24"/>
                <w:lang w:eastAsia="en-GB"/>
              </w:rPr>
              <w:t>Sr</w:t>
            </w:r>
            <w:proofErr w:type="spellEnd"/>
            <w:r w:rsidRPr="008F61F4">
              <w:rPr>
                <w:rFonts w:eastAsia="Times New Roman" w:cs="Times New Roman"/>
                <w:b/>
                <w:i w:val="0"/>
                <w:color w:val="000000"/>
                <w:sz w:val="24"/>
                <w:szCs w:val="24"/>
                <w:lang w:eastAsia="en-GB"/>
              </w:rPr>
              <w:t>-O</w:t>
            </w:r>
            <w:r w:rsidRPr="008F61F4">
              <w:rPr>
                <w:rFonts w:eastAsia="Times New Roman" w:cs="Times New Roman"/>
                <w:b/>
                <w:i w:val="0"/>
                <w:color w:val="000000"/>
                <w:sz w:val="24"/>
                <w:szCs w:val="24"/>
                <w:vertAlign w:val="subscript"/>
                <w:lang w:eastAsia="en-GB"/>
              </w:rPr>
              <w:t>w</w:t>
            </w:r>
            <w:r w:rsidRPr="008F61F4">
              <w:rPr>
                <w:rFonts w:eastAsia="Times New Roman" w:cs="Times New Roman"/>
                <w:b/>
                <w:i w:val="0"/>
                <w:color w:val="000000"/>
                <w:sz w:val="24"/>
                <w:szCs w:val="24"/>
                <w:lang w:eastAsia="en-GB"/>
              </w:rPr>
              <w:t xml:space="preserve"> (</w:t>
            </w:r>
            <w:proofErr w:type="spellStart"/>
            <w:r w:rsidRPr="008F61F4">
              <w:rPr>
                <w:rFonts w:eastAsia="Times New Roman" w:cs="Times New Roman"/>
                <w:b/>
                <w:i w:val="0"/>
                <w:color w:val="000000"/>
                <w:sz w:val="24"/>
                <w:szCs w:val="24"/>
                <w:lang w:eastAsia="en-GB"/>
              </w:rPr>
              <w:t>exp</w:t>
            </w:r>
            <w:proofErr w:type="spellEnd"/>
            <w:r w:rsidRPr="008F61F4">
              <w:rPr>
                <w:rFonts w:eastAsia="Times New Roman" w:cs="Times New Roman"/>
                <w:b/>
                <w:i w:val="0"/>
                <w:color w:val="000000"/>
                <w:sz w:val="24"/>
                <w:szCs w:val="24"/>
                <w:lang w:eastAsia="en-GB"/>
              </w:rPr>
              <w:t>)</w:t>
            </w:r>
            <w:r>
              <w:rPr>
                <w:rFonts w:eastAsia="Times New Roman" w:cs="Times New Roman"/>
                <w:b/>
                <w:i w:val="0"/>
                <w:color w:val="000000"/>
                <w:sz w:val="24"/>
                <w:szCs w:val="24"/>
                <w:lang w:eastAsia="en-GB"/>
              </w:rPr>
              <w:t xml:space="preserve"> 1</w:t>
            </w:r>
            <w:r w:rsidRPr="006D28D2">
              <w:rPr>
                <w:rFonts w:eastAsia="Times New Roman" w:cs="Times New Roman"/>
                <w:b/>
                <w:i w:val="0"/>
                <w:color w:val="000000"/>
                <w:sz w:val="24"/>
                <w:szCs w:val="24"/>
                <w:vertAlign w:val="superscript"/>
                <w:lang w:eastAsia="en-GB"/>
              </w:rPr>
              <w:t>st</w:t>
            </w:r>
          </w:p>
        </w:tc>
      </w:tr>
      <w:tr w:rsidR="007757B3" w:rsidRPr="008F61F4" w14:paraId="3701272D" w14:textId="77777777" w:rsidTr="00000B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6" w:type="dxa"/>
            <w:tcBorders>
              <w:top w:val="single" w:sz="4" w:space="0" w:color="auto"/>
            </w:tcBorders>
            <w:shd w:val="clear" w:color="auto" w:fill="auto"/>
            <w:noWrap/>
            <w:hideMark/>
          </w:tcPr>
          <w:p w14:paraId="4935D373" w14:textId="77777777" w:rsidR="007757B3" w:rsidRPr="008F61F4" w:rsidRDefault="007757B3" w:rsidP="007757B3">
            <w:pPr>
              <w:rPr>
                <w:rFonts w:eastAsia="Times New Roman" w:cs="Times New Roman"/>
                <w:color w:val="000000"/>
                <w:sz w:val="24"/>
                <w:szCs w:val="24"/>
                <w:lang w:eastAsia="en-GB"/>
              </w:rPr>
            </w:pPr>
            <w:r w:rsidRPr="008F61F4">
              <w:rPr>
                <w:rFonts w:eastAsia="Times New Roman" w:cs="Times New Roman"/>
                <w:color w:val="000000"/>
                <w:sz w:val="24"/>
                <w:szCs w:val="24"/>
                <w:lang w:eastAsia="en-GB"/>
              </w:rPr>
              <w:t> </w:t>
            </w:r>
          </w:p>
        </w:tc>
        <w:tc>
          <w:tcPr>
            <w:tcW w:w="1940" w:type="dxa"/>
            <w:gridSpan w:val="2"/>
            <w:tcBorders>
              <w:top w:val="single" w:sz="4" w:space="0" w:color="auto"/>
              <w:right w:val="single" w:sz="4" w:space="0" w:color="auto"/>
            </w:tcBorders>
            <w:shd w:val="clear" w:color="auto" w:fill="auto"/>
            <w:noWrap/>
            <w:hideMark/>
          </w:tcPr>
          <w:p w14:paraId="30FDCAEE" w14:textId="71993F50"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4"/>
                <w:szCs w:val="24"/>
                <w:lang w:eastAsia="en-GB"/>
              </w:rPr>
            </w:pPr>
            <w:r w:rsidRPr="008F61F4">
              <w:rPr>
                <w:rFonts w:asciiTheme="majorHAnsi" w:eastAsia="Times New Roman" w:hAnsiTheme="majorHAnsi" w:cs="Times New Roman"/>
                <w:b/>
                <w:color w:val="000000"/>
                <w:sz w:val="24"/>
                <w:szCs w:val="24"/>
                <w:lang w:eastAsia="en-GB"/>
              </w:rPr>
              <w:t>1</w:t>
            </w:r>
            <w:r w:rsidRPr="00ED151E">
              <w:rPr>
                <w:rFonts w:asciiTheme="majorHAnsi" w:eastAsia="Times New Roman" w:hAnsiTheme="majorHAnsi" w:cs="Times New Roman"/>
                <w:b/>
                <w:color w:val="000000"/>
                <w:sz w:val="24"/>
                <w:szCs w:val="24"/>
                <w:vertAlign w:val="superscript"/>
                <w:lang w:eastAsia="en-GB"/>
              </w:rPr>
              <w:t>st</w:t>
            </w:r>
          </w:p>
        </w:tc>
        <w:tc>
          <w:tcPr>
            <w:tcW w:w="1886" w:type="dxa"/>
            <w:gridSpan w:val="2"/>
            <w:tcBorders>
              <w:top w:val="single" w:sz="4" w:space="0" w:color="auto"/>
              <w:left w:val="single" w:sz="4" w:space="0" w:color="auto"/>
              <w:right w:val="single" w:sz="4" w:space="0" w:color="auto"/>
            </w:tcBorders>
            <w:shd w:val="clear" w:color="auto" w:fill="auto"/>
            <w:noWrap/>
            <w:hideMark/>
          </w:tcPr>
          <w:p w14:paraId="135ED25F" w14:textId="77777777"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4"/>
                <w:szCs w:val="24"/>
                <w:lang w:eastAsia="en-GB"/>
              </w:rPr>
            </w:pPr>
            <w:r w:rsidRPr="008F61F4">
              <w:rPr>
                <w:rFonts w:asciiTheme="majorHAnsi" w:eastAsia="Times New Roman" w:hAnsiTheme="majorHAnsi" w:cs="Times New Roman"/>
                <w:b/>
                <w:color w:val="000000"/>
                <w:sz w:val="24"/>
                <w:szCs w:val="24"/>
                <w:lang w:eastAsia="en-GB"/>
              </w:rPr>
              <w:t>2</w:t>
            </w:r>
            <w:r w:rsidRPr="00ED151E">
              <w:rPr>
                <w:rFonts w:asciiTheme="majorHAnsi" w:eastAsia="Times New Roman" w:hAnsiTheme="majorHAnsi" w:cs="Times New Roman"/>
                <w:b/>
                <w:color w:val="000000"/>
                <w:sz w:val="24"/>
                <w:szCs w:val="24"/>
                <w:vertAlign w:val="superscript"/>
                <w:lang w:eastAsia="en-GB"/>
              </w:rPr>
              <w:t>nd</w:t>
            </w:r>
          </w:p>
        </w:tc>
        <w:tc>
          <w:tcPr>
            <w:tcW w:w="1940" w:type="dxa"/>
            <w:gridSpan w:val="2"/>
            <w:tcBorders>
              <w:top w:val="single" w:sz="4" w:space="0" w:color="auto"/>
              <w:left w:val="single" w:sz="4" w:space="0" w:color="auto"/>
              <w:right w:val="single" w:sz="4" w:space="0" w:color="auto"/>
            </w:tcBorders>
            <w:shd w:val="clear" w:color="auto" w:fill="auto"/>
            <w:noWrap/>
            <w:hideMark/>
          </w:tcPr>
          <w:p w14:paraId="37B94C0C" w14:textId="1F1EE0CB"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4"/>
                <w:szCs w:val="24"/>
                <w:lang w:eastAsia="en-GB"/>
              </w:rPr>
            </w:pPr>
            <w:r w:rsidRPr="008F61F4">
              <w:rPr>
                <w:rFonts w:asciiTheme="majorHAnsi" w:eastAsia="Times New Roman" w:hAnsiTheme="majorHAnsi" w:cs="Times New Roman"/>
                <w:b/>
                <w:color w:val="000000"/>
                <w:sz w:val="24"/>
                <w:szCs w:val="24"/>
                <w:lang w:eastAsia="en-GB"/>
              </w:rPr>
              <w:t>1</w:t>
            </w:r>
            <w:r w:rsidRPr="00ED151E">
              <w:rPr>
                <w:rFonts w:asciiTheme="majorHAnsi" w:eastAsia="Times New Roman" w:hAnsiTheme="majorHAnsi" w:cs="Times New Roman"/>
                <w:b/>
                <w:color w:val="000000"/>
                <w:sz w:val="24"/>
                <w:szCs w:val="24"/>
                <w:vertAlign w:val="superscript"/>
                <w:lang w:eastAsia="en-GB"/>
              </w:rPr>
              <w:t>st</w:t>
            </w:r>
          </w:p>
        </w:tc>
        <w:tc>
          <w:tcPr>
            <w:tcW w:w="1886" w:type="dxa"/>
            <w:gridSpan w:val="2"/>
            <w:tcBorders>
              <w:top w:val="single" w:sz="4" w:space="0" w:color="auto"/>
              <w:left w:val="single" w:sz="4" w:space="0" w:color="auto"/>
              <w:right w:val="single" w:sz="4" w:space="0" w:color="auto"/>
            </w:tcBorders>
            <w:shd w:val="clear" w:color="auto" w:fill="auto"/>
            <w:noWrap/>
            <w:hideMark/>
          </w:tcPr>
          <w:p w14:paraId="5AA7316A" w14:textId="77777777"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4"/>
                <w:szCs w:val="24"/>
                <w:lang w:eastAsia="en-GB"/>
              </w:rPr>
            </w:pPr>
            <w:r w:rsidRPr="008F61F4">
              <w:rPr>
                <w:rFonts w:asciiTheme="majorHAnsi" w:eastAsia="Times New Roman" w:hAnsiTheme="majorHAnsi" w:cs="Times New Roman"/>
                <w:b/>
                <w:color w:val="000000"/>
                <w:sz w:val="24"/>
                <w:szCs w:val="24"/>
                <w:lang w:eastAsia="en-GB"/>
              </w:rPr>
              <w:t>2</w:t>
            </w:r>
            <w:r w:rsidRPr="00ED151E">
              <w:rPr>
                <w:rFonts w:asciiTheme="majorHAnsi" w:eastAsia="Times New Roman" w:hAnsiTheme="majorHAnsi" w:cs="Times New Roman"/>
                <w:b/>
                <w:color w:val="000000"/>
                <w:sz w:val="24"/>
                <w:szCs w:val="24"/>
                <w:vertAlign w:val="superscript"/>
                <w:lang w:eastAsia="en-GB"/>
              </w:rPr>
              <w:t>nd</w:t>
            </w:r>
          </w:p>
        </w:tc>
        <w:tc>
          <w:tcPr>
            <w:tcW w:w="2286" w:type="dxa"/>
            <w:gridSpan w:val="3"/>
            <w:tcBorders>
              <w:top w:val="single" w:sz="4" w:space="0" w:color="auto"/>
              <w:right w:val="single" w:sz="4" w:space="0" w:color="auto"/>
            </w:tcBorders>
            <w:shd w:val="clear" w:color="auto" w:fill="auto"/>
            <w:noWrap/>
          </w:tcPr>
          <w:p w14:paraId="64778668" w14:textId="0F91A9B4"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4"/>
                <w:szCs w:val="24"/>
                <w:lang w:eastAsia="en-GB"/>
              </w:rPr>
            </w:pPr>
            <w:r>
              <w:rPr>
                <w:rFonts w:asciiTheme="majorHAnsi" w:eastAsia="Times New Roman" w:hAnsiTheme="majorHAnsi" w:cs="Times New Roman"/>
                <w:b/>
                <w:color w:val="000000"/>
                <w:sz w:val="24"/>
                <w:szCs w:val="24"/>
                <w:lang w:eastAsia="en-GB"/>
              </w:rPr>
              <w:t>1</w:t>
            </w:r>
            <w:r w:rsidRPr="00000B72">
              <w:rPr>
                <w:rFonts w:asciiTheme="majorHAnsi" w:eastAsia="Times New Roman" w:hAnsiTheme="majorHAnsi" w:cs="Times New Roman"/>
                <w:b/>
                <w:color w:val="000000"/>
                <w:sz w:val="24"/>
                <w:szCs w:val="24"/>
                <w:vertAlign w:val="superscript"/>
                <w:lang w:eastAsia="en-GB"/>
              </w:rPr>
              <w:t>st</w:t>
            </w:r>
          </w:p>
        </w:tc>
        <w:tc>
          <w:tcPr>
            <w:tcW w:w="1524" w:type="dxa"/>
            <w:gridSpan w:val="2"/>
            <w:tcBorders>
              <w:top w:val="single" w:sz="4" w:space="0" w:color="auto"/>
              <w:left w:val="single" w:sz="4" w:space="0" w:color="auto"/>
            </w:tcBorders>
            <w:shd w:val="clear" w:color="auto" w:fill="auto"/>
            <w:noWrap/>
          </w:tcPr>
          <w:p w14:paraId="49A76CAE" w14:textId="35D2FB87"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4"/>
                <w:szCs w:val="24"/>
                <w:lang w:eastAsia="en-GB"/>
              </w:rPr>
            </w:pPr>
            <w:r w:rsidDel="007757B3">
              <w:rPr>
                <w:rFonts w:asciiTheme="majorHAnsi" w:eastAsia="Times New Roman" w:hAnsiTheme="majorHAnsi" w:cs="Times New Roman"/>
                <w:b/>
                <w:color w:val="000000"/>
                <w:sz w:val="24"/>
                <w:szCs w:val="24"/>
                <w:lang w:eastAsia="en-GB"/>
              </w:rPr>
              <w:t>2</w:t>
            </w:r>
            <w:r w:rsidRPr="00000B72" w:rsidDel="007757B3">
              <w:rPr>
                <w:rFonts w:asciiTheme="majorHAnsi" w:eastAsia="Times New Roman" w:hAnsiTheme="majorHAnsi" w:cs="Times New Roman"/>
                <w:b/>
                <w:color w:val="000000"/>
                <w:sz w:val="24"/>
                <w:szCs w:val="24"/>
                <w:vertAlign w:val="superscript"/>
                <w:lang w:eastAsia="en-GB"/>
              </w:rPr>
              <w:t>nd</w:t>
            </w:r>
          </w:p>
        </w:tc>
      </w:tr>
      <w:tr w:rsidR="007757B3" w:rsidRPr="008F61F4" w14:paraId="0D561EC8" w14:textId="77777777" w:rsidTr="00000B72">
        <w:trPr>
          <w:trHeight w:val="300"/>
          <w:jc w:val="center"/>
        </w:trPr>
        <w:tc>
          <w:tcPr>
            <w:cnfStyle w:val="001000000000" w:firstRow="0" w:lastRow="0" w:firstColumn="1" w:lastColumn="0" w:oddVBand="0" w:evenVBand="0" w:oddHBand="0" w:evenHBand="0" w:firstRowFirstColumn="0" w:firstRowLastColumn="0" w:lastRowFirstColumn="0" w:lastRowLastColumn="0"/>
            <w:tcW w:w="966" w:type="dxa"/>
            <w:tcBorders>
              <w:bottom w:val="single" w:sz="4" w:space="0" w:color="auto"/>
            </w:tcBorders>
            <w:shd w:val="clear" w:color="auto" w:fill="auto"/>
            <w:noWrap/>
            <w:hideMark/>
          </w:tcPr>
          <w:p w14:paraId="4248CCA1" w14:textId="77777777" w:rsidR="007757B3" w:rsidRPr="008F61F4" w:rsidRDefault="007757B3" w:rsidP="007757B3">
            <w:pPr>
              <w:rPr>
                <w:rFonts w:eastAsia="Times New Roman" w:cs="Times New Roman"/>
                <w:color w:val="000000"/>
                <w:sz w:val="24"/>
                <w:szCs w:val="24"/>
                <w:lang w:eastAsia="en-GB"/>
              </w:rPr>
            </w:pPr>
            <w:r w:rsidRPr="008F61F4">
              <w:rPr>
                <w:rFonts w:eastAsia="Times New Roman" w:cs="Times New Roman"/>
                <w:color w:val="000000"/>
                <w:sz w:val="24"/>
                <w:szCs w:val="24"/>
                <w:lang w:eastAsia="en-GB"/>
              </w:rPr>
              <w:t> </w:t>
            </w:r>
          </w:p>
        </w:tc>
        <w:tc>
          <w:tcPr>
            <w:tcW w:w="1035" w:type="dxa"/>
            <w:tcBorders>
              <w:bottom w:val="single" w:sz="4" w:space="0" w:color="auto"/>
            </w:tcBorders>
            <w:shd w:val="clear" w:color="auto" w:fill="auto"/>
            <w:noWrap/>
            <w:hideMark/>
          </w:tcPr>
          <w:p w14:paraId="7DDF09D0" w14:textId="77777777" w:rsidR="007757B3" w:rsidRPr="008F61F4"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n-GB"/>
              </w:rPr>
            </w:pPr>
            <w:r w:rsidRPr="008F61F4">
              <w:rPr>
                <w:rFonts w:asciiTheme="majorHAnsi" w:eastAsia="Times New Roman" w:hAnsiTheme="majorHAnsi" w:cs="Times New Roman"/>
                <w:b/>
                <w:color w:val="000000"/>
                <w:sz w:val="24"/>
                <w:szCs w:val="24"/>
                <w:lang w:eastAsia="en-GB"/>
              </w:rPr>
              <w:t>average</w:t>
            </w:r>
          </w:p>
        </w:tc>
        <w:tc>
          <w:tcPr>
            <w:tcW w:w="905" w:type="dxa"/>
            <w:tcBorders>
              <w:bottom w:val="single" w:sz="4" w:space="0" w:color="auto"/>
              <w:right w:val="single" w:sz="4" w:space="0" w:color="auto"/>
            </w:tcBorders>
            <w:shd w:val="clear" w:color="auto" w:fill="auto"/>
            <w:noWrap/>
            <w:hideMark/>
          </w:tcPr>
          <w:p w14:paraId="70885BC8" w14:textId="77777777" w:rsidR="007757B3" w:rsidRPr="008F61F4"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n-GB"/>
              </w:rPr>
            </w:pPr>
            <w:r w:rsidRPr="008F61F4">
              <w:rPr>
                <w:rFonts w:asciiTheme="majorHAnsi" w:eastAsia="Times New Roman" w:hAnsiTheme="majorHAnsi" w:cs="Times New Roman"/>
                <w:b/>
                <w:color w:val="000000"/>
                <w:sz w:val="24"/>
                <w:szCs w:val="24"/>
                <w:lang w:eastAsia="en-GB"/>
              </w:rPr>
              <w:t>SD</w:t>
            </w:r>
          </w:p>
        </w:tc>
        <w:tc>
          <w:tcPr>
            <w:tcW w:w="981" w:type="dxa"/>
            <w:tcBorders>
              <w:left w:val="single" w:sz="4" w:space="0" w:color="auto"/>
              <w:bottom w:val="single" w:sz="4" w:space="0" w:color="auto"/>
            </w:tcBorders>
            <w:shd w:val="clear" w:color="auto" w:fill="auto"/>
            <w:noWrap/>
            <w:hideMark/>
          </w:tcPr>
          <w:p w14:paraId="3A360529" w14:textId="77777777" w:rsidR="007757B3" w:rsidRPr="008F61F4"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n-GB"/>
              </w:rPr>
            </w:pPr>
            <w:r w:rsidRPr="008F61F4">
              <w:rPr>
                <w:rFonts w:asciiTheme="majorHAnsi" w:eastAsia="Times New Roman" w:hAnsiTheme="majorHAnsi" w:cs="Times New Roman"/>
                <w:b/>
                <w:color w:val="000000"/>
                <w:sz w:val="24"/>
                <w:szCs w:val="24"/>
                <w:lang w:eastAsia="en-GB"/>
              </w:rPr>
              <w:t>average</w:t>
            </w:r>
          </w:p>
        </w:tc>
        <w:tc>
          <w:tcPr>
            <w:tcW w:w="905" w:type="dxa"/>
            <w:tcBorders>
              <w:bottom w:val="single" w:sz="4" w:space="0" w:color="auto"/>
              <w:right w:val="single" w:sz="4" w:space="0" w:color="auto"/>
            </w:tcBorders>
            <w:shd w:val="clear" w:color="auto" w:fill="auto"/>
            <w:noWrap/>
            <w:hideMark/>
          </w:tcPr>
          <w:p w14:paraId="4570D953" w14:textId="77777777" w:rsidR="007757B3" w:rsidRPr="008F61F4"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n-GB"/>
              </w:rPr>
            </w:pPr>
            <w:r w:rsidRPr="008F61F4">
              <w:rPr>
                <w:rFonts w:asciiTheme="majorHAnsi" w:eastAsia="Times New Roman" w:hAnsiTheme="majorHAnsi" w:cs="Times New Roman"/>
                <w:b/>
                <w:color w:val="000000"/>
                <w:sz w:val="24"/>
                <w:szCs w:val="24"/>
                <w:lang w:eastAsia="en-GB"/>
              </w:rPr>
              <w:t>SD</w:t>
            </w:r>
          </w:p>
        </w:tc>
        <w:tc>
          <w:tcPr>
            <w:tcW w:w="1035" w:type="dxa"/>
            <w:tcBorders>
              <w:left w:val="single" w:sz="4" w:space="0" w:color="auto"/>
              <w:bottom w:val="single" w:sz="4" w:space="0" w:color="auto"/>
            </w:tcBorders>
            <w:shd w:val="clear" w:color="auto" w:fill="auto"/>
            <w:noWrap/>
            <w:hideMark/>
          </w:tcPr>
          <w:p w14:paraId="154E206B" w14:textId="77777777" w:rsidR="007757B3" w:rsidRPr="008F61F4"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n-GB"/>
              </w:rPr>
            </w:pPr>
            <w:r w:rsidRPr="008F61F4">
              <w:rPr>
                <w:rFonts w:asciiTheme="majorHAnsi" w:eastAsia="Times New Roman" w:hAnsiTheme="majorHAnsi" w:cs="Times New Roman"/>
                <w:b/>
                <w:color w:val="000000"/>
                <w:sz w:val="24"/>
                <w:szCs w:val="24"/>
                <w:lang w:eastAsia="en-GB"/>
              </w:rPr>
              <w:t>average</w:t>
            </w:r>
          </w:p>
        </w:tc>
        <w:tc>
          <w:tcPr>
            <w:tcW w:w="905" w:type="dxa"/>
            <w:tcBorders>
              <w:bottom w:val="single" w:sz="4" w:space="0" w:color="auto"/>
              <w:right w:val="single" w:sz="4" w:space="0" w:color="auto"/>
            </w:tcBorders>
            <w:shd w:val="clear" w:color="auto" w:fill="auto"/>
            <w:noWrap/>
          </w:tcPr>
          <w:p w14:paraId="713E657C" w14:textId="1B63EB42" w:rsidR="007757B3" w:rsidRPr="008F61F4"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n-GB"/>
              </w:rPr>
            </w:pPr>
            <w:r w:rsidRPr="008F61F4">
              <w:rPr>
                <w:rFonts w:asciiTheme="majorHAnsi" w:eastAsia="Times New Roman" w:hAnsiTheme="majorHAnsi" w:cs="Times New Roman"/>
                <w:b/>
                <w:color w:val="000000"/>
                <w:sz w:val="24"/>
                <w:szCs w:val="24"/>
                <w:lang w:eastAsia="en-GB"/>
              </w:rPr>
              <w:t>SD</w:t>
            </w:r>
          </w:p>
        </w:tc>
        <w:tc>
          <w:tcPr>
            <w:tcW w:w="981" w:type="dxa"/>
            <w:tcBorders>
              <w:left w:val="single" w:sz="4" w:space="0" w:color="auto"/>
              <w:bottom w:val="single" w:sz="4" w:space="0" w:color="auto"/>
            </w:tcBorders>
            <w:shd w:val="clear" w:color="auto" w:fill="auto"/>
            <w:noWrap/>
          </w:tcPr>
          <w:p w14:paraId="01C8443B" w14:textId="6344FCAB" w:rsidR="007757B3" w:rsidRPr="008F61F4"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n-GB"/>
              </w:rPr>
            </w:pPr>
            <w:r w:rsidRPr="008F61F4">
              <w:rPr>
                <w:rFonts w:asciiTheme="majorHAnsi" w:eastAsia="Times New Roman" w:hAnsiTheme="majorHAnsi" w:cs="Times New Roman"/>
                <w:b/>
                <w:color w:val="000000"/>
                <w:sz w:val="24"/>
                <w:szCs w:val="24"/>
                <w:lang w:eastAsia="en-GB"/>
              </w:rPr>
              <w:t>average</w:t>
            </w:r>
          </w:p>
        </w:tc>
        <w:tc>
          <w:tcPr>
            <w:tcW w:w="905" w:type="dxa"/>
            <w:tcBorders>
              <w:bottom w:val="single" w:sz="4" w:space="0" w:color="auto"/>
              <w:right w:val="single" w:sz="4" w:space="0" w:color="auto"/>
            </w:tcBorders>
            <w:shd w:val="clear" w:color="auto" w:fill="auto"/>
            <w:noWrap/>
            <w:hideMark/>
          </w:tcPr>
          <w:p w14:paraId="7AEE3A69" w14:textId="77777777" w:rsidR="007757B3" w:rsidRPr="008F61F4"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n-GB"/>
              </w:rPr>
            </w:pPr>
            <w:r w:rsidRPr="008F61F4">
              <w:rPr>
                <w:rFonts w:asciiTheme="majorHAnsi" w:eastAsia="Times New Roman" w:hAnsiTheme="majorHAnsi" w:cs="Times New Roman"/>
                <w:b/>
                <w:color w:val="000000"/>
                <w:sz w:val="24"/>
                <w:szCs w:val="24"/>
                <w:lang w:eastAsia="en-GB"/>
              </w:rPr>
              <w:t>SD</w:t>
            </w:r>
          </w:p>
        </w:tc>
        <w:tc>
          <w:tcPr>
            <w:tcW w:w="762" w:type="dxa"/>
            <w:tcBorders>
              <w:bottom w:val="single" w:sz="4" w:space="0" w:color="auto"/>
            </w:tcBorders>
            <w:shd w:val="clear" w:color="auto" w:fill="auto"/>
            <w:noWrap/>
          </w:tcPr>
          <w:p w14:paraId="2043CA15" w14:textId="309AECE9" w:rsidR="007757B3" w:rsidRPr="008F61F4" w:rsidRDefault="007757B3" w:rsidP="00791E5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n-GB"/>
              </w:rPr>
            </w:pPr>
            <w:r>
              <w:rPr>
                <w:rFonts w:asciiTheme="majorHAnsi" w:eastAsia="Times New Roman" w:hAnsiTheme="majorHAnsi" w:cs="Times New Roman"/>
                <w:b/>
                <w:color w:val="000000"/>
                <w:sz w:val="24"/>
                <w:szCs w:val="24"/>
                <w:lang w:eastAsia="en-GB"/>
              </w:rPr>
              <w:t xml:space="preserve">ref </w:t>
            </w:r>
            <w:hyperlink w:anchor="_ENREF_15" w:tooltip="Caminiti, 1982 #63" w:history="1">
              <w:r w:rsidR="00791E5C" w:rsidRPr="008B288B">
                <w:rPr>
                  <w:rFonts w:asciiTheme="majorHAnsi" w:eastAsia="Times New Roman" w:hAnsiTheme="majorHAnsi" w:cs="Times New Roman"/>
                  <w:b/>
                  <w:color w:val="000000"/>
                  <w:sz w:val="24"/>
                  <w:szCs w:val="24"/>
                  <w:lang w:eastAsia="en-GB"/>
                </w:rPr>
                <w:fldChar w:fldCharType="begin"/>
              </w:r>
              <w:r w:rsidR="00791E5C">
                <w:rPr>
                  <w:rFonts w:asciiTheme="majorHAnsi" w:eastAsia="Times New Roman" w:hAnsiTheme="majorHAnsi" w:cs="Times New Roman"/>
                  <w:b/>
                  <w:color w:val="000000"/>
                  <w:sz w:val="24"/>
                  <w:szCs w:val="24"/>
                  <w:lang w:eastAsia="en-GB"/>
                </w:rPr>
                <w:instrText xml:space="preserve"> ADDIN EN.CITE &lt;EndNote&gt;&lt;Cite&gt;&lt;Author&gt;Caminiti&lt;/Author&gt;&lt;Year&gt;1982&lt;/Year&gt;&lt;RecNum&gt;63&lt;/RecNum&gt;&lt;DisplayText&gt;&lt;style face="superscript"&gt;15&lt;/style&gt;&lt;/DisplayText&gt;&lt;record&gt;&lt;rec-number&gt;63&lt;/rec-number&gt;&lt;foreign-keys&gt;&lt;key app="EN" db-id="aess55da4z0espeffdlvwxfir29dtvsstfda" timestamp="0"&gt;63&lt;/key&gt;&lt;/foreign-keys&gt;&lt;ref-type name="Journal Article"&gt;17&lt;/ref-type&gt;&lt;contributors&gt;&lt;authors&gt;&lt;author&gt;Caminiti, R.&lt;/author&gt;&lt;author&gt;Musinu, A.&lt;/author&gt;&lt;author&gt;Paschina, G&lt;/author&gt;&lt;author&gt;Pinna, G&lt;/author&gt;&lt;/authors&gt;&lt;/contributors&gt;&lt;titles&gt;&lt;title&gt;X-ray Diffraction Study of Aqueous SrCl2 Solutions&lt;/title&gt;&lt;secondary-title&gt;J. of Appl. Crystallogr.&lt;/secondary-title&gt;&lt;/titles&gt;&lt;periodical&gt;&lt;full-title&gt;J. of Appl. Crystallogr.&lt;/full-title&gt;&lt;/periodical&gt;&lt;pages&gt;482-487&lt;/pages&gt;&lt;volume&gt;15&lt;/volume&gt;&lt;dates&gt;&lt;year&gt;1982&lt;/year&gt;&lt;/dates&gt;&lt;urls&gt;&lt;/urls&gt;&lt;/record&gt;&lt;/Cite&gt;&lt;/EndNote&gt;</w:instrText>
              </w:r>
              <w:r w:rsidR="00791E5C" w:rsidRPr="008B288B">
                <w:rPr>
                  <w:rFonts w:asciiTheme="majorHAnsi" w:eastAsia="Times New Roman" w:hAnsiTheme="majorHAnsi" w:cs="Times New Roman"/>
                  <w:b/>
                  <w:color w:val="000000"/>
                  <w:sz w:val="24"/>
                  <w:szCs w:val="24"/>
                  <w:lang w:eastAsia="en-GB"/>
                </w:rPr>
                <w:fldChar w:fldCharType="separate"/>
              </w:r>
              <w:r w:rsidR="00791E5C" w:rsidRPr="008B288B">
                <w:rPr>
                  <w:rFonts w:asciiTheme="majorHAnsi" w:eastAsia="Times New Roman" w:hAnsiTheme="majorHAnsi" w:cs="Times New Roman"/>
                  <w:b/>
                  <w:noProof/>
                  <w:color w:val="000000"/>
                  <w:sz w:val="24"/>
                  <w:szCs w:val="24"/>
                  <w:lang w:eastAsia="en-GB"/>
                </w:rPr>
                <w:t>15</w:t>
              </w:r>
              <w:r w:rsidR="00791E5C" w:rsidRPr="008B288B">
                <w:rPr>
                  <w:rFonts w:asciiTheme="majorHAnsi" w:eastAsia="Times New Roman" w:hAnsiTheme="majorHAnsi" w:cs="Times New Roman"/>
                  <w:b/>
                  <w:color w:val="000000"/>
                  <w:sz w:val="24"/>
                  <w:szCs w:val="24"/>
                  <w:lang w:eastAsia="en-GB"/>
                </w:rPr>
                <w:fldChar w:fldCharType="end"/>
              </w:r>
            </w:hyperlink>
          </w:p>
        </w:tc>
        <w:tc>
          <w:tcPr>
            <w:tcW w:w="762" w:type="dxa"/>
            <w:tcBorders>
              <w:bottom w:val="single" w:sz="4" w:space="0" w:color="auto"/>
            </w:tcBorders>
            <w:shd w:val="clear" w:color="auto" w:fill="auto"/>
          </w:tcPr>
          <w:p w14:paraId="19F15C78" w14:textId="42C3E9A1" w:rsidR="007757B3" w:rsidRPr="00EF3DE5" w:rsidRDefault="007757B3" w:rsidP="00791E5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n-GB"/>
              </w:rPr>
            </w:pPr>
            <w:r w:rsidRPr="008F61F4">
              <w:rPr>
                <w:rFonts w:asciiTheme="majorHAnsi" w:eastAsia="Times New Roman" w:hAnsiTheme="majorHAnsi" w:cs="Times New Roman"/>
                <w:b/>
                <w:color w:val="000000"/>
                <w:sz w:val="24"/>
                <w:szCs w:val="24"/>
                <w:lang w:eastAsia="en-GB"/>
              </w:rPr>
              <w:t>ref</w:t>
            </w:r>
            <w:r>
              <w:rPr>
                <w:rFonts w:asciiTheme="majorHAnsi" w:eastAsia="Times New Roman" w:hAnsiTheme="majorHAnsi" w:cs="Times New Roman"/>
                <w:b/>
                <w:color w:val="000000"/>
                <w:sz w:val="24"/>
                <w:szCs w:val="24"/>
                <w:lang w:eastAsia="en-GB"/>
              </w:rPr>
              <w:t xml:space="preserve"> </w:t>
            </w:r>
            <w:hyperlink w:anchor="_ENREF_16" w:tooltip="Moreau, 2002 #59" w:history="1">
              <w:r w:rsidR="00791E5C" w:rsidRPr="008B288B">
                <w:rPr>
                  <w:rFonts w:asciiTheme="majorHAnsi" w:eastAsia="Times New Roman" w:hAnsiTheme="majorHAnsi" w:cs="Times New Roman"/>
                  <w:b/>
                  <w:color w:val="000000"/>
                  <w:sz w:val="24"/>
                  <w:szCs w:val="24"/>
                  <w:lang w:eastAsia="en-GB"/>
                </w:rPr>
                <w:fldChar w:fldCharType="begin"/>
              </w:r>
              <w:r w:rsidR="00791E5C">
                <w:rPr>
                  <w:rFonts w:asciiTheme="majorHAnsi" w:eastAsia="Times New Roman" w:hAnsiTheme="majorHAnsi" w:cs="Times New Roman"/>
                  <w:b/>
                  <w:color w:val="000000"/>
                  <w:sz w:val="24"/>
                  <w:szCs w:val="24"/>
                  <w:lang w:eastAsia="en-GB"/>
                </w:rPr>
                <w:instrText xml:space="preserve"> ADDIN EN.CITE &lt;EndNote&gt;&lt;Cite&gt;&lt;Author&gt;Moreau&lt;/Author&gt;&lt;Year&gt;2002&lt;/Year&gt;&lt;RecNum&gt;59&lt;/RecNum&gt;&lt;DisplayText&gt;&lt;style face="superscript"&gt;16&lt;/style&gt;&lt;/DisplayText&gt;&lt;record&gt;&lt;rec-number&gt;59&lt;/rec-number&gt;&lt;foreign-keys&gt;&lt;key app="EN" db-id="aess55da4z0espeffdlvwxfir29dtvsstfda" timestamp="0"&gt;59&lt;/key&gt;&lt;/foreign-keys&gt;&lt;ref-type name="Journal Article"&gt;17&lt;/ref-type&gt;&lt;contributors&gt;&lt;authors&gt;&lt;author&gt;Moreau, Gilles&lt;/author&gt;&lt;author&gt;Helm, Lothar&lt;/author&gt;&lt;author&gt;Purans, Juris&lt;/author&gt;&lt;author&gt;&lt;style face="normal" font="default" size="100%"&gt;Merbach, Andr&lt;/style&gt;&lt;style face="normal" font="default" charset="238" size="100%"&gt;é&lt;/style&gt;&lt;style face="normal" font="default" size="100%"&gt; E.&lt;/style&gt;&lt;/author&gt;&lt;/authors&gt;&lt;/contributors&gt;&lt;titles&gt;&lt;title&gt;&lt;style face="normal" font="default" size="100%"&gt;Structural Investigation of the Aqueous Eu&lt;/style&gt;&lt;style face="superscript" font="default" size="100%"&gt;2+&lt;/style&gt;&lt;style face="normal" font="default" size="100%"&gt; Ion: Comparison with Sr&lt;/style&gt;&lt;style face="superscript" font="default" size="100%"&gt;2+&lt;/style&gt;&lt;style face="normal" font="default" size="100%"&gt; Using the XAFS Technique&lt;/style&gt;&lt;/title&gt;&lt;secondary-title&gt;Journal of Physical Chemistry A&lt;/secondary-title&gt;&lt;/titles&gt;&lt;pages&gt;3034-3043&lt;/pages&gt;&lt;volume&gt;106&lt;/volume&gt;&lt;dates&gt;&lt;year&gt;2002&lt;/year&gt;&lt;/dates&gt;&lt;urls&gt;&lt;/urls&gt;&lt;/record&gt;&lt;/Cite&gt;&lt;/EndNote&gt;</w:instrText>
              </w:r>
              <w:r w:rsidR="00791E5C" w:rsidRPr="008B288B">
                <w:rPr>
                  <w:rFonts w:asciiTheme="majorHAnsi" w:eastAsia="Times New Roman" w:hAnsiTheme="majorHAnsi" w:cs="Times New Roman"/>
                  <w:b/>
                  <w:color w:val="000000"/>
                  <w:sz w:val="24"/>
                  <w:szCs w:val="24"/>
                  <w:lang w:eastAsia="en-GB"/>
                </w:rPr>
                <w:fldChar w:fldCharType="separate"/>
              </w:r>
              <w:r w:rsidR="00791E5C" w:rsidRPr="008B288B">
                <w:rPr>
                  <w:rFonts w:asciiTheme="majorHAnsi" w:eastAsia="Times New Roman" w:hAnsiTheme="majorHAnsi" w:cs="Times New Roman"/>
                  <w:b/>
                  <w:noProof/>
                  <w:color w:val="000000"/>
                  <w:sz w:val="24"/>
                  <w:szCs w:val="24"/>
                  <w:lang w:eastAsia="en-GB"/>
                </w:rPr>
                <w:t>16</w:t>
              </w:r>
              <w:r w:rsidR="00791E5C" w:rsidRPr="008B288B">
                <w:rPr>
                  <w:rFonts w:asciiTheme="majorHAnsi" w:eastAsia="Times New Roman" w:hAnsiTheme="majorHAnsi" w:cs="Times New Roman"/>
                  <w:b/>
                  <w:color w:val="000000"/>
                  <w:sz w:val="24"/>
                  <w:szCs w:val="24"/>
                  <w:lang w:eastAsia="en-GB"/>
                </w:rPr>
                <w:fldChar w:fldCharType="end"/>
              </w:r>
            </w:hyperlink>
          </w:p>
        </w:tc>
        <w:tc>
          <w:tcPr>
            <w:tcW w:w="762" w:type="dxa"/>
            <w:tcBorders>
              <w:bottom w:val="single" w:sz="4" w:space="0" w:color="auto"/>
              <w:right w:val="single" w:sz="4" w:space="0" w:color="auto"/>
            </w:tcBorders>
            <w:shd w:val="clear" w:color="auto" w:fill="auto"/>
            <w:noWrap/>
          </w:tcPr>
          <w:p w14:paraId="63AC3C74" w14:textId="49243227" w:rsidR="007757B3" w:rsidRPr="008F61F4" w:rsidRDefault="007757B3" w:rsidP="00791E5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n-GB"/>
              </w:rPr>
            </w:pPr>
            <w:r w:rsidRPr="008F61F4">
              <w:rPr>
                <w:rFonts w:asciiTheme="majorHAnsi" w:eastAsia="Times New Roman" w:hAnsiTheme="majorHAnsi" w:cs="Times New Roman"/>
                <w:b/>
                <w:color w:val="000000"/>
                <w:sz w:val="24"/>
                <w:szCs w:val="24"/>
                <w:lang w:eastAsia="en-GB"/>
              </w:rPr>
              <w:t>ref</w:t>
            </w:r>
            <w:r>
              <w:rPr>
                <w:rFonts w:asciiTheme="majorHAnsi" w:eastAsia="Times New Roman" w:hAnsiTheme="majorHAnsi" w:cs="Times New Roman"/>
                <w:b/>
                <w:color w:val="000000"/>
                <w:sz w:val="24"/>
                <w:szCs w:val="24"/>
                <w:lang w:eastAsia="en-GB"/>
              </w:rPr>
              <w:t xml:space="preserve"> </w:t>
            </w:r>
            <w:hyperlink w:anchor="_ENREF_18" w:tooltip="D'Angelo, 1996 #34" w:history="1">
              <w:r w:rsidR="00791E5C" w:rsidRPr="008B288B">
                <w:rPr>
                  <w:rFonts w:asciiTheme="majorHAnsi" w:eastAsia="Times New Roman" w:hAnsiTheme="majorHAnsi" w:cs="Times New Roman"/>
                  <w:b/>
                  <w:color w:val="000000"/>
                  <w:sz w:val="24"/>
                  <w:szCs w:val="24"/>
                  <w:lang w:eastAsia="en-GB"/>
                </w:rPr>
                <w:fldChar w:fldCharType="begin"/>
              </w:r>
              <w:r w:rsidR="00791E5C">
                <w:rPr>
                  <w:rFonts w:asciiTheme="majorHAnsi" w:eastAsia="Times New Roman" w:hAnsiTheme="majorHAnsi" w:cs="Times New Roman"/>
                  <w:b/>
                  <w:color w:val="000000"/>
                  <w:sz w:val="24"/>
                  <w:szCs w:val="24"/>
                  <w:lang w:eastAsia="en-GB"/>
                </w:rPr>
                <w:instrText xml:space="preserve"> ADDIN EN.CITE &lt;EndNote&gt;&lt;Cite&gt;&lt;Author&gt;D&amp;apos;Angelo&lt;/Author&gt;&lt;Year&gt;1996&lt;/Year&gt;&lt;RecNum&gt;34&lt;/RecNum&gt;&lt;DisplayText&gt;&lt;style face="superscript"&gt;18&lt;/style&gt;&lt;/DisplayText&gt;&lt;record&gt;&lt;rec-number&gt;34&lt;/rec-number&gt;&lt;foreign-keys&gt;&lt;key app="EN" db-id="aess55da4z0espeffdlvwxfir29dtvsstfda" timestamp="0"&gt;34&lt;/key&gt;&lt;/foreign-keys&gt;&lt;ref-type name="Journal Article"&gt;17&lt;/ref-type&gt;&lt;contributors&gt;&lt;authors&gt;&lt;author&gt;D&amp;apos;Angelo, P.&lt;/author&gt;&lt;author&gt;Nolting, H. F.&lt;/author&gt;&lt;author&gt;Pavel, N. V.&lt;/author&gt;&lt;/authors&gt;&lt;/contributors&gt;&lt;titles&gt;&lt;title&gt;Evidence for multielectron resonances at the Sr K edge&lt;/title&gt;&lt;secondary-title&gt;Phys. Rev. A&lt;/secondary-title&gt;&lt;/titles&gt;&lt;periodical&gt;&lt;full-title&gt;Phys. Rev. A&lt;/full-title&gt;&lt;/periodical&gt;&lt;pages&gt;798-805&lt;/pages&gt;&lt;volume&gt;53&lt;/volume&gt;&lt;number&gt;2&lt;/number&gt;&lt;dates&gt;&lt;year&gt;1996&lt;/year&gt;&lt;/dates&gt;&lt;urls&gt;&lt;/urls&gt;&lt;/record&gt;&lt;/Cite&gt;&lt;/EndNote&gt;</w:instrText>
              </w:r>
              <w:r w:rsidR="00791E5C" w:rsidRPr="008B288B">
                <w:rPr>
                  <w:rFonts w:asciiTheme="majorHAnsi" w:eastAsia="Times New Roman" w:hAnsiTheme="majorHAnsi" w:cs="Times New Roman"/>
                  <w:b/>
                  <w:color w:val="000000"/>
                  <w:sz w:val="24"/>
                  <w:szCs w:val="24"/>
                  <w:lang w:eastAsia="en-GB"/>
                </w:rPr>
                <w:fldChar w:fldCharType="separate"/>
              </w:r>
              <w:r w:rsidR="00791E5C" w:rsidRPr="008B288B">
                <w:rPr>
                  <w:rFonts w:asciiTheme="majorHAnsi" w:eastAsia="Times New Roman" w:hAnsiTheme="majorHAnsi" w:cs="Times New Roman"/>
                  <w:b/>
                  <w:noProof/>
                  <w:color w:val="000000"/>
                  <w:sz w:val="24"/>
                  <w:szCs w:val="24"/>
                  <w:lang w:eastAsia="en-GB"/>
                </w:rPr>
                <w:t>18</w:t>
              </w:r>
              <w:r w:rsidR="00791E5C" w:rsidRPr="008B288B">
                <w:rPr>
                  <w:rFonts w:asciiTheme="majorHAnsi" w:eastAsia="Times New Roman" w:hAnsiTheme="majorHAnsi" w:cs="Times New Roman"/>
                  <w:b/>
                  <w:color w:val="000000"/>
                  <w:sz w:val="24"/>
                  <w:szCs w:val="24"/>
                  <w:lang w:eastAsia="en-GB"/>
                </w:rPr>
                <w:fldChar w:fldCharType="end"/>
              </w:r>
            </w:hyperlink>
          </w:p>
        </w:tc>
        <w:tc>
          <w:tcPr>
            <w:tcW w:w="762" w:type="dxa"/>
            <w:tcBorders>
              <w:left w:val="single" w:sz="4" w:space="0" w:color="auto"/>
              <w:bottom w:val="single" w:sz="4" w:space="0" w:color="auto"/>
            </w:tcBorders>
            <w:shd w:val="clear" w:color="auto" w:fill="auto"/>
            <w:noWrap/>
          </w:tcPr>
          <w:p w14:paraId="61980A27" w14:textId="78188244" w:rsidR="007757B3" w:rsidRPr="008F61F4" w:rsidRDefault="007757B3" w:rsidP="00791E5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n-GB"/>
              </w:rPr>
            </w:pPr>
            <w:r>
              <w:rPr>
                <w:rFonts w:asciiTheme="majorHAnsi" w:eastAsia="Times New Roman" w:hAnsiTheme="majorHAnsi" w:cs="Times New Roman"/>
                <w:b/>
                <w:color w:val="000000"/>
                <w:sz w:val="24"/>
                <w:szCs w:val="24"/>
                <w:lang w:eastAsia="en-GB"/>
              </w:rPr>
              <w:t>ref</w:t>
            </w:r>
            <w:r w:rsidR="007156DF">
              <w:rPr>
                <w:rFonts w:asciiTheme="majorHAnsi" w:eastAsia="Times New Roman" w:hAnsiTheme="majorHAnsi" w:cs="Times New Roman"/>
                <w:b/>
                <w:color w:val="000000"/>
                <w:sz w:val="24"/>
                <w:szCs w:val="24"/>
                <w:lang w:eastAsia="en-GB"/>
              </w:rPr>
              <w:t xml:space="preserve"> </w:t>
            </w:r>
            <w:hyperlink w:anchor="_ENREF_15" w:tooltip="Caminiti, 1982 #63" w:history="1">
              <w:r w:rsidR="00791E5C" w:rsidRPr="008B288B">
                <w:rPr>
                  <w:rFonts w:asciiTheme="majorHAnsi" w:eastAsia="Times New Roman" w:hAnsiTheme="majorHAnsi" w:cs="Times New Roman"/>
                  <w:b/>
                  <w:color w:val="000000"/>
                  <w:sz w:val="24"/>
                  <w:szCs w:val="24"/>
                  <w:lang w:eastAsia="en-GB"/>
                </w:rPr>
                <w:fldChar w:fldCharType="begin"/>
              </w:r>
              <w:r w:rsidR="00791E5C">
                <w:rPr>
                  <w:rFonts w:asciiTheme="majorHAnsi" w:eastAsia="Times New Roman" w:hAnsiTheme="majorHAnsi" w:cs="Times New Roman"/>
                  <w:b/>
                  <w:color w:val="000000"/>
                  <w:sz w:val="24"/>
                  <w:szCs w:val="24"/>
                  <w:lang w:eastAsia="en-GB"/>
                </w:rPr>
                <w:instrText xml:space="preserve"> ADDIN EN.CITE &lt;EndNote&gt;&lt;Cite&gt;&lt;Author&gt;Caminiti&lt;/Author&gt;&lt;Year&gt;1982&lt;/Year&gt;&lt;RecNum&gt;63&lt;/RecNum&gt;&lt;DisplayText&gt;&lt;style face="superscript"&gt;15&lt;/style&gt;&lt;/DisplayText&gt;&lt;record&gt;&lt;rec-number&gt;63&lt;/rec-number&gt;&lt;foreign-keys&gt;&lt;key app="EN" db-id="aess55da4z0espeffdlvwxfir29dtvsstfda" timestamp="0"&gt;63&lt;/key&gt;&lt;/foreign-keys&gt;&lt;ref-type name="Journal Article"&gt;17&lt;/ref-type&gt;&lt;contributors&gt;&lt;authors&gt;&lt;author&gt;Caminiti, R.&lt;/author&gt;&lt;author&gt;Musinu, A.&lt;/author&gt;&lt;author&gt;Paschina, G&lt;/author&gt;&lt;author&gt;Pinna, G&lt;/author&gt;&lt;/authors&gt;&lt;/contributors&gt;&lt;titles&gt;&lt;title&gt;X-ray Diffraction Study of Aqueous SrCl2 Solutions&lt;/title&gt;&lt;secondary-title&gt;J. of Appl. Crystallogr.&lt;/secondary-title&gt;&lt;/titles&gt;&lt;periodical&gt;&lt;full-title&gt;J. of Appl. Crystallogr.&lt;/full-title&gt;&lt;/periodical&gt;&lt;pages&gt;482-487&lt;/pages&gt;&lt;volume&gt;15&lt;/volume&gt;&lt;dates&gt;&lt;year&gt;1982&lt;/year&gt;&lt;/dates&gt;&lt;urls&gt;&lt;/urls&gt;&lt;/record&gt;&lt;/Cite&gt;&lt;/EndNote&gt;</w:instrText>
              </w:r>
              <w:r w:rsidR="00791E5C" w:rsidRPr="008B288B">
                <w:rPr>
                  <w:rFonts w:asciiTheme="majorHAnsi" w:eastAsia="Times New Roman" w:hAnsiTheme="majorHAnsi" w:cs="Times New Roman"/>
                  <w:b/>
                  <w:color w:val="000000"/>
                  <w:sz w:val="24"/>
                  <w:szCs w:val="24"/>
                  <w:lang w:eastAsia="en-GB"/>
                </w:rPr>
                <w:fldChar w:fldCharType="separate"/>
              </w:r>
              <w:r w:rsidR="00791E5C" w:rsidRPr="008B288B">
                <w:rPr>
                  <w:rFonts w:asciiTheme="majorHAnsi" w:eastAsia="Times New Roman" w:hAnsiTheme="majorHAnsi" w:cs="Times New Roman"/>
                  <w:b/>
                  <w:noProof/>
                  <w:color w:val="000000"/>
                  <w:sz w:val="24"/>
                  <w:szCs w:val="24"/>
                  <w:lang w:eastAsia="en-GB"/>
                </w:rPr>
                <w:t>15</w:t>
              </w:r>
              <w:r w:rsidR="00791E5C" w:rsidRPr="008B288B">
                <w:rPr>
                  <w:rFonts w:asciiTheme="majorHAnsi" w:eastAsia="Times New Roman" w:hAnsiTheme="majorHAnsi" w:cs="Times New Roman"/>
                  <w:b/>
                  <w:color w:val="000000"/>
                  <w:sz w:val="24"/>
                  <w:szCs w:val="24"/>
                  <w:lang w:eastAsia="en-GB"/>
                </w:rPr>
                <w:fldChar w:fldCharType="end"/>
              </w:r>
            </w:hyperlink>
          </w:p>
        </w:tc>
        <w:tc>
          <w:tcPr>
            <w:tcW w:w="762" w:type="dxa"/>
            <w:tcBorders>
              <w:bottom w:val="single" w:sz="4" w:space="0" w:color="auto"/>
            </w:tcBorders>
            <w:shd w:val="clear" w:color="auto" w:fill="auto"/>
            <w:noWrap/>
          </w:tcPr>
          <w:p w14:paraId="20CA561B" w14:textId="0149B721" w:rsidR="007757B3" w:rsidRPr="008F61F4" w:rsidRDefault="00D723E1" w:rsidP="00791E5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n-GB"/>
              </w:rPr>
            </w:pPr>
            <w:r>
              <w:rPr>
                <w:rFonts w:asciiTheme="majorHAnsi" w:eastAsia="Times New Roman" w:hAnsiTheme="majorHAnsi" w:cs="Times New Roman"/>
                <w:b/>
                <w:color w:val="000000"/>
                <w:sz w:val="24"/>
                <w:szCs w:val="24"/>
                <w:lang w:eastAsia="en-GB"/>
              </w:rPr>
              <w:t>r</w:t>
            </w:r>
            <w:r w:rsidR="007757B3">
              <w:rPr>
                <w:rFonts w:asciiTheme="majorHAnsi" w:eastAsia="Times New Roman" w:hAnsiTheme="majorHAnsi" w:cs="Times New Roman"/>
                <w:b/>
                <w:color w:val="000000"/>
                <w:sz w:val="24"/>
                <w:szCs w:val="24"/>
                <w:lang w:eastAsia="en-GB"/>
              </w:rPr>
              <w:t>ef</w:t>
            </w:r>
            <w:r w:rsidR="008B288B">
              <w:rPr>
                <w:rFonts w:asciiTheme="majorHAnsi" w:eastAsia="Times New Roman" w:hAnsiTheme="majorHAnsi" w:cs="Times New Roman"/>
                <w:b/>
                <w:color w:val="000000"/>
                <w:sz w:val="24"/>
                <w:szCs w:val="24"/>
                <w:lang w:eastAsia="en-GB"/>
              </w:rPr>
              <w:t xml:space="preserve"> </w:t>
            </w:r>
            <w:hyperlink w:anchor="_ENREF_19" w:tooltip="Persson, 1995 #56" w:history="1">
              <w:r w:rsidR="00791E5C" w:rsidRPr="008B288B">
                <w:rPr>
                  <w:rFonts w:asciiTheme="majorHAnsi" w:eastAsia="Times New Roman" w:hAnsiTheme="majorHAnsi" w:cs="Times New Roman"/>
                  <w:b/>
                  <w:color w:val="000000"/>
                  <w:sz w:val="24"/>
                  <w:szCs w:val="24"/>
                  <w:lang w:eastAsia="en-GB"/>
                </w:rPr>
                <w:fldChar w:fldCharType="begin"/>
              </w:r>
              <w:r w:rsidR="00791E5C">
                <w:rPr>
                  <w:rFonts w:asciiTheme="majorHAnsi" w:eastAsia="Times New Roman" w:hAnsiTheme="majorHAnsi" w:cs="Times New Roman"/>
                  <w:b/>
                  <w:color w:val="000000"/>
                  <w:sz w:val="24"/>
                  <w:szCs w:val="24"/>
                  <w:lang w:eastAsia="en-GB"/>
                </w:rPr>
                <w:instrText xml:space="preserve"> ADDIN EN.CITE &lt;EndNote&gt;&lt;Cite&gt;&lt;Author&gt;Persson&lt;/Author&gt;&lt;Year&gt;1995&lt;/Year&gt;&lt;RecNum&gt;56&lt;/RecNum&gt;&lt;DisplayText&gt;&lt;style face="superscript"&gt;19&lt;/style&gt;&lt;/DisplayText&gt;&lt;record&gt;&lt;rec-number&gt;56&lt;/rec-number&gt;&lt;foreign-keys&gt;&lt;key app="EN" db-id="aess55da4z0espeffdlvwxfir29dtvsstfda" timestamp="0"&gt;56&lt;/key&gt;&lt;/foreign-keys&gt;&lt;ref-type name="Journal Article"&gt;17&lt;/ref-type&gt;&lt;contributors&gt;&lt;authors&gt;&lt;author&gt;Persson, Ingmar&lt;/author&gt;&lt;author&gt;&lt;style face="normal" font="default" size="100%"&gt;Sandstr&lt;/style&gt;&lt;style face="normal" font="default" charset="238" size="100%"&gt;ö&lt;/style&gt;&lt;style face="normal" font="default" size="100%"&gt;m, Magnus&lt;/style&gt;&lt;/author&gt;&lt;author&gt;Yokoyama, Haruhiko&lt;/author&gt;&lt;/authors&gt;&lt;/contributors&gt;&lt;titles&gt;&lt;title&gt;Structure of the Solvated Strontium and Barium Ions in Aqueous, Dimethyl Sulfoxide and Pyridine Solution, and Crystal Structure of Strontium and Barium Hydroxide Octahydrate&lt;/title&gt;&lt;secondary-title&gt;Z. Naturforsch&lt;/secondary-title&gt;&lt;/titles&gt;&lt;pages&gt;21-37&lt;/pages&gt;&lt;volume&gt;50 a&lt;/volume&gt;&lt;dates&gt;&lt;year&gt;1995&lt;/year&gt;&lt;/dates&gt;&lt;urls&gt;&lt;/urls&gt;&lt;/record&gt;&lt;/Cite&gt;&lt;/EndNote&gt;</w:instrText>
              </w:r>
              <w:r w:rsidR="00791E5C" w:rsidRPr="008B288B">
                <w:rPr>
                  <w:rFonts w:asciiTheme="majorHAnsi" w:eastAsia="Times New Roman" w:hAnsiTheme="majorHAnsi" w:cs="Times New Roman"/>
                  <w:b/>
                  <w:color w:val="000000"/>
                  <w:sz w:val="24"/>
                  <w:szCs w:val="24"/>
                  <w:lang w:eastAsia="en-GB"/>
                </w:rPr>
                <w:fldChar w:fldCharType="separate"/>
              </w:r>
              <w:r w:rsidR="00791E5C" w:rsidRPr="008B288B">
                <w:rPr>
                  <w:rFonts w:asciiTheme="majorHAnsi" w:eastAsia="Times New Roman" w:hAnsiTheme="majorHAnsi" w:cs="Times New Roman"/>
                  <w:b/>
                  <w:noProof/>
                  <w:color w:val="000000"/>
                  <w:sz w:val="24"/>
                  <w:szCs w:val="24"/>
                  <w:lang w:eastAsia="en-GB"/>
                </w:rPr>
                <w:t>19</w:t>
              </w:r>
              <w:r w:rsidR="00791E5C" w:rsidRPr="008B288B">
                <w:rPr>
                  <w:rFonts w:asciiTheme="majorHAnsi" w:eastAsia="Times New Roman" w:hAnsiTheme="majorHAnsi" w:cs="Times New Roman"/>
                  <w:b/>
                  <w:color w:val="000000"/>
                  <w:sz w:val="24"/>
                  <w:szCs w:val="24"/>
                  <w:lang w:eastAsia="en-GB"/>
                </w:rPr>
                <w:fldChar w:fldCharType="end"/>
              </w:r>
            </w:hyperlink>
            <w:r w:rsidR="00CD2C96" w:rsidRPr="008B288B">
              <w:rPr>
                <w:rFonts w:asciiTheme="majorHAnsi" w:eastAsia="Times New Roman" w:hAnsiTheme="majorHAnsi" w:cs="Times New Roman"/>
                <w:b/>
                <w:color w:val="000000"/>
                <w:sz w:val="24"/>
                <w:szCs w:val="24"/>
                <w:lang w:eastAsia="en-GB"/>
              </w:rPr>
              <w:t>†</w:t>
            </w:r>
          </w:p>
        </w:tc>
      </w:tr>
      <w:tr w:rsidR="00833089" w:rsidRPr="008F61F4" w14:paraId="5610BFB3" w14:textId="77777777" w:rsidTr="00000B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6" w:type="dxa"/>
            <w:tcBorders>
              <w:top w:val="single" w:sz="4" w:space="0" w:color="auto"/>
              <w:bottom w:val="single" w:sz="4" w:space="0" w:color="auto"/>
            </w:tcBorders>
            <w:shd w:val="clear" w:color="auto" w:fill="auto"/>
            <w:noWrap/>
            <w:hideMark/>
          </w:tcPr>
          <w:p w14:paraId="3BE79162" w14:textId="77777777" w:rsidR="007757B3" w:rsidRPr="008F61F4" w:rsidRDefault="007757B3" w:rsidP="007757B3">
            <w:pPr>
              <w:rPr>
                <w:rFonts w:eastAsia="Times New Roman" w:cs="Times New Roman"/>
                <w:b/>
                <w:i w:val="0"/>
                <w:color w:val="000000"/>
                <w:sz w:val="24"/>
                <w:szCs w:val="24"/>
                <w:lang w:eastAsia="en-GB"/>
              </w:rPr>
            </w:pPr>
            <w:r w:rsidRPr="008F61F4">
              <w:rPr>
                <w:rFonts w:eastAsia="Times New Roman" w:cs="Times New Roman"/>
                <w:b/>
                <w:i w:val="0"/>
                <w:color w:val="000000"/>
                <w:sz w:val="24"/>
                <w:szCs w:val="24"/>
                <w:lang w:eastAsia="en-GB"/>
              </w:rPr>
              <w:t>hydrate</w:t>
            </w:r>
          </w:p>
        </w:tc>
        <w:tc>
          <w:tcPr>
            <w:tcW w:w="1035" w:type="dxa"/>
            <w:tcBorders>
              <w:top w:val="single" w:sz="4" w:space="0" w:color="auto"/>
              <w:bottom w:val="single" w:sz="4" w:space="0" w:color="auto"/>
            </w:tcBorders>
            <w:shd w:val="clear" w:color="auto" w:fill="auto"/>
            <w:noWrap/>
            <w:hideMark/>
          </w:tcPr>
          <w:p w14:paraId="3DC13551" w14:textId="77777777"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w:t>
            </w:r>
          </w:p>
        </w:tc>
        <w:tc>
          <w:tcPr>
            <w:tcW w:w="905" w:type="dxa"/>
            <w:tcBorders>
              <w:top w:val="single" w:sz="4" w:space="0" w:color="auto"/>
              <w:bottom w:val="single" w:sz="4" w:space="0" w:color="auto"/>
              <w:right w:val="single" w:sz="4" w:space="0" w:color="auto"/>
            </w:tcBorders>
            <w:shd w:val="clear" w:color="auto" w:fill="auto"/>
            <w:noWrap/>
            <w:hideMark/>
          </w:tcPr>
          <w:p w14:paraId="382740AA" w14:textId="77777777"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w:t>
            </w:r>
          </w:p>
        </w:tc>
        <w:tc>
          <w:tcPr>
            <w:tcW w:w="981" w:type="dxa"/>
            <w:tcBorders>
              <w:top w:val="single" w:sz="4" w:space="0" w:color="auto"/>
              <w:left w:val="single" w:sz="4" w:space="0" w:color="auto"/>
              <w:bottom w:val="single" w:sz="4" w:space="0" w:color="auto"/>
            </w:tcBorders>
            <w:shd w:val="clear" w:color="auto" w:fill="auto"/>
            <w:noWrap/>
            <w:hideMark/>
          </w:tcPr>
          <w:p w14:paraId="54E8843C" w14:textId="77777777"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w:t>
            </w:r>
          </w:p>
        </w:tc>
        <w:tc>
          <w:tcPr>
            <w:tcW w:w="905" w:type="dxa"/>
            <w:tcBorders>
              <w:top w:val="single" w:sz="4" w:space="0" w:color="auto"/>
              <w:bottom w:val="single" w:sz="4" w:space="0" w:color="auto"/>
              <w:right w:val="single" w:sz="4" w:space="0" w:color="auto"/>
            </w:tcBorders>
            <w:shd w:val="clear" w:color="auto" w:fill="auto"/>
            <w:noWrap/>
            <w:hideMark/>
          </w:tcPr>
          <w:p w14:paraId="7725E0C3" w14:textId="77777777"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w:t>
            </w:r>
          </w:p>
        </w:tc>
        <w:tc>
          <w:tcPr>
            <w:tcW w:w="1035" w:type="dxa"/>
            <w:tcBorders>
              <w:top w:val="single" w:sz="4" w:space="0" w:color="auto"/>
              <w:left w:val="single" w:sz="4" w:space="0" w:color="auto"/>
              <w:bottom w:val="single" w:sz="4" w:space="0" w:color="auto"/>
            </w:tcBorders>
            <w:shd w:val="clear" w:color="auto" w:fill="auto"/>
            <w:noWrap/>
            <w:hideMark/>
          </w:tcPr>
          <w:p w14:paraId="032C996C" w14:textId="77777777"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2.616</w:t>
            </w:r>
          </w:p>
        </w:tc>
        <w:tc>
          <w:tcPr>
            <w:tcW w:w="905" w:type="dxa"/>
            <w:tcBorders>
              <w:top w:val="single" w:sz="4" w:space="0" w:color="auto"/>
              <w:bottom w:val="single" w:sz="4" w:space="0" w:color="auto"/>
              <w:right w:val="single" w:sz="4" w:space="0" w:color="auto"/>
            </w:tcBorders>
            <w:shd w:val="clear" w:color="auto" w:fill="auto"/>
            <w:noWrap/>
          </w:tcPr>
          <w:p w14:paraId="61066C05" w14:textId="689E2714"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w:t>
            </w:r>
            <w:r w:rsidRPr="008F61F4">
              <w:rPr>
                <w:rFonts w:asciiTheme="majorHAnsi" w:eastAsia="Times New Roman" w:hAnsiTheme="majorHAnsi" w:cs="Times New Roman"/>
                <w:color w:val="000000"/>
                <w:sz w:val="24"/>
                <w:szCs w:val="24"/>
                <w:lang w:eastAsia="en-GB"/>
              </w:rPr>
              <w:t>0.037</w:t>
            </w:r>
            <w:r>
              <w:rPr>
                <w:rFonts w:asciiTheme="majorHAnsi" w:eastAsia="Times New Roman" w:hAnsiTheme="majorHAnsi" w:cs="Times New Roman"/>
                <w:color w:val="000000"/>
                <w:sz w:val="24"/>
                <w:szCs w:val="24"/>
                <w:lang w:eastAsia="en-GB"/>
              </w:rPr>
              <w:t>)</w:t>
            </w:r>
          </w:p>
        </w:tc>
        <w:tc>
          <w:tcPr>
            <w:tcW w:w="981" w:type="dxa"/>
            <w:tcBorders>
              <w:top w:val="single" w:sz="4" w:space="0" w:color="auto"/>
              <w:left w:val="single" w:sz="4" w:space="0" w:color="auto"/>
              <w:bottom w:val="single" w:sz="4" w:space="0" w:color="auto"/>
            </w:tcBorders>
            <w:shd w:val="clear" w:color="auto" w:fill="auto"/>
            <w:noWrap/>
          </w:tcPr>
          <w:p w14:paraId="4E6AE6F7" w14:textId="164E06E1"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4.464</w:t>
            </w:r>
          </w:p>
        </w:tc>
        <w:tc>
          <w:tcPr>
            <w:tcW w:w="905" w:type="dxa"/>
            <w:tcBorders>
              <w:top w:val="single" w:sz="4" w:space="0" w:color="auto"/>
              <w:bottom w:val="single" w:sz="4" w:space="0" w:color="auto"/>
              <w:right w:val="single" w:sz="4" w:space="0" w:color="auto"/>
            </w:tcBorders>
            <w:shd w:val="clear" w:color="auto" w:fill="auto"/>
            <w:noWrap/>
            <w:hideMark/>
          </w:tcPr>
          <w:p w14:paraId="762B78D4" w14:textId="3C97572F"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w:t>
            </w:r>
            <w:r w:rsidRPr="008F61F4">
              <w:rPr>
                <w:rFonts w:asciiTheme="majorHAnsi" w:eastAsia="Times New Roman" w:hAnsiTheme="majorHAnsi" w:cs="Times New Roman"/>
                <w:color w:val="000000"/>
                <w:sz w:val="24"/>
                <w:szCs w:val="24"/>
                <w:lang w:eastAsia="en-GB"/>
              </w:rPr>
              <w:t>0.333</w:t>
            </w:r>
            <w:r>
              <w:rPr>
                <w:rFonts w:asciiTheme="majorHAnsi" w:eastAsia="Times New Roman" w:hAnsiTheme="majorHAnsi" w:cs="Times New Roman"/>
                <w:color w:val="000000"/>
                <w:sz w:val="24"/>
                <w:szCs w:val="24"/>
                <w:lang w:eastAsia="en-GB"/>
              </w:rPr>
              <w:t>)</w:t>
            </w:r>
          </w:p>
        </w:tc>
        <w:tc>
          <w:tcPr>
            <w:tcW w:w="762" w:type="dxa"/>
            <w:tcBorders>
              <w:top w:val="single" w:sz="4" w:space="0" w:color="auto"/>
              <w:bottom w:val="single" w:sz="4" w:space="0" w:color="auto"/>
            </w:tcBorders>
            <w:shd w:val="clear" w:color="auto" w:fill="auto"/>
            <w:noWrap/>
          </w:tcPr>
          <w:p w14:paraId="7CC75AD1" w14:textId="28AACE32"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2.640</w:t>
            </w:r>
          </w:p>
        </w:tc>
        <w:tc>
          <w:tcPr>
            <w:tcW w:w="762" w:type="dxa"/>
            <w:tcBorders>
              <w:top w:val="single" w:sz="4" w:space="0" w:color="auto"/>
              <w:bottom w:val="single" w:sz="4" w:space="0" w:color="auto"/>
            </w:tcBorders>
            <w:shd w:val="clear" w:color="auto" w:fill="auto"/>
          </w:tcPr>
          <w:p w14:paraId="382D512C" w14:textId="35B94FCC" w:rsidR="007757B3" w:rsidRPr="00EF3DE5"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2.600</w:t>
            </w:r>
          </w:p>
        </w:tc>
        <w:tc>
          <w:tcPr>
            <w:tcW w:w="762" w:type="dxa"/>
            <w:tcBorders>
              <w:top w:val="single" w:sz="4" w:space="0" w:color="auto"/>
              <w:bottom w:val="single" w:sz="4" w:space="0" w:color="auto"/>
              <w:right w:val="single" w:sz="4" w:space="0" w:color="auto"/>
            </w:tcBorders>
            <w:shd w:val="clear" w:color="auto" w:fill="auto"/>
            <w:noWrap/>
          </w:tcPr>
          <w:p w14:paraId="06F4033C" w14:textId="2137247F"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2.643</w:t>
            </w:r>
          </w:p>
        </w:tc>
        <w:tc>
          <w:tcPr>
            <w:tcW w:w="762" w:type="dxa"/>
            <w:tcBorders>
              <w:top w:val="single" w:sz="4" w:space="0" w:color="auto"/>
              <w:left w:val="single" w:sz="4" w:space="0" w:color="auto"/>
              <w:bottom w:val="single" w:sz="4" w:space="0" w:color="auto"/>
            </w:tcBorders>
            <w:shd w:val="clear" w:color="auto" w:fill="auto"/>
            <w:noWrap/>
          </w:tcPr>
          <w:p w14:paraId="5A2CB949" w14:textId="10760A72"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4.940</w:t>
            </w:r>
          </w:p>
        </w:tc>
        <w:tc>
          <w:tcPr>
            <w:tcW w:w="762" w:type="dxa"/>
            <w:tcBorders>
              <w:top w:val="single" w:sz="4" w:space="0" w:color="auto"/>
              <w:bottom w:val="single" w:sz="4" w:space="0" w:color="auto"/>
            </w:tcBorders>
            <w:shd w:val="clear" w:color="auto" w:fill="auto"/>
            <w:noWrap/>
          </w:tcPr>
          <w:p w14:paraId="00CD10F9" w14:textId="69FBF4F5"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4.760</w:t>
            </w:r>
          </w:p>
        </w:tc>
      </w:tr>
      <w:tr w:rsidR="00833089" w:rsidRPr="008F61F4" w14:paraId="21F20BD8" w14:textId="77777777" w:rsidTr="007757B3">
        <w:trPr>
          <w:trHeight w:val="300"/>
          <w:jc w:val="center"/>
        </w:trPr>
        <w:tc>
          <w:tcPr>
            <w:cnfStyle w:val="001000000000" w:firstRow="0" w:lastRow="0" w:firstColumn="1" w:lastColumn="0" w:oddVBand="0" w:evenVBand="0" w:oddHBand="0" w:evenHBand="0" w:firstRowFirstColumn="0" w:firstRowLastColumn="0" w:lastRowFirstColumn="0" w:lastRowLastColumn="0"/>
            <w:tcW w:w="966" w:type="dxa"/>
            <w:tcBorders>
              <w:top w:val="single" w:sz="4" w:space="0" w:color="auto"/>
              <w:bottom w:val="single" w:sz="4" w:space="0" w:color="auto"/>
            </w:tcBorders>
            <w:shd w:val="clear" w:color="auto" w:fill="auto"/>
            <w:noWrap/>
            <w:hideMark/>
          </w:tcPr>
          <w:p w14:paraId="5B972C6A" w14:textId="17C59056" w:rsidR="007757B3" w:rsidRPr="008F61F4" w:rsidRDefault="007757B3" w:rsidP="007757B3">
            <w:pPr>
              <w:rPr>
                <w:rFonts w:eastAsia="Times New Roman" w:cs="Times New Roman"/>
                <w:b/>
                <w:i w:val="0"/>
                <w:color w:val="000000"/>
                <w:sz w:val="24"/>
                <w:szCs w:val="24"/>
                <w:lang w:eastAsia="en-GB"/>
              </w:rPr>
            </w:pPr>
            <w:r w:rsidRPr="008F61F4">
              <w:rPr>
                <w:rFonts w:eastAsia="Times New Roman" w:cs="Times New Roman"/>
                <w:b/>
                <w:i w:val="0"/>
                <w:color w:val="000000"/>
                <w:sz w:val="24"/>
                <w:szCs w:val="24"/>
                <w:lang w:eastAsia="en-GB"/>
              </w:rPr>
              <w:t>mono</w:t>
            </w:r>
          </w:p>
        </w:tc>
        <w:tc>
          <w:tcPr>
            <w:tcW w:w="1035" w:type="dxa"/>
            <w:tcBorders>
              <w:top w:val="single" w:sz="4" w:space="0" w:color="auto"/>
              <w:bottom w:val="single" w:sz="4" w:space="0" w:color="auto"/>
            </w:tcBorders>
            <w:shd w:val="clear" w:color="auto" w:fill="auto"/>
            <w:noWrap/>
            <w:hideMark/>
          </w:tcPr>
          <w:p w14:paraId="518FC383" w14:textId="77777777" w:rsidR="007757B3" w:rsidRPr="008F61F4"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2.455</w:t>
            </w:r>
          </w:p>
        </w:tc>
        <w:tc>
          <w:tcPr>
            <w:tcW w:w="905" w:type="dxa"/>
            <w:tcBorders>
              <w:top w:val="single" w:sz="4" w:space="0" w:color="auto"/>
              <w:bottom w:val="single" w:sz="4" w:space="0" w:color="auto"/>
              <w:right w:val="single" w:sz="4" w:space="0" w:color="auto"/>
            </w:tcBorders>
            <w:shd w:val="clear" w:color="auto" w:fill="auto"/>
            <w:noWrap/>
            <w:hideMark/>
          </w:tcPr>
          <w:p w14:paraId="134C4CBD" w14:textId="37A09616" w:rsidR="007757B3" w:rsidRPr="008F61F4"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w:t>
            </w:r>
            <w:r w:rsidRPr="008F61F4">
              <w:rPr>
                <w:rFonts w:asciiTheme="majorHAnsi" w:eastAsia="Times New Roman" w:hAnsiTheme="majorHAnsi" w:cs="Times New Roman"/>
                <w:color w:val="000000"/>
                <w:sz w:val="24"/>
                <w:szCs w:val="24"/>
                <w:lang w:eastAsia="en-GB"/>
              </w:rPr>
              <w:t>0.008</w:t>
            </w:r>
            <w:r>
              <w:rPr>
                <w:rFonts w:asciiTheme="majorHAnsi" w:eastAsia="Times New Roman" w:hAnsiTheme="majorHAnsi" w:cs="Times New Roman"/>
                <w:color w:val="000000"/>
                <w:sz w:val="24"/>
                <w:szCs w:val="24"/>
                <w:lang w:eastAsia="en-GB"/>
              </w:rPr>
              <w:t>)</w:t>
            </w:r>
          </w:p>
        </w:tc>
        <w:tc>
          <w:tcPr>
            <w:tcW w:w="981" w:type="dxa"/>
            <w:tcBorders>
              <w:top w:val="single" w:sz="4" w:space="0" w:color="auto"/>
              <w:left w:val="single" w:sz="4" w:space="0" w:color="auto"/>
              <w:bottom w:val="single" w:sz="4" w:space="0" w:color="auto"/>
            </w:tcBorders>
            <w:shd w:val="clear" w:color="auto" w:fill="auto"/>
            <w:noWrap/>
            <w:hideMark/>
          </w:tcPr>
          <w:p w14:paraId="7128A175" w14:textId="77777777" w:rsidR="007757B3" w:rsidRPr="008F61F4"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3.818</w:t>
            </w:r>
          </w:p>
        </w:tc>
        <w:tc>
          <w:tcPr>
            <w:tcW w:w="905" w:type="dxa"/>
            <w:tcBorders>
              <w:top w:val="single" w:sz="4" w:space="0" w:color="auto"/>
              <w:bottom w:val="single" w:sz="4" w:space="0" w:color="auto"/>
              <w:right w:val="single" w:sz="4" w:space="0" w:color="auto"/>
            </w:tcBorders>
            <w:shd w:val="clear" w:color="auto" w:fill="auto"/>
            <w:noWrap/>
            <w:hideMark/>
          </w:tcPr>
          <w:p w14:paraId="3EC70B8D" w14:textId="53422491" w:rsidR="007757B3" w:rsidRPr="008F61F4"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w:t>
            </w:r>
            <w:r w:rsidRPr="008F61F4">
              <w:rPr>
                <w:rFonts w:asciiTheme="majorHAnsi" w:eastAsia="Times New Roman" w:hAnsiTheme="majorHAnsi" w:cs="Times New Roman"/>
                <w:color w:val="000000"/>
                <w:sz w:val="24"/>
                <w:szCs w:val="24"/>
                <w:lang w:eastAsia="en-GB"/>
              </w:rPr>
              <w:t>0.009</w:t>
            </w:r>
            <w:r>
              <w:rPr>
                <w:rFonts w:asciiTheme="majorHAnsi" w:eastAsia="Times New Roman" w:hAnsiTheme="majorHAnsi" w:cs="Times New Roman"/>
                <w:color w:val="000000"/>
                <w:sz w:val="24"/>
                <w:szCs w:val="24"/>
                <w:lang w:eastAsia="en-GB"/>
              </w:rPr>
              <w:t>)</w:t>
            </w:r>
          </w:p>
        </w:tc>
        <w:tc>
          <w:tcPr>
            <w:tcW w:w="1035" w:type="dxa"/>
            <w:tcBorders>
              <w:top w:val="single" w:sz="4" w:space="0" w:color="auto"/>
              <w:left w:val="single" w:sz="4" w:space="0" w:color="auto"/>
              <w:bottom w:val="single" w:sz="4" w:space="0" w:color="auto"/>
            </w:tcBorders>
            <w:shd w:val="clear" w:color="auto" w:fill="auto"/>
            <w:noWrap/>
            <w:hideMark/>
          </w:tcPr>
          <w:p w14:paraId="7512F869" w14:textId="77777777" w:rsidR="007757B3" w:rsidRPr="008F61F4"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2.621</w:t>
            </w:r>
          </w:p>
        </w:tc>
        <w:tc>
          <w:tcPr>
            <w:tcW w:w="905" w:type="dxa"/>
            <w:tcBorders>
              <w:top w:val="single" w:sz="4" w:space="0" w:color="auto"/>
              <w:bottom w:val="single" w:sz="4" w:space="0" w:color="auto"/>
              <w:right w:val="single" w:sz="4" w:space="0" w:color="auto"/>
            </w:tcBorders>
            <w:shd w:val="clear" w:color="auto" w:fill="auto"/>
            <w:noWrap/>
          </w:tcPr>
          <w:p w14:paraId="73D0CC54" w14:textId="4A6AACB2" w:rsidR="007757B3" w:rsidRPr="008F61F4"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w:t>
            </w:r>
            <w:r w:rsidRPr="008F61F4">
              <w:rPr>
                <w:rFonts w:asciiTheme="majorHAnsi" w:eastAsia="Times New Roman" w:hAnsiTheme="majorHAnsi" w:cs="Times New Roman"/>
                <w:color w:val="000000"/>
                <w:sz w:val="24"/>
                <w:szCs w:val="24"/>
                <w:lang w:eastAsia="en-GB"/>
              </w:rPr>
              <w:t>0.020</w:t>
            </w:r>
            <w:r>
              <w:rPr>
                <w:rFonts w:asciiTheme="majorHAnsi" w:eastAsia="Times New Roman" w:hAnsiTheme="majorHAnsi" w:cs="Times New Roman"/>
                <w:color w:val="000000"/>
                <w:sz w:val="24"/>
                <w:szCs w:val="24"/>
                <w:lang w:eastAsia="en-GB"/>
              </w:rPr>
              <w:t>)</w:t>
            </w:r>
          </w:p>
        </w:tc>
        <w:tc>
          <w:tcPr>
            <w:tcW w:w="981" w:type="dxa"/>
            <w:tcBorders>
              <w:top w:val="single" w:sz="4" w:space="0" w:color="auto"/>
              <w:left w:val="single" w:sz="4" w:space="0" w:color="auto"/>
              <w:bottom w:val="single" w:sz="4" w:space="0" w:color="auto"/>
            </w:tcBorders>
            <w:shd w:val="clear" w:color="auto" w:fill="auto"/>
            <w:noWrap/>
          </w:tcPr>
          <w:p w14:paraId="2C3B99D8" w14:textId="79700306" w:rsidR="007757B3" w:rsidRPr="008F61F4"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4.409</w:t>
            </w:r>
          </w:p>
        </w:tc>
        <w:tc>
          <w:tcPr>
            <w:tcW w:w="905" w:type="dxa"/>
            <w:tcBorders>
              <w:top w:val="single" w:sz="4" w:space="0" w:color="auto"/>
              <w:bottom w:val="single" w:sz="4" w:space="0" w:color="auto"/>
              <w:right w:val="single" w:sz="4" w:space="0" w:color="auto"/>
            </w:tcBorders>
            <w:shd w:val="clear" w:color="auto" w:fill="auto"/>
            <w:noWrap/>
            <w:hideMark/>
          </w:tcPr>
          <w:p w14:paraId="0589B988" w14:textId="4CB4040D" w:rsidR="007757B3" w:rsidRPr="008F61F4"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w:t>
            </w:r>
            <w:r w:rsidRPr="008F61F4">
              <w:rPr>
                <w:rFonts w:asciiTheme="majorHAnsi" w:eastAsia="Times New Roman" w:hAnsiTheme="majorHAnsi" w:cs="Times New Roman"/>
                <w:color w:val="000000"/>
                <w:sz w:val="24"/>
                <w:szCs w:val="24"/>
                <w:lang w:eastAsia="en-GB"/>
              </w:rPr>
              <w:t>0.324</w:t>
            </w:r>
            <w:r>
              <w:rPr>
                <w:rFonts w:asciiTheme="majorHAnsi" w:eastAsia="Times New Roman" w:hAnsiTheme="majorHAnsi" w:cs="Times New Roman"/>
                <w:color w:val="000000"/>
                <w:sz w:val="24"/>
                <w:szCs w:val="24"/>
                <w:lang w:eastAsia="en-GB"/>
              </w:rPr>
              <w:t>)</w:t>
            </w:r>
          </w:p>
        </w:tc>
        <w:tc>
          <w:tcPr>
            <w:tcW w:w="762" w:type="dxa"/>
            <w:tcBorders>
              <w:top w:val="single" w:sz="4" w:space="0" w:color="auto"/>
              <w:bottom w:val="single" w:sz="4" w:space="0" w:color="auto"/>
            </w:tcBorders>
            <w:shd w:val="clear" w:color="auto" w:fill="auto"/>
            <w:noWrap/>
            <w:hideMark/>
          </w:tcPr>
          <w:p w14:paraId="0F9F4384" w14:textId="3E5C29ED" w:rsidR="007757B3" w:rsidRPr="008F61F4"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w:t>
            </w:r>
          </w:p>
        </w:tc>
        <w:tc>
          <w:tcPr>
            <w:tcW w:w="762" w:type="dxa"/>
            <w:tcBorders>
              <w:top w:val="single" w:sz="4" w:space="0" w:color="auto"/>
              <w:bottom w:val="single" w:sz="4" w:space="0" w:color="auto"/>
            </w:tcBorders>
            <w:shd w:val="clear" w:color="auto" w:fill="auto"/>
          </w:tcPr>
          <w:p w14:paraId="5087174D" w14:textId="28D438CE" w:rsidR="007757B3" w:rsidRPr="00EF3DE5"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w:t>
            </w:r>
          </w:p>
        </w:tc>
        <w:tc>
          <w:tcPr>
            <w:tcW w:w="762" w:type="dxa"/>
            <w:tcBorders>
              <w:top w:val="single" w:sz="4" w:space="0" w:color="auto"/>
              <w:bottom w:val="single" w:sz="4" w:space="0" w:color="auto"/>
              <w:right w:val="single" w:sz="4" w:space="0" w:color="auto"/>
            </w:tcBorders>
            <w:shd w:val="clear" w:color="auto" w:fill="auto"/>
            <w:noWrap/>
          </w:tcPr>
          <w:p w14:paraId="6BEDDFC4" w14:textId="14465449" w:rsidR="007757B3" w:rsidRPr="008F61F4"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w:t>
            </w:r>
          </w:p>
        </w:tc>
        <w:tc>
          <w:tcPr>
            <w:tcW w:w="762" w:type="dxa"/>
            <w:tcBorders>
              <w:top w:val="single" w:sz="4" w:space="0" w:color="auto"/>
              <w:left w:val="single" w:sz="4" w:space="0" w:color="auto"/>
              <w:bottom w:val="single" w:sz="4" w:space="0" w:color="auto"/>
            </w:tcBorders>
            <w:shd w:val="clear" w:color="auto" w:fill="auto"/>
            <w:noWrap/>
          </w:tcPr>
          <w:p w14:paraId="1FAE409D" w14:textId="45A09B75" w:rsidR="007757B3" w:rsidRPr="008F61F4"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w:t>
            </w:r>
          </w:p>
        </w:tc>
        <w:tc>
          <w:tcPr>
            <w:tcW w:w="762" w:type="dxa"/>
            <w:tcBorders>
              <w:top w:val="single" w:sz="4" w:space="0" w:color="auto"/>
              <w:bottom w:val="single" w:sz="4" w:space="0" w:color="auto"/>
            </w:tcBorders>
            <w:shd w:val="clear" w:color="auto" w:fill="auto"/>
            <w:noWrap/>
          </w:tcPr>
          <w:p w14:paraId="7AF19BC7" w14:textId="7D4567C2" w:rsidR="007757B3" w:rsidRPr="008F61F4"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w:t>
            </w:r>
          </w:p>
        </w:tc>
      </w:tr>
      <w:tr w:rsidR="00833089" w:rsidRPr="008F61F4" w14:paraId="54CEBF7A" w14:textId="77777777" w:rsidTr="007757B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6" w:type="dxa"/>
            <w:tcBorders>
              <w:top w:val="single" w:sz="4" w:space="0" w:color="auto"/>
              <w:bottom w:val="single" w:sz="4" w:space="0" w:color="auto"/>
            </w:tcBorders>
            <w:shd w:val="clear" w:color="auto" w:fill="auto"/>
            <w:noWrap/>
            <w:hideMark/>
          </w:tcPr>
          <w:p w14:paraId="5DBD1C55" w14:textId="77777777" w:rsidR="007757B3" w:rsidRPr="008F61F4" w:rsidRDefault="007757B3" w:rsidP="007757B3">
            <w:pPr>
              <w:rPr>
                <w:rFonts w:eastAsia="Times New Roman" w:cs="Times New Roman"/>
                <w:b/>
                <w:i w:val="0"/>
                <w:color w:val="000000"/>
                <w:sz w:val="24"/>
                <w:szCs w:val="24"/>
                <w:lang w:eastAsia="en-GB"/>
              </w:rPr>
            </w:pPr>
            <w:r w:rsidRPr="008F61F4">
              <w:rPr>
                <w:rFonts w:eastAsia="Times New Roman" w:cs="Times New Roman"/>
                <w:b/>
                <w:i w:val="0"/>
                <w:color w:val="000000"/>
                <w:sz w:val="24"/>
                <w:szCs w:val="24"/>
                <w:lang w:eastAsia="en-GB"/>
              </w:rPr>
              <w:t>di</w:t>
            </w:r>
          </w:p>
        </w:tc>
        <w:tc>
          <w:tcPr>
            <w:tcW w:w="1035" w:type="dxa"/>
            <w:tcBorders>
              <w:top w:val="single" w:sz="4" w:space="0" w:color="auto"/>
              <w:bottom w:val="single" w:sz="4" w:space="0" w:color="auto"/>
            </w:tcBorders>
            <w:shd w:val="clear" w:color="auto" w:fill="auto"/>
            <w:noWrap/>
            <w:hideMark/>
          </w:tcPr>
          <w:p w14:paraId="3AF4D1EE" w14:textId="77777777"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2.476</w:t>
            </w:r>
          </w:p>
        </w:tc>
        <w:tc>
          <w:tcPr>
            <w:tcW w:w="905" w:type="dxa"/>
            <w:tcBorders>
              <w:top w:val="single" w:sz="4" w:space="0" w:color="auto"/>
              <w:bottom w:val="single" w:sz="4" w:space="0" w:color="auto"/>
              <w:right w:val="single" w:sz="4" w:space="0" w:color="auto"/>
            </w:tcBorders>
            <w:shd w:val="clear" w:color="auto" w:fill="auto"/>
            <w:noWrap/>
            <w:hideMark/>
          </w:tcPr>
          <w:p w14:paraId="5D266443" w14:textId="7AAC9BF0"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w:t>
            </w:r>
            <w:r w:rsidRPr="008F61F4">
              <w:rPr>
                <w:rFonts w:asciiTheme="majorHAnsi" w:eastAsia="Times New Roman" w:hAnsiTheme="majorHAnsi" w:cs="Times New Roman"/>
                <w:color w:val="000000"/>
                <w:sz w:val="24"/>
                <w:szCs w:val="24"/>
                <w:lang w:eastAsia="en-GB"/>
              </w:rPr>
              <w:t>0.027</w:t>
            </w:r>
            <w:r>
              <w:rPr>
                <w:rFonts w:asciiTheme="majorHAnsi" w:eastAsia="Times New Roman" w:hAnsiTheme="majorHAnsi" w:cs="Times New Roman"/>
                <w:color w:val="000000"/>
                <w:sz w:val="24"/>
                <w:szCs w:val="24"/>
                <w:lang w:eastAsia="en-GB"/>
              </w:rPr>
              <w:t>)</w:t>
            </w:r>
          </w:p>
        </w:tc>
        <w:tc>
          <w:tcPr>
            <w:tcW w:w="981" w:type="dxa"/>
            <w:tcBorders>
              <w:top w:val="single" w:sz="4" w:space="0" w:color="auto"/>
              <w:left w:val="single" w:sz="4" w:space="0" w:color="auto"/>
              <w:bottom w:val="single" w:sz="4" w:space="0" w:color="auto"/>
            </w:tcBorders>
            <w:shd w:val="clear" w:color="auto" w:fill="auto"/>
            <w:noWrap/>
            <w:hideMark/>
          </w:tcPr>
          <w:p w14:paraId="24E13F26" w14:textId="77777777"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3.874</w:t>
            </w:r>
          </w:p>
        </w:tc>
        <w:tc>
          <w:tcPr>
            <w:tcW w:w="905" w:type="dxa"/>
            <w:tcBorders>
              <w:top w:val="single" w:sz="4" w:space="0" w:color="auto"/>
              <w:bottom w:val="single" w:sz="4" w:space="0" w:color="auto"/>
              <w:right w:val="single" w:sz="4" w:space="0" w:color="auto"/>
            </w:tcBorders>
            <w:shd w:val="clear" w:color="auto" w:fill="auto"/>
            <w:noWrap/>
            <w:hideMark/>
          </w:tcPr>
          <w:p w14:paraId="7040625A" w14:textId="2C3E12AE"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w:t>
            </w:r>
            <w:r w:rsidRPr="008F61F4">
              <w:rPr>
                <w:rFonts w:asciiTheme="majorHAnsi" w:eastAsia="Times New Roman" w:hAnsiTheme="majorHAnsi" w:cs="Times New Roman"/>
                <w:color w:val="000000"/>
                <w:sz w:val="24"/>
                <w:szCs w:val="24"/>
                <w:lang w:eastAsia="en-GB"/>
              </w:rPr>
              <w:t>0.101</w:t>
            </w:r>
            <w:r>
              <w:rPr>
                <w:rFonts w:asciiTheme="majorHAnsi" w:eastAsia="Times New Roman" w:hAnsiTheme="majorHAnsi" w:cs="Times New Roman"/>
                <w:color w:val="000000"/>
                <w:sz w:val="24"/>
                <w:szCs w:val="24"/>
                <w:lang w:eastAsia="en-GB"/>
              </w:rPr>
              <w:t>)</w:t>
            </w:r>
          </w:p>
        </w:tc>
        <w:tc>
          <w:tcPr>
            <w:tcW w:w="1035" w:type="dxa"/>
            <w:tcBorders>
              <w:top w:val="single" w:sz="4" w:space="0" w:color="auto"/>
              <w:left w:val="single" w:sz="4" w:space="0" w:color="auto"/>
              <w:bottom w:val="single" w:sz="4" w:space="0" w:color="auto"/>
            </w:tcBorders>
            <w:shd w:val="clear" w:color="auto" w:fill="auto"/>
            <w:noWrap/>
            <w:hideMark/>
          </w:tcPr>
          <w:p w14:paraId="710A16D2" w14:textId="77777777"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2.634</w:t>
            </w:r>
          </w:p>
        </w:tc>
        <w:tc>
          <w:tcPr>
            <w:tcW w:w="905" w:type="dxa"/>
            <w:tcBorders>
              <w:top w:val="single" w:sz="4" w:space="0" w:color="auto"/>
              <w:bottom w:val="single" w:sz="4" w:space="0" w:color="auto"/>
              <w:right w:val="single" w:sz="4" w:space="0" w:color="auto"/>
            </w:tcBorders>
            <w:shd w:val="clear" w:color="auto" w:fill="auto"/>
            <w:noWrap/>
          </w:tcPr>
          <w:p w14:paraId="2B1A6782" w14:textId="5930FFA1"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w:t>
            </w:r>
            <w:r w:rsidRPr="008F61F4">
              <w:rPr>
                <w:rFonts w:asciiTheme="majorHAnsi" w:eastAsia="Times New Roman" w:hAnsiTheme="majorHAnsi" w:cs="Times New Roman"/>
                <w:color w:val="000000"/>
                <w:sz w:val="24"/>
                <w:szCs w:val="24"/>
                <w:lang w:eastAsia="en-GB"/>
              </w:rPr>
              <w:t>0.027</w:t>
            </w:r>
            <w:r>
              <w:rPr>
                <w:rFonts w:asciiTheme="majorHAnsi" w:eastAsia="Times New Roman" w:hAnsiTheme="majorHAnsi" w:cs="Times New Roman"/>
                <w:color w:val="000000"/>
                <w:sz w:val="24"/>
                <w:szCs w:val="24"/>
                <w:lang w:eastAsia="en-GB"/>
              </w:rPr>
              <w:t>)</w:t>
            </w:r>
          </w:p>
        </w:tc>
        <w:tc>
          <w:tcPr>
            <w:tcW w:w="981" w:type="dxa"/>
            <w:tcBorders>
              <w:top w:val="single" w:sz="4" w:space="0" w:color="auto"/>
              <w:left w:val="single" w:sz="4" w:space="0" w:color="auto"/>
              <w:bottom w:val="single" w:sz="4" w:space="0" w:color="auto"/>
            </w:tcBorders>
            <w:shd w:val="clear" w:color="auto" w:fill="auto"/>
            <w:noWrap/>
          </w:tcPr>
          <w:p w14:paraId="2F01AB63" w14:textId="47CBA678"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4.401</w:t>
            </w:r>
          </w:p>
        </w:tc>
        <w:tc>
          <w:tcPr>
            <w:tcW w:w="905" w:type="dxa"/>
            <w:tcBorders>
              <w:top w:val="single" w:sz="4" w:space="0" w:color="auto"/>
              <w:bottom w:val="single" w:sz="4" w:space="0" w:color="auto"/>
              <w:right w:val="single" w:sz="4" w:space="0" w:color="auto"/>
            </w:tcBorders>
            <w:shd w:val="clear" w:color="auto" w:fill="auto"/>
            <w:noWrap/>
            <w:hideMark/>
          </w:tcPr>
          <w:p w14:paraId="6E18C18A" w14:textId="5F9CF86E"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w:t>
            </w:r>
            <w:r w:rsidRPr="008F61F4">
              <w:rPr>
                <w:rFonts w:asciiTheme="majorHAnsi" w:eastAsia="Times New Roman" w:hAnsiTheme="majorHAnsi" w:cs="Times New Roman"/>
                <w:color w:val="000000"/>
                <w:sz w:val="24"/>
                <w:szCs w:val="24"/>
                <w:lang w:eastAsia="en-GB"/>
              </w:rPr>
              <w:t>0.342</w:t>
            </w:r>
            <w:r>
              <w:rPr>
                <w:rFonts w:asciiTheme="majorHAnsi" w:eastAsia="Times New Roman" w:hAnsiTheme="majorHAnsi" w:cs="Times New Roman"/>
                <w:color w:val="000000"/>
                <w:sz w:val="24"/>
                <w:szCs w:val="24"/>
                <w:lang w:eastAsia="en-GB"/>
              </w:rPr>
              <w:t>)</w:t>
            </w:r>
          </w:p>
        </w:tc>
        <w:tc>
          <w:tcPr>
            <w:tcW w:w="762" w:type="dxa"/>
            <w:tcBorders>
              <w:top w:val="single" w:sz="4" w:space="0" w:color="auto"/>
              <w:bottom w:val="single" w:sz="4" w:space="0" w:color="auto"/>
            </w:tcBorders>
            <w:shd w:val="clear" w:color="auto" w:fill="auto"/>
            <w:noWrap/>
            <w:hideMark/>
          </w:tcPr>
          <w:p w14:paraId="46C5BD66" w14:textId="41965E55"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w:t>
            </w:r>
          </w:p>
        </w:tc>
        <w:tc>
          <w:tcPr>
            <w:tcW w:w="762" w:type="dxa"/>
            <w:tcBorders>
              <w:top w:val="single" w:sz="4" w:space="0" w:color="auto"/>
              <w:bottom w:val="single" w:sz="4" w:space="0" w:color="auto"/>
            </w:tcBorders>
            <w:shd w:val="clear" w:color="auto" w:fill="auto"/>
          </w:tcPr>
          <w:p w14:paraId="32F68A04" w14:textId="70940ECD" w:rsidR="007757B3" w:rsidRPr="00EF3DE5"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w:t>
            </w:r>
          </w:p>
        </w:tc>
        <w:tc>
          <w:tcPr>
            <w:tcW w:w="762" w:type="dxa"/>
            <w:tcBorders>
              <w:top w:val="single" w:sz="4" w:space="0" w:color="auto"/>
              <w:bottom w:val="single" w:sz="4" w:space="0" w:color="auto"/>
              <w:right w:val="single" w:sz="4" w:space="0" w:color="auto"/>
            </w:tcBorders>
            <w:shd w:val="clear" w:color="auto" w:fill="auto"/>
            <w:noWrap/>
          </w:tcPr>
          <w:p w14:paraId="2AFFCC0C" w14:textId="691C212D"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w:t>
            </w:r>
          </w:p>
        </w:tc>
        <w:tc>
          <w:tcPr>
            <w:tcW w:w="762" w:type="dxa"/>
            <w:tcBorders>
              <w:top w:val="single" w:sz="4" w:space="0" w:color="auto"/>
              <w:left w:val="single" w:sz="4" w:space="0" w:color="auto"/>
              <w:bottom w:val="single" w:sz="4" w:space="0" w:color="auto"/>
            </w:tcBorders>
            <w:shd w:val="clear" w:color="auto" w:fill="auto"/>
            <w:noWrap/>
          </w:tcPr>
          <w:p w14:paraId="3243A19B" w14:textId="3D78A08F"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w:t>
            </w:r>
          </w:p>
        </w:tc>
        <w:tc>
          <w:tcPr>
            <w:tcW w:w="762" w:type="dxa"/>
            <w:tcBorders>
              <w:top w:val="single" w:sz="4" w:space="0" w:color="auto"/>
              <w:bottom w:val="single" w:sz="4" w:space="0" w:color="auto"/>
            </w:tcBorders>
            <w:shd w:val="clear" w:color="auto" w:fill="auto"/>
            <w:noWrap/>
          </w:tcPr>
          <w:p w14:paraId="679B8874" w14:textId="6AAA7523"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w:t>
            </w:r>
          </w:p>
        </w:tc>
      </w:tr>
      <w:tr w:rsidR="00833089" w:rsidRPr="008F61F4" w14:paraId="5326D73B" w14:textId="77777777" w:rsidTr="007757B3">
        <w:trPr>
          <w:trHeight w:val="300"/>
          <w:jc w:val="center"/>
        </w:trPr>
        <w:tc>
          <w:tcPr>
            <w:cnfStyle w:val="001000000000" w:firstRow="0" w:lastRow="0" w:firstColumn="1" w:lastColumn="0" w:oddVBand="0" w:evenVBand="0" w:oddHBand="0" w:evenHBand="0" w:firstRowFirstColumn="0" w:firstRowLastColumn="0" w:lastRowFirstColumn="0" w:lastRowLastColumn="0"/>
            <w:tcW w:w="966" w:type="dxa"/>
            <w:tcBorders>
              <w:top w:val="single" w:sz="4" w:space="0" w:color="auto"/>
              <w:bottom w:val="single" w:sz="4" w:space="0" w:color="auto"/>
            </w:tcBorders>
            <w:shd w:val="clear" w:color="auto" w:fill="auto"/>
            <w:noWrap/>
            <w:hideMark/>
          </w:tcPr>
          <w:p w14:paraId="1A949665" w14:textId="77777777" w:rsidR="007757B3" w:rsidRPr="008F61F4" w:rsidRDefault="007757B3" w:rsidP="007757B3">
            <w:pPr>
              <w:rPr>
                <w:rFonts w:eastAsia="Times New Roman" w:cs="Times New Roman"/>
                <w:b/>
                <w:i w:val="0"/>
                <w:color w:val="000000"/>
                <w:sz w:val="24"/>
                <w:szCs w:val="24"/>
                <w:lang w:eastAsia="en-GB"/>
              </w:rPr>
            </w:pPr>
            <w:r w:rsidRPr="008F61F4">
              <w:rPr>
                <w:rFonts w:eastAsia="Times New Roman" w:cs="Times New Roman"/>
                <w:b/>
                <w:i w:val="0"/>
                <w:color w:val="000000"/>
                <w:sz w:val="24"/>
                <w:szCs w:val="24"/>
                <w:lang w:eastAsia="en-GB"/>
              </w:rPr>
              <w:t>tri</w:t>
            </w:r>
          </w:p>
        </w:tc>
        <w:tc>
          <w:tcPr>
            <w:tcW w:w="1035" w:type="dxa"/>
            <w:tcBorders>
              <w:top w:val="single" w:sz="4" w:space="0" w:color="auto"/>
              <w:bottom w:val="single" w:sz="4" w:space="0" w:color="auto"/>
            </w:tcBorders>
            <w:shd w:val="clear" w:color="auto" w:fill="auto"/>
            <w:noWrap/>
            <w:hideMark/>
          </w:tcPr>
          <w:p w14:paraId="515A69D2" w14:textId="77777777" w:rsidR="007757B3" w:rsidRPr="008F61F4"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2.481</w:t>
            </w:r>
          </w:p>
        </w:tc>
        <w:tc>
          <w:tcPr>
            <w:tcW w:w="905" w:type="dxa"/>
            <w:tcBorders>
              <w:top w:val="single" w:sz="4" w:space="0" w:color="auto"/>
              <w:bottom w:val="single" w:sz="4" w:space="0" w:color="auto"/>
              <w:right w:val="single" w:sz="4" w:space="0" w:color="auto"/>
            </w:tcBorders>
            <w:shd w:val="clear" w:color="auto" w:fill="auto"/>
            <w:noWrap/>
            <w:hideMark/>
          </w:tcPr>
          <w:p w14:paraId="149A81EC" w14:textId="22E0BA65" w:rsidR="007757B3" w:rsidRPr="008F61F4"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w:t>
            </w:r>
            <w:r w:rsidRPr="008F61F4">
              <w:rPr>
                <w:rFonts w:asciiTheme="majorHAnsi" w:eastAsia="Times New Roman" w:hAnsiTheme="majorHAnsi" w:cs="Times New Roman"/>
                <w:color w:val="000000"/>
                <w:sz w:val="24"/>
                <w:szCs w:val="24"/>
                <w:lang w:eastAsia="en-GB"/>
              </w:rPr>
              <w:t>0.028</w:t>
            </w:r>
            <w:r>
              <w:rPr>
                <w:rFonts w:asciiTheme="majorHAnsi" w:eastAsia="Times New Roman" w:hAnsiTheme="majorHAnsi" w:cs="Times New Roman"/>
                <w:color w:val="000000"/>
                <w:sz w:val="24"/>
                <w:szCs w:val="24"/>
                <w:lang w:eastAsia="en-GB"/>
              </w:rPr>
              <w:t>)</w:t>
            </w:r>
          </w:p>
        </w:tc>
        <w:tc>
          <w:tcPr>
            <w:tcW w:w="981" w:type="dxa"/>
            <w:tcBorders>
              <w:top w:val="single" w:sz="4" w:space="0" w:color="auto"/>
              <w:left w:val="single" w:sz="4" w:space="0" w:color="auto"/>
              <w:bottom w:val="single" w:sz="4" w:space="0" w:color="auto"/>
            </w:tcBorders>
            <w:shd w:val="clear" w:color="auto" w:fill="auto"/>
            <w:noWrap/>
            <w:hideMark/>
          </w:tcPr>
          <w:p w14:paraId="0676EC0B" w14:textId="77777777" w:rsidR="007757B3" w:rsidRPr="008F61F4"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4.049</w:t>
            </w:r>
          </w:p>
        </w:tc>
        <w:tc>
          <w:tcPr>
            <w:tcW w:w="905" w:type="dxa"/>
            <w:tcBorders>
              <w:top w:val="single" w:sz="4" w:space="0" w:color="auto"/>
              <w:bottom w:val="single" w:sz="4" w:space="0" w:color="auto"/>
              <w:right w:val="single" w:sz="4" w:space="0" w:color="auto"/>
            </w:tcBorders>
            <w:shd w:val="clear" w:color="auto" w:fill="auto"/>
            <w:noWrap/>
            <w:hideMark/>
          </w:tcPr>
          <w:p w14:paraId="1B4A030B" w14:textId="77777777" w:rsidR="007757B3" w:rsidRPr="008F61F4"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w:t>
            </w:r>
          </w:p>
        </w:tc>
        <w:tc>
          <w:tcPr>
            <w:tcW w:w="1035" w:type="dxa"/>
            <w:tcBorders>
              <w:top w:val="single" w:sz="4" w:space="0" w:color="auto"/>
              <w:left w:val="single" w:sz="4" w:space="0" w:color="auto"/>
              <w:bottom w:val="single" w:sz="4" w:space="0" w:color="auto"/>
            </w:tcBorders>
            <w:shd w:val="clear" w:color="auto" w:fill="auto"/>
            <w:noWrap/>
            <w:hideMark/>
          </w:tcPr>
          <w:p w14:paraId="01637472" w14:textId="77777777" w:rsidR="007757B3" w:rsidRPr="008F61F4"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2.668</w:t>
            </w:r>
          </w:p>
        </w:tc>
        <w:tc>
          <w:tcPr>
            <w:tcW w:w="905" w:type="dxa"/>
            <w:tcBorders>
              <w:top w:val="single" w:sz="4" w:space="0" w:color="auto"/>
              <w:bottom w:val="single" w:sz="4" w:space="0" w:color="auto"/>
              <w:right w:val="single" w:sz="4" w:space="0" w:color="auto"/>
            </w:tcBorders>
            <w:shd w:val="clear" w:color="auto" w:fill="auto"/>
            <w:noWrap/>
          </w:tcPr>
          <w:p w14:paraId="5F76FCC6" w14:textId="6ABE2168" w:rsidR="007757B3" w:rsidRPr="008F61F4"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w:t>
            </w:r>
            <w:r w:rsidRPr="008F61F4">
              <w:rPr>
                <w:rFonts w:asciiTheme="majorHAnsi" w:eastAsia="Times New Roman" w:hAnsiTheme="majorHAnsi" w:cs="Times New Roman"/>
                <w:color w:val="000000"/>
                <w:sz w:val="24"/>
                <w:szCs w:val="24"/>
                <w:lang w:eastAsia="en-GB"/>
              </w:rPr>
              <w:t>0.027</w:t>
            </w:r>
            <w:r>
              <w:rPr>
                <w:rFonts w:asciiTheme="majorHAnsi" w:eastAsia="Times New Roman" w:hAnsiTheme="majorHAnsi" w:cs="Times New Roman"/>
                <w:color w:val="000000"/>
                <w:sz w:val="24"/>
                <w:szCs w:val="24"/>
                <w:lang w:eastAsia="en-GB"/>
              </w:rPr>
              <w:t>)</w:t>
            </w:r>
          </w:p>
        </w:tc>
        <w:tc>
          <w:tcPr>
            <w:tcW w:w="981" w:type="dxa"/>
            <w:tcBorders>
              <w:top w:val="single" w:sz="4" w:space="0" w:color="auto"/>
              <w:left w:val="single" w:sz="4" w:space="0" w:color="auto"/>
              <w:bottom w:val="single" w:sz="4" w:space="0" w:color="auto"/>
            </w:tcBorders>
            <w:shd w:val="clear" w:color="auto" w:fill="auto"/>
            <w:noWrap/>
          </w:tcPr>
          <w:p w14:paraId="72CC1D15" w14:textId="1B148E7E" w:rsidR="007757B3" w:rsidRPr="008F61F4"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4.394</w:t>
            </w:r>
          </w:p>
        </w:tc>
        <w:tc>
          <w:tcPr>
            <w:tcW w:w="905" w:type="dxa"/>
            <w:tcBorders>
              <w:top w:val="single" w:sz="4" w:space="0" w:color="auto"/>
              <w:bottom w:val="single" w:sz="4" w:space="0" w:color="auto"/>
              <w:right w:val="single" w:sz="4" w:space="0" w:color="auto"/>
            </w:tcBorders>
            <w:shd w:val="clear" w:color="auto" w:fill="auto"/>
            <w:noWrap/>
            <w:hideMark/>
          </w:tcPr>
          <w:p w14:paraId="1B849C2D" w14:textId="7E1D7B46" w:rsidR="007757B3" w:rsidRPr="008F61F4"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w:t>
            </w:r>
            <w:r w:rsidRPr="008F61F4">
              <w:rPr>
                <w:rFonts w:asciiTheme="majorHAnsi" w:eastAsia="Times New Roman" w:hAnsiTheme="majorHAnsi" w:cs="Times New Roman"/>
                <w:color w:val="000000"/>
                <w:sz w:val="24"/>
                <w:szCs w:val="24"/>
                <w:lang w:eastAsia="en-GB"/>
              </w:rPr>
              <w:t>0.376</w:t>
            </w:r>
            <w:r>
              <w:rPr>
                <w:rFonts w:asciiTheme="majorHAnsi" w:eastAsia="Times New Roman" w:hAnsiTheme="majorHAnsi" w:cs="Times New Roman"/>
                <w:color w:val="000000"/>
                <w:sz w:val="24"/>
                <w:szCs w:val="24"/>
                <w:lang w:eastAsia="en-GB"/>
              </w:rPr>
              <w:t>)</w:t>
            </w:r>
          </w:p>
        </w:tc>
        <w:tc>
          <w:tcPr>
            <w:tcW w:w="762" w:type="dxa"/>
            <w:tcBorders>
              <w:top w:val="single" w:sz="4" w:space="0" w:color="auto"/>
              <w:bottom w:val="single" w:sz="4" w:space="0" w:color="auto"/>
            </w:tcBorders>
            <w:shd w:val="clear" w:color="auto" w:fill="auto"/>
            <w:noWrap/>
            <w:hideMark/>
          </w:tcPr>
          <w:p w14:paraId="49683367" w14:textId="6580E141" w:rsidR="007757B3" w:rsidRPr="008F61F4"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w:t>
            </w:r>
          </w:p>
        </w:tc>
        <w:tc>
          <w:tcPr>
            <w:tcW w:w="762" w:type="dxa"/>
            <w:tcBorders>
              <w:top w:val="single" w:sz="4" w:space="0" w:color="auto"/>
              <w:bottom w:val="single" w:sz="4" w:space="0" w:color="auto"/>
            </w:tcBorders>
            <w:shd w:val="clear" w:color="auto" w:fill="auto"/>
          </w:tcPr>
          <w:p w14:paraId="6BBD8D33" w14:textId="7B08B1C0" w:rsidR="007757B3" w:rsidRPr="00EF3DE5"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w:t>
            </w:r>
          </w:p>
        </w:tc>
        <w:tc>
          <w:tcPr>
            <w:tcW w:w="762" w:type="dxa"/>
            <w:tcBorders>
              <w:top w:val="single" w:sz="4" w:space="0" w:color="auto"/>
              <w:bottom w:val="single" w:sz="4" w:space="0" w:color="auto"/>
              <w:right w:val="single" w:sz="4" w:space="0" w:color="auto"/>
            </w:tcBorders>
            <w:shd w:val="clear" w:color="auto" w:fill="auto"/>
            <w:noWrap/>
          </w:tcPr>
          <w:p w14:paraId="3D88D414" w14:textId="77319F13" w:rsidR="007757B3" w:rsidRPr="008F61F4"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w:t>
            </w:r>
          </w:p>
        </w:tc>
        <w:tc>
          <w:tcPr>
            <w:tcW w:w="762" w:type="dxa"/>
            <w:tcBorders>
              <w:top w:val="single" w:sz="4" w:space="0" w:color="auto"/>
              <w:left w:val="single" w:sz="4" w:space="0" w:color="auto"/>
              <w:bottom w:val="single" w:sz="4" w:space="0" w:color="auto"/>
            </w:tcBorders>
            <w:shd w:val="clear" w:color="auto" w:fill="auto"/>
            <w:noWrap/>
          </w:tcPr>
          <w:p w14:paraId="453CDF0E" w14:textId="57B46B9C" w:rsidR="007757B3" w:rsidRPr="008F61F4"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w:t>
            </w:r>
          </w:p>
        </w:tc>
        <w:tc>
          <w:tcPr>
            <w:tcW w:w="762" w:type="dxa"/>
            <w:tcBorders>
              <w:top w:val="single" w:sz="4" w:space="0" w:color="auto"/>
              <w:bottom w:val="single" w:sz="4" w:space="0" w:color="auto"/>
            </w:tcBorders>
            <w:shd w:val="clear" w:color="auto" w:fill="auto"/>
            <w:noWrap/>
          </w:tcPr>
          <w:p w14:paraId="4B45E31E" w14:textId="285C9CB4" w:rsidR="007757B3" w:rsidRPr="008F61F4" w:rsidRDefault="007757B3" w:rsidP="007757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w:t>
            </w:r>
          </w:p>
        </w:tc>
      </w:tr>
      <w:tr w:rsidR="00833089" w:rsidRPr="008F61F4" w14:paraId="1DC82846" w14:textId="77777777" w:rsidTr="007757B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6" w:type="dxa"/>
            <w:tcBorders>
              <w:top w:val="single" w:sz="4" w:space="0" w:color="auto"/>
              <w:bottom w:val="single" w:sz="4" w:space="0" w:color="auto"/>
            </w:tcBorders>
            <w:shd w:val="clear" w:color="auto" w:fill="auto"/>
            <w:noWrap/>
            <w:hideMark/>
          </w:tcPr>
          <w:p w14:paraId="141BCA67" w14:textId="77777777" w:rsidR="007757B3" w:rsidRPr="008F61F4" w:rsidRDefault="007757B3" w:rsidP="007757B3">
            <w:pPr>
              <w:rPr>
                <w:rFonts w:eastAsia="Times New Roman" w:cs="Times New Roman"/>
                <w:b/>
                <w:i w:val="0"/>
                <w:color w:val="000000"/>
                <w:sz w:val="24"/>
                <w:szCs w:val="24"/>
                <w:lang w:eastAsia="en-GB"/>
              </w:rPr>
            </w:pPr>
            <w:r w:rsidRPr="008F61F4">
              <w:rPr>
                <w:rFonts w:eastAsia="Times New Roman" w:cs="Times New Roman"/>
                <w:b/>
                <w:i w:val="0"/>
                <w:color w:val="000000"/>
                <w:sz w:val="24"/>
                <w:szCs w:val="24"/>
                <w:lang w:eastAsia="en-GB"/>
              </w:rPr>
              <w:t>tetra</w:t>
            </w:r>
          </w:p>
        </w:tc>
        <w:tc>
          <w:tcPr>
            <w:tcW w:w="1035" w:type="dxa"/>
            <w:tcBorders>
              <w:top w:val="single" w:sz="4" w:space="0" w:color="auto"/>
              <w:bottom w:val="single" w:sz="4" w:space="0" w:color="auto"/>
            </w:tcBorders>
            <w:shd w:val="clear" w:color="auto" w:fill="auto"/>
            <w:noWrap/>
            <w:hideMark/>
          </w:tcPr>
          <w:p w14:paraId="09308E57" w14:textId="77777777"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2.482</w:t>
            </w:r>
          </w:p>
        </w:tc>
        <w:tc>
          <w:tcPr>
            <w:tcW w:w="905" w:type="dxa"/>
            <w:tcBorders>
              <w:top w:val="single" w:sz="4" w:space="0" w:color="auto"/>
              <w:bottom w:val="single" w:sz="4" w:space="0" w:color="auto"/>
              <w:right w:val="single" w:sz="4" w:space="0" w:color="auto"/>
            </w:tcBorders>
            <w:shd w:val="clear" w:color="auto" w:fill="auto"/>
            <w:noWrap/>
            <w:hideMark/>
          </w:tcPr>
          <w:p w14:paraId="26D14692" w14:textId="290E1BE8"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w:t>
            </w:r>
            <w:r w:rsidRPr="008F61F4">
              <w:rPr>
                <w:rFonts w:asciiTheme="majorHAnsi" w:eastAsia="Times New Roman" w:hAnsiTheme="majorHAnsi" w:cs="Times New Roman"/>
                <w:color w:val="000000"/>
                <w:sz w:val="24"/>
                <w:szCs w:val="24"/>
                <w:lang w:eastAsia="en-GB"/>
              </w:rPr>
              <w:t>0.018</w:t>
            </w:r>
            <w:r>
              <w:rPr>
                <w:rFonts w:asciiTheme="majorHAnsi" w:eastAsia="Times New Roman" w:hAnsiTheme="majorHAnsi" w:cs="Times New Roman"/>
                <w:color w:val="000000"/>
                <w:sz w:val="24"/>
                <w:szCs w:val="24"/>
                <w:lang w:eastAsia="en-GB"/>
              </w:rPr>
              <w:t>)</w:t>
            </w:r>
          </w:p>
        </w:tc>
        <w:tc>
          <w:tcPr>
            <w:tcW w:w="981" w:type="dxa"/>
            <w:tcBorders>
              <w:top w:val="single" w:sz="4" w:space="0" w:color="auto"/>
              <w:left w:val="single" w:sz="4" w:space="0" w:color="auto"/>
              <w:bottom w:val="single" w:sz="4" w:space="0" w:color="auto"/>
            </w:tcBorders>
            <w:shd w:val="clear" w:color="auto" w:fill="auto"/>
            <w:noWrap/>
            <w:hideMark/>
          </w:tcPr>
          <w:p w14:paraId="458D13E6" w14:textId="77777777"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w:t>
            </w:r>
          </w:p>
        </w:tc>
        <w:tc>
          <w:tcPr>
            <w:tcW w:w="905" w:type="dxa"/>
            <w:tcBorders>
              <w:top w:val="single" w:sz="4" w:space="0" w:color="auto"/>
              <w:bottom w:val="single" w:sz="4" w:space="0" w:color="auto"/>
              <w:right w:val="single" w:sz="4" w:space="0" w:color="auto"/>
            </w:tcBorders>
            <w:shd w:val="clear" w:color="auto" w:fill="auto"/>
            <w:noWrap/>
            <w:hideMark/>
          </w:tcPr>
          <w:p w14:paraId="5041359F" w14:textId="77777777"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w:t>
            </w:r>
          </w:p>
        </w:tc>
        <w:tc>
          <w:tcPr>
            <w:tcW w:w="1035" w:type="dxa"/>
            <w:tcBorders>
              <w:top w:val="single" w:sz="4" w:space="0" w:color="auto"/>
              <w:left w:val="single" w:sz="4" w:space="0" w:color="auto"/>
              <w:bottom w:val="single" w:sz="4" w:space="0" w:color="auto"/>
            </w:tcBorders>
            <w:shd w:val="clear" w:color="auto" w:fill="auto"/>
            <w:noWrap/>
            <w:hideMark/>
          </w:tcPr>
          <w:p w14:paraId="70B2F125" w14:textId="77777777"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2.708</w:t>
            </w:r>
          </w:p>
        </w:tc>
        <w:tc>
          <w:tcPr>
            <w:tcW w:w="905" w:type="dxa"/>
            <w:tcBorders>
              <w:top w:val="single" w:sz="4" w:space="0" w:color="auto"/>
              <w:bottom w:val="single" w:sz="4" w:space="0" w:color="auto"/>
              <w:right w:val="single" w:sz="4" w:space="0" w:color="auto"/>
            </w:tcBorders>
            <w:shd w:val="clear" w:color="auto" w:fill="auto"/>
            <w:noWrap/>
          </w:tcPr>
          <w:p w14:paraId="1BDA1739" w14:textId="7EAB26FA"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w:t>
            </w:r>
          </w:p>
        </w:tc>
        <w:tc>
          <w:tcPr>
            <w:tcW w:w="981" w:type="dxa"/>
            <w:tcBorders>
              <w:top w:val="single" w:sz="4" w:space="0" w:color="auto"/>
              <w:left w:val="single" w:sz="4" w:space="0" w:color="auto"/>
              <w:bottom w:val="single" w:sz="4" w:space="0" w:color="auto"/>
            </w:tcBorders>
            <w:shd w:val="clear" w:color="auto" w:fill="auto"/>
            <w:noWrap/>
          </w:tcPr>
          <w:p w14:paraId="18B9A613" w14:textId="07032F4C"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4.397</w:t>
            </w:r>
          </w:p>
        </w:tc>
        <w:tc>
          <w:tcPr>
            <w:tcW w:w="905" w:type="dxa"/>
            <w:tcBorders>
              <w:top w:val="single" w:sz="4" w:space="0" w:color="auto"/>
              <w:bottom w:val="single" w:sz="4" w:space="0" w:color="auto"/>
              <w:right w:val="single" w:sz="4" w:space="0" w:color="auto"/>
            </w:tcBorders>
            <w:shd w:val="clear" w:color="auto" w:fill="auto"/>
            <w:noWrap/>
            <w:hideMark/>
          </w:tcPr>
          <w:p w14:paraId="2524DB81" w14:textId="4ADB8679"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w:t>
            </w:r>
            <w:r w:rsidRPr="008F61F4">
              <w:rPr>
                <w:rFonts w:asciiTheme="majorHAnsi" w:eastAsia="Times New Roman" w:hAnsiTheme="majorHAnsi" w:cs="Times New Roman"/>
                <w:color w:val="000000"/>
                <w:sz w:val="24"/>
                <w:szCs w:val="24"/>
                <w:lang w:eastAsia="en-GB"/>
              </w:rPr>
              <w:t>0.410</w:t>
            </w:r>
            <w:r>
              <w:rPr>
                <w:rFonts w:asciiTheme="majorHAnsi" w:eastAsia="Times New Roman" w:hAnsiTheme="majorHAnsi" w:cs="Times New Roman"/>
                <w:color w:val="000000"/>
                <w:sz w:val="24"/>
                <w:szCs w:val="24"/>
                <w:lang w:eastAsia="en-GB"/>
              </w:rPr>
              <w:t>)</w:t>
            </w:r>
          </w:p>
        </w:tc>
        <w:tc>
          <w:tcPr>
            <w:tcW w:w="762" w:type="dxa"/>
            <w:tcBorders>
              <w:top w:val="single" w:sz="4" w:space="0" w:color="auto"/>
              <w:bottom w:val="single" w:sz="4" w:space="0" w:color="auto"/>
            </w:tcBorders>
            <w:shd w:val="clear" w:color="auto" w:fill="auto"/>
            <w:noWrap/>
            <w:hideMark/>
          </w:tcPr>
          <w:p w14:paraId="1205AAF9" w14:textId="05D6A320"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w:t>
            </w:r>
          </w:p>
        </w:tc>
        <w:tc>
          <w:tcPr>
            <w:tcW w:w="762" w:type="dxa"/>
            <w:tcBorders>
              <w:top w:val="single" w:sz="4" w:space="0" w:color="auto"/>
              <w:bottom w:val="single" w:sz="4" w:space="0" w:color="auto"/>
            </w:tcBorders>
            <w:shd w:val="clear" w:color="auto" w:fill="auto"/>
          </w:tcPr>
          <w:p w14:paraId="3C635279" w14:textId="17980684" w:rsidR="007757B3" w:rsidRPr="00EF3DE5"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w:t>
            </w:r>
          </w:p>
        </w:tc>
        <w:tc>
          <w:tcPr>
            <w:tcW w:w="762" w:type="dxa"/>
            <w:tcBorders>
              <w:top w:val="single" w:sz="4" w:space="0" w:color="auto"/>
              <w:bottom w:val="single" w:sz="4" w:space="0" w:color="auto"/>
              <w:right w:val="single" w:sz="4" w:space="0" w:color="auto"/>
            </w:tcBorders>
            <w:shd w:val="clear" w:color="auto" w:fill="auto"/>
            <w:noWrap/>
          </w:tcPr>
          <w:p w14:paraId="7E7CD464" w14:textId="45B0930A"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w:t>
            </w:r>
          </w:p>
        </w:tc>
        <w:tc>
          <w:tcPr>
            <w:tcW w:w="762" w:type="dxa"/>
            <w:tcBorders>
              <w:top w:val="single" w:sz="4" w:space="0" w:color="auto"/>
              <w:left w:val="single" w:sz="4" w:space="0" w:color="auto"/>
              <w:bottom w:val="single" w:sz="4" w:space="0" w:color="auto"/>
            </w:tcBorders>
            <w:shd w:val="clear" w:color="auto" w:fill="auto"/>
            <w:noWrap/>
          </w:tcPr>
          <w:p w14:paraId="15ECFA8A" w14:textId="3F911B76"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w:t>
            </w:r>
          </w:p>
        </w:tc>
        <w:tc>
          <w:tcPr>
            <w:tcW w:w="762" w:type="dxa"/>
            <w:tcBorders>
              <w:top w:val="single" w:sz="4" w:space="0" w:color="auto"/>
              <w:bottom w:val="single" w:sz="4" w:space="0" w:color="auto"/>
            </w:tcBorders>
            <w:shd w:val="clear" w:color="auto" w:fill="auto"/>
            <w:noWrap/>
          </w:tcPr>
          <w:p w14:paraId="3F543D80" w14:textId="03F468D5" w:rsidR="007757B3" w:rsidRPr="008F61F4" w:rsidRDefault="007757B3" w:rsidP="007757B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8F61F4">
              <w:rPr>
                <w:rFonts w:asciiTheme="majorHAnsi" w:eastAsia="Times New Roman" w:hAnsiTheme="majorHAnsi" w:cs="Times New Roman"/>
                <w:color w:val="000000"/>
                <w:sz w:val="24"/>
                <w:szCs w:val="24"/>
                <w:lang w:eastAsia="en-GB"/>
              </w:rPr>
              <w:t>-</w:t>
            </w:r>
          </w:p>
        </w:tc>
      </w:tr>
    </w:tbl>
    <w:p w14:paraId="3AA4DACC" w14:textId="77777777" w:rsidR="00607F8A" w:rsidRDefault="00607F8A" w:rsidP="00F76606">
      <w:pPr>
        <w:rPr>
          <w:rFonts w:asciiTheme="majorHAnsi" w:hAnsiTheme="majorHAnsi"/>
          <w:b/>
          <w:sz w:val="24"/>
          <w:szCs w:val="24"/>
          <w:u w:val="single"/>
        </w:rPr>
      </w:pPr>
    </w:p>
    <w:p w14:paraId="3C6C5820" w14:textId="77777777" w:rsidR="00607F8A" w:rsidRDefault="00607F8A" w:rsidP="00F76606">
      <w:pPr>
        <w:rPr>
          <w:rFonts w:asciiTheme="majorHAnsi" w:hAnsiTheme="majorHAnsi"/>
          <w:b/>
          <w:sz w:val="24"/>
          <w:szCs w:val="24"/>
          <w:u w:val="single"/>
        </w:rPr>
      </w:pPr>
    </w:p>
    <w:p w14:paraId="14E4CFE4" w14:textId="18CD3B78" w:rsidR="00561409" w:rsidRPr="00561409" w:rsidRDefault="00561409" w:rsidP="00F76606"/>
    <w:p w14:paraId="1437BFBB" w14:textId="77777777" w:rsidR="007156DF" w:rsidRDefault="007156DF" w:rsidP="00E04590">
      <w:pPr>
        <w:jc w:val="both"/>
        <w:rPr>
          <w:rFonts w:asciiTheme="majorHAnsi" w:hAnsiTheme="majorHAnsi"/>
          <w:b/>
          <w:sz w:val="24"/>
          <w:szCs w:val="24"/>
          <w:u w:val="single"/>
        </w:rPr>
        <w:sectPr w:rsidR="007156DF" w:rsidSect="007156DF">
          <w:pgSz w:w="16838" w:h="11906" w:orient="landscape"/>
          <w:pgMar w:top="1440" w:right="993" w:bottom="1440" w:left="1134" w:header="708" w:footer="708" w:gutter="0"/>
          <w:cols w:space="708"/>
          <w:docGrid w:linePitch="360"/>
        </w:sectPr>
      </w:pPr>
    </w:p>
    <w:p w14:paraId="7B85D88D" w14:textId="6CA95402" w:rsidR="001C7F06" w:rsidRPr="00274A44" w:rsidRDefault="001C7F06" w:rsidP="00274A44">
      <w:pPr>
        <w:spacing w:line="360" w:lineRule="auto"/>
        <w:ind w:right="-188"/>
        <w:jc w:val="both"/>
        <w:rPr>
          <w:sz w:val="24"/>
          <w:szCs w:val="24"/>
        </w:rPr>
      </w:pPr>
      <w:r w:rsidRPr="00274A44">
        <w:rPr>
          <w:b/>
          <w:sz w:val="24"/>
          <w:szCs w:val="24"/>
          <w:u w:val="single"/>
        </w:rPr>
        <w:lastRenderedPageBreak/>
        <w:t>Figure</w:t>
      </w:r>
      <w:r w:rsidR="000F6EA0" w:rsidRPr="00274A44">
        <w:rPr>
          <w:b/>
          <w:sz w:val="24"/>
          <w:szCs w:val="24"/>
          <w:u w:val="single"/>
        </w:rPr>
        <w:t xml:space="preserve"> </w:t>
      </w:r>
      <w:r w:rsidR="00064EA2" w:rsidRPr="00274A44">
        <w:rPr>
          <w:b/>
          <w:sz w:val="24"/>
          <w:szCs w:val="24"/>
          <w:u w:val="single"/>
        </w:rPr>
        <w:t>3</w:t>
      </w:r>
      <w:r w:rsidRPr="00274A44">
        <w:rPr>
          <w:b/>
          <w:sz w:val="24"/>
          <w:szCs w:val="24"/>
          <w:u w:val="single"/>
        </w:rPr>
        <w:t>:</w:t>
      </w:r>
      <w:r w:rsidR="000F6EA0" w:rsidRPr="00274A44">
        <w:rPr>
          <w:sz w:val="24"/>
          <w:szCs w:val="24"/>
        </w:rPr>
        <w:t xml:space="preserve"> O</w:t>
      </w:r>
      <w:r w:rsidRPr="00274A44">
        <w:rPr>
          <w:sz w:val="24"/>
          <w:szCs w:val="24"/>
        </w:rPr>
        <w:t>ptimised structures with</w:t>
      </w:r>
      <w:r w:rsidRPr="00274A44">
        <w:rPr>
          <w:b/>
          <w:sz w:val="24"/>
          <w:szCs w:val="24"/>
        </w:rPr>
        <w:t xml:space="preserve"> </w:t>
      </w:r>
      <w:r w:rsidRPr="00274A44">
        <w:rPr>
          <w:sz w:val="24"/>
          <w:szCs w:val="24"/>
        </w:rPr>
        <w:t xml:space="preserve">a </w:t>
      </w:r>
      <w:r w:rsidR="000F6EA0" w:rsidRPr="00274A44">
        <w:rPr>
          <w:sz w:val="24"/>
          <w:szCs w:val="24"/>
        </w:rPr>
        <w:t>first</w:t>
      </w:r>
      <w:r w:rsidRPr="00274A44">
        <w:rPr>
          <w:sz w:val="24"/>
          <w:szCs w:val="24"/>
        </w:rPr>
        <w:t xml:space="preserve"> solvation shell</w:t>
      </w:r>
      <w:r w:rsidR="000F6EA0" w:rsidRPr="00274A44">
        <w:rPr>
          <w:sz w:val="24"/>
          <w:szCs w:val="24"/>
        </w:rPr>
        <w:t xml:space="preserve"> (ball and stick)</w:t>
      </w:r>
      <w:r w:rsidRPr="00274A44">
        <w:rPr>
          <w:sz w:val="24"/>
          <w:szCs w:val="24"/>
        </w:rPr>
        <w:t xml:space="preserve"> surrounded </w:t>
      </w:r>
      <w:r w:rsidR="000602DD" w:rsidRPr="00274A44">
        <w:rPr>
          <w:sz w:val="24"/>
          <w:szCs w:val="24"/>
        </w:rPr>
        <w:t xml:space="preserve">by </w:t>
      </w:r>
      <w:r w:rsidRPr="00274A44">
        <w:rPr>
          <w:sz w:val="24"/>
          <w:szCs w:val="24"/>
        </w:rPr>
        <w:t>a</w:t>
      </w:r>
      <w:r w:rsidR="000602DD" w:rsidRPr="00274A44">
        <w:rPr>
          <w:sz w:val="24"/>
          <w:szCs w:val="24"/>
        </w:rPr>
        <w:t>n explicit</w:t>
      </w:r>
      <w:r w:rsidRPr="00274A44">
        <w:rPr>
          <w:sz w:val="24"/>
          <w:szCs w:val="24"/>
        </w:rPr>
        <w:t xml:space="preserve"> </w:t>
      </w:r>
      <w:r w:rsidR="000F6EA0" w:rsidRPr="00274A44">
        <w:rPr>
          <w:sz w:val="24"/>
          <w:szCs w:val="24"/>
        </w:rPr>
        <w:t>second</w:t>
      </w:r>
      <w:r w:rsidRPr="00274A44">
        <w:rPr>
          <w:sz w:val="24"/>
          <w:szCs w:val="24"/>
          <w:vertAlign w:val="superscript"/>
        </w:rPr>
        <w:t xml:space="preserve"> </w:t>
      </w:r>
      <w:r w:rsidRPr="00274A44">
        <w:rPr>
          <w:sz w:val="24"/>
          <w:szCs w:val="24"/>
        </w:rPr>
        <w:t>solvation shell (represented as tubes), a</w:t>
      </w:r>
      <w:r w:rsidR="000602DD" w:rsidRPr="00274A44">
        <w:rPr>
          <w:sz w:val="24"/>
          <w:szCs w:val="24"/>
        </w:rPr>
        <w:t>long with</w:t>
      </w:r>
      <w:r w:rsidRPr="00274A44">
        <w:rPr>
          <w:sz w:val="24"/>
          <w:szCs w:val="24"/>
        </w:rPr>
        <w:t xml:space="preserve"> their </w:t>
      </w:r>
      <w:r w:rsidR="000602DD" w:rsidRPr="00274A44">
        <w:rPr>
          <w:sz w:val="24"/>
          <w:szCs w:val="24"/>
        </w:rPr>
        <w:t xml:space="preserve">relative </w:t>
      </w:r>
      <w:r w:rsidRPr="00274A44">
        <w:rPr>
          <w:sz w:val="24"/>
          <w:szCs w:val="24"/>
        </w:rPr>
        <w:t>SCF</w:t>
      </w:r>
      <w:r w:rsidR="00511A9B" w:rsidRPr="00274A44">
        <w:rPr>
          <w:sz w:val="24"/>
          <w:szCs w:val="24"/>
        </w:rPr>
        <w:t xml:space="preserve">, </w:t>
      </w:r>
      <w:r w:rsidR="00511A9B" w:rsidRPr="00274A44">
        <w:rPr>
          <w:sz w:val="24"/>
          <w:szCs w:val="24"/>
          <w:highlight w:val="yellow"/>
        </w:rPr>
        <w:t xml:space="preserve">dispersion </w:t>
      </w:r>
      <w:r w:rsidR="00511A9B" w:rsidRPr="002C035F">
        <w:rPr>
          <w:sz w:val="24"/>
          <w:szCs w:val="24"/>
          <w:highlight w:val="yellow"/>
        </w:rPr>
        <w:t>corrected</w:t>
      </w:r>
      <w:r w:rsidRPr="002C035F">
        <w:rPr>
          <w:sz w:val="24"/>
          <w:szCs w:val="24"/>
          <w:highlight w:val="yellow"/>
        </w:rPr>
        <w:t xml:space="preserve"> </w:t>
      </w:r>
      <w:r w:rsidR="002C035F" w:rsidRPr="002C035F">
        <w:rPr>
          <w:sz w:val="24"/>
          <w:szCs w:val="24"/>
          <w:highlight w:val="yellow"/>
        </w:rPr>
        <w:t>SCF,</w:t>
      </w:r>
      <w:r w:rsidR="002C035F">
        <w:rPr>
          <w:sz w:val="24"/>
          <w:szCs w:val="24"/>
        </w:rPr>
        <w:t xml:space="preserve"> </w:t>
      </w:r>
      <w:r w:rsidRPr="00274A44">
        <w:rPr>
          <w:sz w:val="24"/>
          <w:szCs w:val="24"/>
        </w:rPr>
        <w:t xml:space="preserve">and </w:t>
      </w:r>
      <w:r w:rsidRPr="00274A44">
        <w:rPr>
          <w:rFonts w:eastAsia="Times New Roman" w:cs="Times New Roman"/>
          <w:bCs/>
          <w:sz w:val="24"/>
          <w:szCs w:val="24"/>
          <w:lang w:eastAsia="en-GB"/>
        </w:rPr>
        <w:t>free energies (Δ</w:t>
      </w:r>
      <w:r w:rsidRPr="00274A44">
        <w:rPr>
          <w:rFonts w:eastAsia="Times New Roman" w:cs="Times New Roman"/>
          <w:bCs/>
          <w:i/>
          <w:sz w:val="24"/>
          <w:szCs w:val="24"/>
          <w:lang w:eastAsia="en-GB"/>
        </w:rPr>
        <w:t>E</w:t>
      </w:r>
      <w:r w:rsidRPr="00274A44">
        <w:rPr>
          <w:rFonts w:eastAsia="Times New Roman" w:cs="Times New Roman"/>
          <w:bCs/>
          <w:sz w:val="24"/>
          <w:szCs w:val="24"/>
          <w:vertAlign w:val="subscript"/>
          <w:lang w:eastAsia="en-GB"/>
        </w:rPr>
        <w:t>SCF</w:t>
      </w:r>
      <w:r w:rsidRPr="00274A44">
        <w:rPr>
          <w:rFonts w:eastAsia="Times New Roman" w:cs="Times New Roman"/>
          <w:bCs/>
          <w:sz w:val="24"/>
          <w:szCs w:val="24"/>
          <w:lang w:eastAsia="en-GB"/>
        </w:rPr>
        <w:t xml:space="preserve"> </w:t>
      </w:r>
      <w:r w:rsidR="00511A9B" w:rsidRPr="00274A44">
        <w:rPr>
          <w:rFonts w:eastAsia="Times New Roman" w:cs="Times New Roman"/>
          <w:bCs/>
          <w:sz w:val="24"/>
          <w:szCs w:val="24"/>
          <w:highlight w:val="yellow"/>
          <w:lang w:eastAsia="en-GB"/>
        </w:rPr>
        <w:t>(Δ</w:t>
      </w:r>
      <w:r w:rsidR="00511A9B" w:rsidRPr="00274A44">
        <w:rPr>
          <w:rFonts w:eastAsia="Times New Roman" w:cs="Times New Roman"/>
          <w:bCs/>
          <w:i/>
          <w:sz w:val="24"/>
          <w:szCs w:val="24"/>
          <w:highlight w:val="yellow"/>
          <w:lang w:eastAsia="en-GB"/>
        </w:rPr>
        <w:t>E</w:t>
      </w:r>
      <w:r w:rsidR="00511A9B" w:rsidRPr="00274A44">
        <w:rPr>
          <w:rFonts w:eastAsia="Times New Roman" w:cs="Times New Roman"/>
          <w:bCs/>
          <w:sz w:val="24"/>
          <w:szCs w:val="24"/>
          <w:highlight w:val="yellow"/>
          <w:vertAlign w:val="subscript"/>
          <w:lang w:eastAsia="en-GB"/>
        </w:rPr>
        <w:t>D3</w:t>
      </w:r>
      <w:r w:rsidR="00511A9B" w:rsidRPr="00274A44">
        <w:rPr>
          <w:rFonts w:eastAsia="Times New Roman" w:cs="Times New Roman"/>
          <w:bCs/>
          <w:sz w:val="24"/>
          <w:szCs w:val="24"/>
          <w:highlight w:val="yellow"/>
          <w:lang w:eastAsia="en-GB"/>
        </w:rPr>
        <w:t>)</w:t>
      </w:r>
      <w:r w:rsidR="00511A9B" w:rsidRPr="00274A44">
        <w:rPr>
          <w:rFonts w:eastAsia="Times New Roman" w:cs="Times New Roman"/>
          <w:bCs/>
          <w:sz w:val="24"/>
          <w:szCs w:val="24"/>
          <w:lang w:eastAsia="en-GB"/>
        </w:rPr>
        <w:t xml:space="preserve"> </w:t>
      </w:r>
      <w:r w:rsidRPr="00274A44">
        <w:rPr>
          <w:rFonts w:eastAsia="Times New Roman" w:cs="Times New Roman"/>
          <w:bCs/>
          <w:sz w:val="24"/>
          <w:szCs w:val="24"/>
          <w:lang w:eastAsia="en-GB"/>
        </w:rPr>
        <w:t>/ Δ</w:t>
      </w:r>
      <w:r w:rsidRPr="00274A44">
        <w:rPr>
          <w:rFonts w:eastAsia="Times New Roman" w:cs="Times New Roman"/>
          <w:bCs/>
          <w:i/>
          <w:sz w:val="24"/>
          <w:szCs w:val="24"/>
          <w:lang w:eastAsia="en-GB"/>
        </w:rPr>
        <w:t>G</w:t>
      </w:r>
      <w:r w:rsidRPr="00274A44">
        <w:rPr>
          <w:rFonts w:eastAsia="Times New Roman" w:cs="Times New Roman"/>
          <w:bCs/>
          <w:sz w:val="24"/>
          <w:szCs w:val="24"/>
          <w:lang w:eastAsia="en-GB"/>
        </w:rPr>
        <w:t>)</w:t>
      </w:r>
      <w:r w:rsidR="006C07B0" w:rsidRPr="00274A44">
        <w:rPr>
          <w:sz w:val="24"/>
          <w:szCs w:val="24"/>
        </w:rPr>
        <w:t>.</w:t>
      </w:r>
      <w:r w:rsidR="00814871" w:rsidRPr="00274A44">
        <w:rPr>
          <w:highlight w:val="yellow"/>
        </w:rPr>
        <w:footnoteReference w:id="1"/>
      </w:r>
      <w:r w:rsidRPr="00274A44">
        <w:rPr>
          <w:sz w:val="24"/>
          <w:szCs w:val="24"/>
          <w:highlight w:val="yellow"/>
        </w:rPr>
        <w:t xml:space="preserve"> </w:t>
      </w:r>
      <w:r w:rsidRPr="00274A44">
        <w:rPr>
          <w:sz w:val="24"/>
          <w:szCs w:val="24"/>
        </w:rPr>
        <w:t>(</w:t>
      </w:r>
      <w:proofErr w:type="gramStart"/>
      <w:r w:rsidRPr="00274A44">
        <w:rPr>
          <w:sz w:val="24"/>
          <w:szCs w:val="24"/>
        </w:rPr>
        <w:t>magenta</w:t>
      </w:r>
      <w:proofErr w:type="gramEnd"/>
      <w:r w:rsidRPr="00274A44">
        <w:rPr>
          <w:sz w:val="24"/>
          <w:szCs w:val="24"/>
        </w:rPr>
        <w:t xml:space="preserve"> – Sr</w:t>
      </w:r>
      <w:r w:rsidRPr="00274A44">
        <w:rPr>
          <w:sz w:val="24"/>
          <w:szCs w:val="24"/>
          <w:vertAlign w:val="superscript"/>
        </w:rPr>
        <w:t>2+</w:t>
      </w:r>
      <w:r w:rsidRPr="00274A44">
        <w:rPr>
          <w:sz w:val="24"/>
          <w:szCs w:val="24"/>
        </w:rPr>
        <w:t xml:space="preserve"> ion, red – O atoms in water molecules, blue – O atoms in </w:t>
      </w:r>
      <w:r w:rsidR="00634B2F" w:rsidRPr="00274A44">
        <w:rPr>
          <w:sz w:val="24"/>
          <w:szCs w:val="24"/>
        </w:rPr>
        <w:t>hydroxide ions</w:t>
      </w:r>
      <w:r w:rsidRPr="00274A44">
        <w:rPr>
          <w:sz w:val="24"/>
          <w:szCs w:val="24"/>
        </w:rPr>
        <w:t>, white – H atoms)</w:t>
      </w:r>
      <w:r w:rsidR="000602DD" w:rsidRPr="00274A44">
        <w:rPr>
          <w:sz w:val="24"/>
          <w:szCs w:val="24"/>
        </w:rPr>
        <w:t xml:space="preserve">. All energies are given in </w:t>
      </w:r>
      <w:r w:rsidR="000602DD" w:rsidRPr="00274A44">
        <w:rPr>
          <w:rFonts w:eastAsia="Times New Roman" w:cs="Times New Roman"/>
          <w:bCs/>
          <w:sz w:val="24"/>
          <w:szCs w:val="24"/>
          <w:lang w:eastAsia="en-GB"/>
        </w:rPr>
        <w:t>kJ/mol</w:t>
      </w:r>
      <w:r w:rsidR="003216E8" w:rsidRPr="00274A44">
        <w:rPr>
          <w:rFonts w:eastAsia="Times New Roman" w:cs="Times New Roman"/>
          <w:bCs/>
          <w:sz w:val="24"/>
          <w:szCs w:val="24"/>
          <w:lang w:eastAsia="en-GB"/>
        </w:rPr>
        <w:t>.</w:t>
      </w:r>
    </w:p>
    <w:tbl>
      <w:tblPr>
        <w:tblStyle w:val="TableGrid"/>
        <w:tblW w:w="113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0"/>
        <w:gridCol w:w="2411"/>
        <w:gridCol w:w="2410"/>
        <w:gridCol w:w="2552"/>
        <w:gridCol w:w="2551"/>
      </w:tblGrid>
      <w:tr w:rsidR="00204B0E" w:rsidRPr="005B043F" w14:paraId="519CC499" w14:textId="77777777" w:rsidTr="00E04590">
        <w:trPr>
          <w:trHeight w:val="207"/>
          <w:jc w:val="center"/>
        </w:trPr>
        <w:tc>
          <w:tcPr>
            <w:tcW w:w="1450" w:type="dxa"/>
            <w:vMerge w:val="restart"/>
            <w:tcBorders>
              <w:right w:val="single" w:sz="4" w:space="0" w:color="auto"/>
            </w:tcBorders>
          </w:tcPr>
          <w:p w14:paraId="503F2D3F" w14:textId="14B00AAF" w:rsidR="00204B0E" w:rsidRPr="00204B0E" w:rsidRDefault="00204B0E" w:rsidP="00E04590">
            <w:pPr>
              <w:jc w:val="center"/>
              <w:rPr>
                <w:rFonts w:asciiTheme="majorHAnsi" w:hAnsiTheme="majorHAnsi"/>
                <w:b/>
                <w:sz w:val="24"/>
                <w:szCs w:val="24"/>
              </w:rPr>
            </w:pPr>
            <w:r w:rsidRPr="00204B0E">
              <w:rPr>
                <w:rFonts w:asciiTheme="majorHAnsi" w:hAnsiTheme="majorHAnsi"/>
                <w:b/>
                <w:sz w:val="24"/>
                <w:szCs w:val="24"/>
              </w:rPr>
              <w:t>Hydroxide coordination</w:t>
            </w:r>
          </w:p>
        </w:tc>
        <w:tc>
          <w:tcPr>
            <w:tcW w:w="9924" w:type="dxa"/>
            <w:gridSpan w:val="4"/>
            <w:tcBorders>
              <w:left w:val="single" w:sz="4" w:space="0" w:color="auto"/>
              <w:bottom w:val="single" w:sz="4" w:space="0" w:color="auto"/>
            </w:tcBorders>
            <w:vAlign w:val="center"/>
          </w:tcPr>
          <w:p w14:paraId="7B8FAAEA" w14:textId="2290437A" w:rsidR="00204B0E" w:rsidRDefault="000602DD" w:rsidP="00E04590">
            <w:pPr>
              <w:jc w:val="center"/>
              <w:rPr>
                <w:rFonts w:asciiTheme="majorHAnsi" w:hAnsiTheme="majorHAnsi"/>
                <w:b/>
                <w:sz w:val="24"/>
                <w:szCs w:val="24"/>
              </w:rPr>
            </w:pPr>
            <w:r>
              <w:rPr>
                <w:rFonts w:asciiTheme="majorHAnsi" w:hAnsiTheme="majorHAnsi"/>
                <w:b/>
                <w:sz w:val="24"/>
                <w:szCs w:val="24"/>
              </w:rPr>
              <w:t xml:space="preserve">System </w:t>
            </w:r>
            <w:r w:rsidR="00204B0E">
              <w:rPr>
                <w:rFonts w:asciiTheme="majorHAnsi" w:hAnsiTheme="majorHAnsi"/>
                <w:b/>
                <w:sz w:val="24"/>
                <w:szCs w:val="24"/>
              </w:rPr>
              <w:t>composition</w:t>
            </w:r>
          </w:p>
        </w:tc>
      </w:tr>
      <w:tr w:rsidR="00204B0E" w:rsidRPr="005B043F" w14:paraId="1E488DEE" w14:textId="77777777" w:rsidTr="00E04590">
        <w:trPr>
          <w:trHeight w:val="207"/>
          <w:jc w:val="center"/>
        </w:trPr>
        <w:tc>
          <w:tcPr>
            <w:tcW w:w="1450" w:type="dxa"/>
            <w:vMerge/>
            <w:tcBorders>
              <w:bottom w:val="single" w:sz="4" w:space="0" w:color="auto"/>
              <w:right w:val="single" w:sz="4" w:space="0" w:color="auto"/>
            </w:tcBorders>
          </w:tcPr>
          <w:p w14:paraId="58D18186" w14:textId="77777777" w:rsidR="00204B0E" w:rsidRPr="005B043F" w:rsidRDefault="00204B0E" w:rsidP="00E04590">
            <w:pPr>
              <w:jc w:val="center"/>
              <w:rPr>
                <w:rFonts w:asciiTheme="majorHAnsi" w:hAnsiTheme="majorHAnsi"/>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14:paraId="7862C585" w14:textId="36D5C309" w:rsidR="00204B0E" w:rsidRPr="005B043F" w:rsidRDefault="00204B0E" w:rsidP="00E04590">
            <w:pPr>
              <w:jc w:val="center"/>
              <w:rPr>
                <w:rFonts w:asciiTheme="majorHAnsi" w:hAnsiTheme="majorHAnsi"/>
                <w:b/>
                <w:sz w:val="24"/>
                <w:szCs w:val="24"/>
              </w:rPr>
            </w:pPr>
            <w:r>
              <w:rPr>
                <w:rFonts w:asciiTheme="majorHAnsi" w:hAnsiTheme="majorHAnsi"/>
                <w:b/>
                <w:sz w:val="24"/>
                <w:szCs w:val="24"/>
              </w:rPr>
              <w:t>1 OH</w:t>
            </w:r>
            <w:r>
              <w:rPr>
                <w:rFonts w:asciiTheme="majorHAnsi" w:hAnsiTheme="majorHAnsi"/>
                <w:b/>
                <w:sz w:val="24"/>
                <w:szCs w:val="24"/>
                <w:vertAlign w:val="superscript"/>
              </w:rPr>
              <w:t>-</w:t>
            </w:r>
            <w:r>
              <w:rPr>
                <w:rFonts w:asciiTheme="majorHAnsi" w:hAnsiTheme="majorHAnsi"/>
                <w:b/>
                <w:sz w:val="24"/>
                <w:szCs w:val="24"/>
              </w:rPr>
              <w:t xml:space="preserve"> / </w:t>
            </w:r>
            <w:r w:rsidRPr="005B043F">
              <w:rPr>
                <w:rFonts w:asciiTheme="majorHAnsi" w:hAnsiTheme="majorHAnsi"/>
                <w:b/>
                <w:sz w:val="24"/>
                <w:szCs w:val="24"/>
              </w:rPr>
              <w:t>23</w:t>
            </w:r>
            <w:r>
              <w:rPr>
                <w:rFonts w:asciiTheme="majorHAnsi" w:hAnsiTheme="majorHAnsi"/>
                <w:b/>
                <w:sz w:val="24"/>
                <w:szCs w:val="24"/>
              </w:rPr>
              <w:t xml:space="preserve"> </w:t>
            </w:r>
            <w:r w:rsidR="00064EA2">
              <w:rPr>
                <w:rFonts w:asciiTheme="majorHAnsi" w:hAnsiTheme="majorHAnsi"/>
                <w:b/>
                <w:noProof/>
                <w:sz w:val="24"/>
                <w:szCs w:val="24"/>
                <w:lang w:eastAsia="en-GB"/>
              </w:rPr>
              <w:t>H</w:t>
            </w:r>
            <w:r w:rsidR="00064EA2">
              <w:rPr>
                <w:rFonts w:asciiTheme="majorHAnsi" w:hAnsiTheme="majorHAnsi"/>
                <w:b/>
                <w:noProof/>
                <w:sz w:val="24"/>
                <w:szCs w:val="24"/>
                <w:vertAlign w:val="subscript"/>
                <w:lang w:eastAsia="en-GB"/>
              </w:rPr>
              <w:t>2</w:t>
            </w:r>
            <w:r w:rsidR="00064EA2">
              <w:rPr>
                <w:rFonts w:asciiTheme="majorHAnsi" w:hAnsiTheme="majorHAnsi"/>
                <w:b/>
                <w:noProof/>
                <w:sz w:val="24"/>
                <w:szCs w:val="24"/>
                <w:lang w:eastAsia="en-GB"/>
              </w:rPr>
              <w:t>O</w:t>
            </w:r>
          </w:p>
        </w:tc>
        <w:tc>
          <w:tcPr>
            <w:tcW w:w="2410" w:type="dxa"/>
            <w:tcBorders>
              <w:top w:val="single" w:sz="4" w:space="0" w:color="auto"/>
              <w:left w:val="single" w:sz="4" w:space="0" w:color="auto"/>
              <w:bottom w:val="single" w:sz="4" w:space="0" w:color="auto"/>
              <w:right w:val="single" w:sz="4" w:space="0" w:color="auto"/>
            </w:tcBorders>
            <w:vAlign w:val="center"/>
          </w:tcPr>
          <w:p w14:paraId="00408957" w14:textId="67FD15CE" w:rsidR="00204B0E" w:rsidRPr="005B043F" w:rsidRDefault="00204B0E" w:rsidP="00E04590">
            <w:pPr>
              <w:jc w:val="center"/>
              <w:rPr>
                <w:rFonts w:asciiTheme="majorHAnsi" w:hAnsiTheme="majorHAnsi"/>
                <w:b/>
                <w:sz w:val="24"/>
                <w:szCs w:val="24"/>
              </w:rPr>
            </w:pPr>
            <w:r>
              <w:rPr>
                <w:rFonts w:asciiTheme="majorHAnsi" w:hAnsiTheme="majorHAnsi"/>
                <w:b/>
                <w:sz w:val="24"/>
                <w:szCs w:val="24"/>
              </w:rPr>
              <w:t>2 OH</w:t>
            </w:r>
            <w:r>
              <w:rPr>
                <w:rFonts w:asciiTheme="majorHAnsi" w:hAnsiTheme="majorHAnsi"/>
                <w:b/>
                <w:sz w:val="24"/>
                <w:szCs w:val="24"/>
                <w:vertAlign w:val="superscript"/>
              </w:rPr>
              <w:t>-</w:t>
            </w:r>
            <w:r>
              <w:rPr>
                <w:rFonts w:asciiTheme="majorHAnsi" w:hAnsiTheme="majorHAnsi"/>
                <w:b/>
                <w:sz w:val="24"/>
                <w:szCs w:val="24"/>
              </w:rPr>
              <w:t xml:space="preserve"> / </w:t>
            </w:r>
            <w:r w:rsidRPr="005B043F">
              <w:rPr>
                <w:rFonts w:asciiTheme="majorHAnsi" w:hAnsiTheme="majorHAnsi"/>
                <w:b/>
                <w:sz w:val="24"/>
                <w:szCs w:val="24"/>
              </w:rPr>
              <w:t>22</w:t>
            </w:r>
            <w:r>
              <w:rPr>
                <w:rFonts w:asciiTheme="majorHAnsi" w:hAnsiTheme="majorHAnsi"/>
                <w:b/>
                <w:sz w:val="24"/>
                <w:szCs w:val="24"/>
              </w:rPr>
              <w:t xml:space="preserve"> </w:t>
            </w:r>
            <w:r w:rsidR="00064EA2">
              <w:rPr>
                <w:rFonts w:asciiTheme="majorHAnsi" w:hAnsiTheme="majorHAnsi"/>
                <w:b/>
                <w:noProof/>
                <w:sz w:val="24"/>
                <w:szCs w:val="24"/>
                <w:lang w:eastAsia="en-GB"/>
              </w:rPr>
              <w:t>H</w:t>
            </w:r>
            <w:r w:rsidR="00064EA2">
              <w:rPr>
                <w:rFonts w:asciiTheme="majorHAnsi" w:hAnsiTheme="majorHAnsi"/>
                <w:b/>
                <w:noProof/>
                <w:sz w:val="24"/>
                <w:szCs w:val="24"/>
                <w:vertAlign w:val="subscript"/>
                <w:lang w:eastAsia="en-GB"/>
              </w:rPr>
              <w:t>2</w:t>
            </w:r>
            <w:r w:rsidR="00064EA2">
              <w:rPr>
                <w:rFonts w:asciiTheme="majorHAnsi" w:hAnsiTheme="majorHAnsi"/>
                <w:b/>
                <w:noProof/>
                <w:sz w:val="24"/>
                <w:szCs w:val="24"/>
                <w:lang w:eastAsia="en-GB"/>
              </w:rPr>
              <w:t>O</w:t>
            </w:r>
          </w:p>
        </w:tc>
        <w:tc>
          <w:tcPr>
            <w:tcW w:w="2552" w:type="dxa"/>
            <w:tcBorders>
              <w:top w:val="single" w:sz="4" w:space="0" w:color="auto"/>
              <w:left w:val="single" w:sz="4" w:space="0" w:color="auto"/>
              <w:bottom w:val="single" w:sz="4" w:space="0" w:color="auto"/>
              <w:right w:val="single" w:sz="4" w:space="0" w:color="auto"/>
            </w:tcBorders>
            <w:vAlign w:val="center"/>
          </w:tcPr>
          <w:p w14:paraId="46E17232" w14:textId="2466274B" w:rsidR="00204B0E" w:rsidRPr="005B043F" w:rsidRDefault="00204B0E" w:rsidP="00E04590">
            <w:pPr>
              <w:jc w:val="center"/>
              <w:rPr>
                <w:rFonts w:asciiTheme="majorHAnsi" w:hAnsiTheme="majorHAnsi"/>
                <w:b/>
                <w:sz w:val="24"/>
                <w:szCs w:val="24"/>
              </w:rPr>
            </w:pPr>
            <w:r>
              <w:rPr>
                <w:rFonts w:asciiTheme="majorHAnsi" w:hAnsiTheme="majorHAnsi"/>
                <w:b/>
                <w:sz w:val="24"/>
                <w:szCs w:val="24"/>
              </w:rPr>
              <w:t>3 OH</w:t>
            </w:r>
            <w:r>
              <w:rPr>
                <w:rFonts w:asciiTheme="majorHAnsi" w:hAnsiTheme="majorHAnsi"/>
                <w:b/>
                <w:sz w:val="24"/>
                <w:szCs w:val="24"/>
                <w:vertAlign w:val="superscript"/>
              </w:rPr>
              <w:t>-</w:t>
            </w:r>
            <w:r>
              <w:rPr>
                <w:rFonts w:asciiTheme="majorHAnsi" w:hAnsiTheme="majorHAnsi"/>
                <w:b/>
                <w:sz w:val="24"/>
                <w:szCs w:val="24"/>
              </w:rPr>
              <w:t xml:space="preserve"> / </w:t>
            </w:r>
            <w:r w:rsidRPr="005B043F">
              <w:rPr>
                <w:rFonts w:asciiTheme="majorHAnsi" w:hAnsiTheme="majorHAnsi"/>
                <w:b/>
                <w:sz w:val="24"/>
                <w:szCs w:val="24"/>
              </w:rPr>
              <w:t>21</w:t>
            </w:r>
            <w:r>
              <w:rPr>
                <w:rFonts w:asciiTheme="majorHAnsi" w:hAnsiTheme="majorHAnsi"/>
                <w:b/>
                <w:sz w:val="24"/>
                <w:szCs w:val="24"/>
              </w:rPr>
              <w:t xml:space="preserve"> </w:t>
            </w:r>
            <w:r w:rsidR="00064EA2">
              <w:rPr>
                <w:rFonts w:asciiTheme="majorHAnsi" w:hAnsiTheme="majorHAnsi"/>
                <w:b/>
                <w:noProof/>
                <w:sz w:val="24"/>
                <w:szCs w:val="24"/>
                <w:lang w:eastAsia="en-GB"/>
              </w:rPr>
              <w:t>H</w:t>
            </w:r>
            <w:r w:rsidR="00064EA2">
              <w:rPr>
                <w:rFonts w:asciiTheme="majorHAnsi" w:hAnsiTheme="majorHAnsi"/>
                <w:b/>
                <w:noProof/>
                <w:sz w:val="24"/>
                <w:szCs w:val="24"/>
                <w:vertAlign w:val="subscript"/>
                <w:lang w:eastAsia="en-GB"/>
              </w:rPr>
              <w:t>2</w:t>
            </w:r>
            <w:r w:rsidR="00064EA2">
              <w:rPr>
                <w:rFonts w:asciiTheme="majorHAnsi" w:hAnsiTheme="majorHAnsi"/>
                <w:b/>
                <w:noProof/>
                <w:sz w:val="24"/>
                <w:szCs w:val="24"/>
                <w:lang w:eastAsia="en-GB"/>
              </w:rPr>
              <w:t>O</w:t>
            </w:r>
          </w:p>
        </w:tc>
        <w:tc>
          <w:tcPr>
            <w:tcW w:w="2551" w:type="dxa"/>
            <w:tcBorders>
              <w:left w:val="single" w:sz="4" w:space="0" w:color="auto"/>
              <w:bottom w:val="single" w:sz="4" w:space="0" w:color="auto"/>
            </w:tcBorders>
            <w:vAlign w:val="center"/>
          </w:tcPr>
          <w:p w14:paraId="51E6CCB8" w14:textId="19EA4954" w:rsidR="00204B0E" w:rsidRPr="005B043F" w:rsidRDefault="00204B0E" w:rsidP="00E04590">
            <w:pPr>
              <w:jc w:val="center"/>
              <w:rPr>
                <w:rFonts w:asciiTheme="majorHAnsi" w:hAnsiTheme="majorHAnsi"/>
                <w:b/>
                <w:sz w:val="24"/>
                <w:szCs w:val="24"/>
              </w:rPr>
            </w:pPr>
            <w:r>
              <w:rPr>
                <w:rFonts w:asciiTheme="majorHAnsi" w:hAnsiTheme="majorHAnsi"/>
                <w:b/>
                <w:sz w:val="24"/>
                <w:szCs w:val="24"/>
              </w:rPr>
              <w:t>4 OH</w:t>
            </w:r>
            <w:r>
              <w:rPr>
                <w:rFonts w:asciiTheme="majorHAnsi" w:hAnsiTheme="majorHAnsi"/>
                <w:b/>
                <w:sz w:val="24"/>
                <w:szCs w:val="24"/>
                <w:vertAlign w:val="superscript"/>
              </w:rPr>
              <w:t>-</w:t>
            </w:r>
            <w:r>
              <w:rPr>
                <w:rFonts w:asciiTheme="majorHAnsi" w:hAnsiTheme="majorHAnsi"/>
                <w:b/>
                <w:sz w:val="24"/>
                <w:szCs w:val="24"/>
              </w:rPr>
              <w:t xml:space="preserve"> / </w:t>
            </w:r>
            <w:r w:rsidRPr="005B043F">
              <w:rPr>
                <w:rFonts w:asciiTheme="majorHAnsi" w:hAnsiTheme="majorHAnsi"/>
                <w:b/>
                <w:sz w:val="24"/>
                <w:szCs w:val="24"/>
              </w:rPr>
              <w:t>20</w:t>
            </w:r>
            <w:r>
              <w:rPr>
                <w:rFonts w:asciiTheme="majorHAnsi" w:hAnsiTheme="majorHAnsi"/>
                <w:b/>
                <w:sz w:val="24"/>
                <w:szCs w:val="24"/>
              </w:rPr>
              <w:t xml:space="preserve"> </w:t>
            </w:r>
            <w:r w:rsidR="00064EA2">
              <w:rPr>
                <w:rFonts w:asciiTheme="majorHAnsi" w:hAnsiTheme="majorHAnsi"/>
                <w:b/>
                <w:noProof/>
                <w:sz w:val="24"/>
                <w:szCs w:val="24"/>
                <w:lang w:eastAsia="en-GB"/>
              </w:rPr>
              <w:t>H</w:t>
            </w:r>
            <w:r w:rsidR="00064EA2">
              <w:rPr>
                <w:rFonts w:asciiTheme="majorHAnsi" w:hAnsiTheme="majorHAnsi"/>
                <w:b/>
                <w:noProof/>
                <w:sz w:val="24"/>
                <w:szCs w:val="24"/>
                <w:vertAlign w:val="subscript"/>
                <w:lang w:eastAsia="en-GB"/>
              </w:rPr>
              <w:t>2</w:t>
            </w:r>
            <w:r w:rsidR="00064EA2">
              <w:rPr>
                <w:rFonts w:asciiTheme="majorHAnsi" w:hAnsiTheme="majorHAnsi"/>
                <w:b/>
                <w:noProof/>
                <w:sz w:val="24"/>
                <w:szCs w:val="24"/>
                <w:lang w:eastAsia="en-GB"/>
              </w:rPr>
              <w:t>O</w:t>
            </w:r>
          </w:p>
        </w:tc>
      </w:tr>
      <w:tr w:rsidR="001C7F06" w:rsidRPr="005B043F" w14:paraId="2B215694" w14:textId="77777777" w:rsidTr="00E04590">
        <w:trPr>
          <w:jc w:val="center"/>
        </w:trPr>
        <w:tc>
          <w:tcPr>
            <w:tcW w:w="1450" w:type="dxa"/>
            <w:tcBorders>
              <w:top w:val="single" w:sz="4" w:space="0" w:color="auto"/>
              <w:right w:val="single" w:sz="4" w:space="0" w:color="auto"/>
            </w:tcBorders>
            <w:vAlign w:val="center"/>
          </w:tcPr>
          <w:p w14:paraId="6079AA31" w14:textId="03997DC4" w:rsidR="001C7F06" w:rsidRPr="005B043F" w:rsidRDefault="00204B0E" w:rsidP="00E04590">
            <w:pPr>
              <w:jc w:val="center"/>
              <w:rPr>
                <w:rFonts w:asciiTheme="majorHAnsi" w:hAnsiTheme="majorHAnsi"/>
                <w:b/>
                <w:sz w:val="24"/>
                <w:szCs w:val="24"/>
              </w:rPr>
            </w:pPr>
            <w:r>
              <w:rPr>
                <w:rFonts w:asciiTheme="majorHAnsi" w:hAnsiTheme="majorHAnsi"/>
                <w:b/>
                <w:sz w:val="24"/>
                <w:szCs w:val="24"/>
              </w:rPr>
              <w:t>mono</w:t>
            </w:r>
          </w:p>
        </w:tc>
        <w:tc>
          <w:tcPr>
            <w:tcW w:w="2411" w:type="dxa"/>
            <w:tcBorders>
              <w:top w:val="single" w:sz="4" w:space="0" w:color="auto"/>
              <w:left w:val="single" w:sz="4" w:space="0" w:color="auto"/>
              <w:right w:val="single" w:sz="4" w:space="0" w:color="auto"/>
            </w:tcBorders>
            <w:vAlign w:val="bottom"/>
          </w:tcPr>
          <w:p w14:paraId="368305A0" w14:textId="77777777" w:rsidR="001C7F06" w:rsidRPr="005B043F" w:rsidRDefault="001C7F06" w:rsidP="00E04590">
            <w:pPr>
              <w:jc w:val="center"/>
              <w:rPr>
                <w:rFonts w:asciiTheme="majorHAnsi" w:hAnsiTheme="majorHAnsi"/>
                <w:b/>
                <w:sz w:val="24"/>
                <w:szCs w:val="24"/>
              </w:rPr>
            </w:pPr>
            <w:r w:rsidRPr="005B043F">
              <w:rPr>
                <w:rFonts w:asciiTheme="majorHAnsi" w:hAnsiTheme="majorHAnsi"/>
                <w:b/>
                <w:noProof/>
                <w:sz w:val="24"/>
                <w:szCs w:val="24"/>
                <w:lang w:eastAsia="en-GB"/>
              </w:rPr>
              <w:drawing>
                <wp:inline distT="0" distB="0" distL="0" distR="0" wp14:anchorId="7603F2AF" wp14:editId="10820968">
                  <wp:extent cx="1530000" cy="1267200"/>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24_OH1_b_side_blue.b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30000" cy="1267200"/>
                          </a:xfrm>
                          <a:prstGeom prst="rect">
                            <a:avLst/>
                          </a:prstGeom>
                        </pic:spPr>
                      </pic:pic>
                    </a:graphicData>
                  </a:graphic>
                </wp:inline>
              </w:drawing>
            </w:r>
          </w:p>
          <w:p w14:paraId="5B7B8D36" w14:textId="126EB3E4" w:rsidR="001C7F06" w:rsidRDefault="001C7F06" w:rsidP="00E04590">
            <w:pPr>
              <w:jc w:val="center"/>
              <w:rPr>
                <w:rFonts w:asciiTheme="majorHAnsi" w:hAnsiTheme="majorHAnsi"/>
                <w:b/>
                <w:sz w:val="24"/>
                <w:szCs w:val="24"/>
              </w:rPr>
            </w:pPr>
            <w:r>
              <w:rPr>
                <w:rFonts w:asciiTheme="majorHAnsi" w:hAnsiTheme="majorHAnsi"/>
                <w:b/>
                <w:sz w:val="24"/>
                <w:szCs w:val="24"/>
              </w:rPr>
              <w:t>[Sr:5/18</w:t>
            </w:r>
            <w:r w:rsidR="006B4ACC">
              <w:rPr>
                <w:rFonts w:asciiTheme="majorHAnsi" w:hAnsiTheme="majorHAnsi"/>
                <w:b/>
                <w:sz w:val="24"/>
                <w:szCs w:val="24"/>
              </w:rPr>
              <w:t>:1/0]</w:t>
            </w:r>
            <w:r w:rsidRPr="00147865">
              <w:rPr>
                <w:rFonts w:asciiTheme="majorHAnsi" w:hAnsiTheme="majorHAnsi"/>
                <w:b/>
                <w:sz w:val="24"/>
                <w:szCs w:val="24"/>
                <w:vertAlign w:val="superscript"/>
              </w:rPr>
              <w:t>+</w:t>
            </w:r>
          </w:p>
          <w:p w14:paraId="2DE53266" w14:textId="6E1D7985" w:rsidR="001C7F06" w:rsidRPr="005B043F" w:rsidRDefault="001C7F06" w:rsidP="00E04590">
            <w:pPr>
              <w:jc w:val="center"/>
              <w:rPr>
                <w:rFonts w:asciiTheme="majorHAnsi" w:hAnsiTheme="majorHAnsi"/>
                <w:b/>
                <w:sz w:val="24"/>
                <w:szCs w:val="24"/>
              </w:rPr>
            </w:pPr>
            <w:r>
              <w:rPr>
                <w:rFonts w:asciiTheme="majorHAnsi" w:hAnsiTheme="majorHAnsi"/>
                <w:b/>
                <w:sz w:val="24"/>
                <w:szCs w:val="24"/>
              </w:rPr>
              <w:t xml:space="preserve">0.0 </w:t>
            </w:r>
            <w:r w:rsidR="00236116" w:rsidRPr="00236116">
              <w:rPr>
                <w:rFonts w:asciiTheme="majorHAnsi" w:hAnsiTheme="majorHAnsi"/>
                <w:b/>
                <w:sz w:val="24"/>
                <w:szCs w:val="24"/>
              </w:rPr>
              <w:t>(0.0)</w:t>
            </w:r>
            <w:r w:rsidR="00236116">
              <w:rPr>
                <w:rFonts w:asciiTheme="majorHAnsi" w:hAnsiTheme="majorHAnsi"/>
                <w:b/>
                <w:sz w:val="24"/>
                <w:szCs w:val="24"/>
              </w:rPr>
              <w:t xml:space="preserve"> </w:t>
            </w:r>
            <w:r>
              <w:rPr>
                <w:rFonts w:asciiTheme="majorHAnsi" w:hAnsiTheme="majorHAnsi"/>
                <w:b/>
                <w:sz w:val="24"/>
                <w:szCs w:val="24"/>
              </w:rPr>
              <w:t xml:space="preserve"> /  0.0</w:t>
            </w:r>
          </w:p>
        </w:tc>
        <w:tc>
          <w:tcPr>
            <w:tcW w:w="2410" w:type="dxa"/>
            <w:tcBorders>
              <w:top w:val="single" w:sz="4" w:space="0" w:color="auto"/>
              <w:left w:val="single" w:sz="4" w:space="0" w:color="auto"/>
              <w:right w:val="single" w:sz="4" w:space="0" w:color="auto"/>
            </w:tcBorders>
            <w:shd w:val="clear" w:color="auto" w:fill="auto"/>
            <w:vAlign w:val="bottom"/>
          </w:tcPr>
          <w:p w14:paraId="4CCB4E77" w14:textId="77777777" w:rsidR="001C7F06" w:rsidRPr="005B043F" w:rsidRDefault="001C7F06" w:rsidP="00E04590">
            <w:pPr>
              <w:jc w:val="center"/>
              <w:rPr>
                <w:rFonts w:asciiTheme="majorHAnsi" w:hAnsiTheme="majorHAnsi"/>
                <w:b/>
                <w:sz w:val="24"/>
                <w:szCs w:val="24"/>
              </w:rPr>
            </w:pPr>
            <w:r w:rsidRPr="005B043F">
              <w:rPr>
                <w:rFonts w:asciiTheme="majorHAnsi" w:hAnsiTheme="majorHAnsi"/>
                <w:b/>
                <w:noProof/>
                <w:sz w:val="24"/>
                <w:szCs w:val="24"/>
                <w:lang w:eastAsia="en-GB"/>
              </w:rPr>
              <w:drawing>
                <wp:inline distT="0" distB="0" distL="0" distR="0" wp14:anchorId="67AF888F" wp14:editId="5416D57A">
                  <wp:extent cx="1486800" cy="1332000"/>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24_OH2_c_2_blue.bmp"/>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86800" cy="1332000"/>
                          </a:xfrm>
                          <a:prstGeom prst="rect">
                            <a:avLst/>
                          </a:prstGeom>
                        </pic:spPr>
                      </pic:pic>
                    </a:graphicData>
                  </a:graphic>
                </wp:inline>
              </w:drawing>
            </w:r>
          </w:p>
          <w:p w14:paraId="2E8E1C26" w14:textId="3BF7DB6A" w:rsidR="001C7F06" w:rsidRDefault="001C7F06" w:rsidP="00E04590">
            <w:pPr>
              <w:jc w:val="center"/>
              <w:rPr>
                <w:rFonts w:asciiTheme="majorHAnsi" w:hAnsiTheme="majorHAnsi"/>
                <w:b/>
                <w:sz w:val="24"/>
                <w:szCs w:val="24"/>
              </w:rPr>
            </w:pPr>
            <w:r>
              <w:rPr>
                <w:rFonts w:asciiTheme="majorHAnsi" w:hAnsiTheme="majorHAnsi"/>
                <w:b/>
                <w:sz w:val="24"/>
                <w:szCs w:val="24"/>
              </w:rPr>
              <w:t>[Sr:5/17</w:t>
            </w:r>
            <w:r w:rsidRPr="005B043F">
              <w:rPr>
                <w:rFonts w:asciiTheme="majorHAnsi" w:hAnsiTheme="majorHAnsi"/>
                <w:b/>
                <w:sz w:val="24"/>
                <w:szCs w:val="24"/>
              </w:rPr>
              <w:t>:1/1]</w:t>
            </w:r>
          </w:p>
          <w:p w14:paraId="1CDAAD62" w14:textId="48AED05B" w:rsidR="001C7F06" w:rsidRPr="005B043F" w:rsidRDefault="001C7F06" w:rsidP="00E04590">
            <w:pPr>
              <w:jc w:val="center"/>
              <w:rPr>
                <w:rFonts w:asciiTheme="majorHAnsi" w:hAnsiTheme="majorHAnsi"/>
                <w:b/>
                <w:sz w:val="24"/>
                <w:szCs w:val="24"/>
              </w:rPr>
            </w:pPr>
            <w:r>
              <w:rPr>
                <w:rFonts w:asciiTheme="majorHAnsi" w:hAnsiTheme="majorHAnsi"/>
                <w:b/>
                <w:sz w:val="24"/>
                <w:szCs w:val="24"/>
              </w:rPr>
              <w:t>0.0</w:t>
            </w:r>
            <w:r w:rsidR="00236116">
              <w:rPr>
                <w:rFonts w:asciiTheme="majorHAnsi" w:hAnsiTheme="majorHAnsi"/>
                <w:b/>
                <w:sz w:val="24"/>
                <w:szCs w:val="24"/>
              </w:rPr>
              <w:t xml:space="preserve"> (0.0)</w:t>
            </w:r>
            <w:r>
              <w:rPr>
                <w:rFonts w:asciiTheme="majorHAnsi" w:hAnsiTheme="majorHAnsi"/>
                <w:b/>
                <w:sz w:val="24"/>
                <w:szCs w:val="24"/>
              </w:rPr>
              <w:t xml:space="preserve">  /  0.0</w:t>
            </w:r>
          </w:p>
        </w:tc>
        <w:tc>
          <w:tcPr>
            <w:tcW w:w="2552" w:type="dxa"/>
            <w:tcBorders>
              <w:top w:val="single" w:sz="4" w:space="0" w:color="auto"/>
              <w:left w:val="single" w:sz="4" w:space="0" w:color="auto"/>
              <w:right w:val="single" w:sz="4" w:space="0" w:color="auto"/>
            </w:tcBorders>
            <w:shd w:val="clear" w:color="auto" w:fill="auto"/>
            <w:vAlign w:val="bottom"/>
          </w:tcPr>
          <w:p w14:paraId="0C3A3856" w14:textId="77777777" w:rsidR="001C7F06" w:rsidRPr="005B043F" w:rsidRDefault="001C7F06" w:rsidP="00E04590">
            <w:pPr>
              <w:jc w:val="center"/>
              <w:rPr>
                <w:rFonts w:asciiTheme="majorHAnsi" w:hAnsiTheme="majorHAnsi"/>
                <w:b/>
                <w:sz w:val="24"/>
                <w:szCs w:val="24"/>
              </w:rPr>
            </w:pPr>
            <w:r w:rsidRPr="005B043F">
              <w:rPr>
                <w:rFonts w:asciiTheme="majorHAnsi" w:hAnsiTheme="majorHAnsi"/>
                <w:b/>
                <w:noProof/>
                <w:sz w:val="24"/>
                <w:szCs w:val="24"/>
                <w:lang w:eastAsia="en-GB"/>
              </w:rPr>
              <w:drawing>
                <wp:inline distT="0" distB="0" distL="0" distR="0" wp14:anchorId="0B088902" wp14:editId="617CC37A">
                  <wp:extent cx="1569600" cy="12132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24_OH3_oh1_side_blue.bmp"/>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69600" cy="1213200"/>
                          </a:xfrm>
                          <a:prstGeom prst="rect">
                            <a:avLst/>
                          </a:prstGeom>
                        </pic:spPr>
                      </pic:pic>
                    </a:graphicData>
                  </a:graphic>
                </wp:inline>
              </w:drawing>
            </w:r>
          </w:p>
          <w:p w14:paraId="308FE368" w14:textId="2EA94415" w:rsidR="001C7F06" w:rsidRPr="00586055" w:rsidRDefault="001C7F06" w:rsidP="00E04590">
            <w:pPr>
              <w:jc w:val="center"/>
              <w:rPr>
                <w:rFonts w:asciiTheme="majorHAnsi" w:hAnsiTheme="majorHAnsi"/>
                <w:b/>
                <w:sz w:val="24"/>
                <w:szCs w:val="24"/>
              </w:rPr>
            </w:pPr>
            <w:r>
              <w:rPr>
                <w:rFonts w:asciiTheme="majorHAnsi" w:hAnsiTheme="majorHAnsi"/>
                <w:b/>
                <w:sz w:val="24"/>
                <w:szCs w:val="24"/>
              </w:rPr>
              <w:t>[Sr:5/1</w:t>
            </w:r>
            <w:r w:rsidRPr="005B043F">
              <w:rPr>
                <w:rFonts w:asciiTheme="majorHAnsi" w:hAnsiTheme="majorHAnsi"/>
                <w:b/>
                <w:sz w:val="24"/>
                <w:szCs w:val="24"/>
              </w:rPr>
              <w:t>6:1/2]</w:t>
            </w:r>
            <w:r w:rsidRPr="005B043F">
              <w:rPr>
                <w:rFonts w:asciiTheme="majorHAnsi" w:hAnsiTheme="majorHAnsi"/>
                <w:b/>
                <w:sz w:val="24"/>
                <w:szCs w:val="24"/>
                <w:vertAlign w:val="superscript"/>
              </w:rPr>
              <w:t>-</w:t>
            </w:r>
          </w:p>
          <w:p w14:paraId="1B13CE0C" w14:textId="2E318E3E" w:rsidR="001C7F06" w:rsidRPr="00586055" w:rsidRDefault="001C7F06" w:rsidP="00E04590">
            <w:pPr>
              <w:jc w:val="center"/>
              <w:rPr>
                <w:rFonts w:asciiTheme="majorHAnsi" w:hAnsiTheme="majorHAnsi"/>
                <w:b/>
                <w:sz w:val="24"/>
                <w:szCs w:val="24"/>
              </w:rPr>
            </w:pPr>
            <w:r>
              <w:rPr>
                <w:rFonts w:asciiTheme="majorHAnsi" w:hAnsiTheme="majorHAnsi"/>
                <w:b/>
                <w:sz w:val="24"/>
                <w:szCs w:val="24"/>
              </w:rPr>
              <w:t>2.8</w:t>
            </w:r>
            <w:r w:rsidR="00236116">
              <w:rPr>
                <w:rFonts w:asciiTheme="majorHAnsi" w:hAnsiTheme="majorHAnsi"/>
                <w:b/>
                <w:sz w:val="24"/>
                <w:szCs w:val="24"/>
              </w:rPr>
              <w:t xml:space="preserve"> (1.8)</w:t>
            </w:r>
            <w:r w:rsidR="00833089">
              <w:rPr>
                <w:rFonts w:asciiTheme="majorHAnsi" w:hAnsiTheme="majorHAnsi"/>
                <w:b/>
                <w:sz w:val="24"/>
                <w:szCs w:val="24"/>
              </w:rPr>
              <w:t xml:space="preserve">  /  2.9</w:t>
            </w:r>
            <w:bookmarkStart w:id="0" w:name="_GoBack"/>
            <w:bookmarkEnd w:id="0"/>
          </w:p>
        </w:tc>
        <w:tc>
          <w:tcPr>
            <w:tcW w:w="2551" w:type="dxa"/>
            <w:tcBorders>
              <w:top w:val="single" w:sz="4" w:space="0" w:color="auto"/>
              <w:left w:val="single" w:sz="4" w:space="0" w:color="auto"/>
            </w:tcBorders>
            <w:shd w:val="clear" w:color="auto" w:fill="auto"/>
            <w:vAlign w:val="bottom"/>
          </w:tcPr>
          <w:p w14:paraId="61D45DDA" w14:textId="77777777" w:rsidR="001C7F06" w:rsidRPr="005B043F" w:rsidRDefault="001C7F06" w:rsidP="00E04590">
            <w:pPr>
              <w:jc w:val="center"/>
              <w:rPr>
                <w:rFonts w:asciiTheme="majorHAnsi" w:hAnsiTheme="majorHAnsi"/>
                <w:b/>
                <w:sz w:val="24"/>
                <w:szCs w:val="24"/>
              </w:rPr>
            </w:pPr>
            <w:r w:rsidRPr="005B043F">
              <w:rPr>
                <w:rFonts w:asciiTheme="majorHAnsi" w:hAnsiTheme="majorHAnsi"/>
                <w:b/>
                <w:sz w:val="24"/>
                <w:szCs w:val="24"/>
              </w:rPr>
              <w:t>-</w:t>
            </w:r>
          </w:p>
        </w:tc>
      </w:tr>
      <w:tr w:rsidR="001C7F06" w:rsidRPr="005B043F" w14:paraId="07A25D53" w14:textId="77777777" w:rsidTr="00E04590">
        <w:trPr>
          <w:jc w:val="center"/>
        </w:trPr>
        <w:tc>
          <w:tcPr>
            <w:tcW w:w="1450" w:type="dxa"/>
            <w:tcBorders>
              <w:right w:val="single" w:sz="4" w:space="0" w:color="auto"/>
            </w:tcBorders>
            <w:vAlign w:val="center"/>
          </w:tcPr>
          <w:p w14:paraId="39033233" w14:textId="20F007FD" w:rsidR="001C7F06" w:rsidRPr="005B043F" w:rsidRDefault="00204B0E" w:rsidP="00E04590">
            <w:pPr>
              <w:jc w:val="center"/>
              <w:rPr>
                <w:rFonts w:asciiTheme="majorHAnsi" w:hAnsiTheme="majorHAnsi"/>
                <w:b/>
                <w:sz w:val="24"/>
                <w:szCs w:val="24"/>
              </w:rPr>
            </w:pPr>
            <w:r>
              <w:rPr>
                <w:rFonts w:asciiTheme="majorHAnsi" w:hAnsiTheme="majorHAnsi"/>
                <w:b/>
                <w:sz w:val="24"/>
                <w:szCs w:val="24"/>
              </w:rPr>
              <w:t>di</w:t>
            </w:r>
          </w:p>
        </w:tc>
        <w:tc>
          <w:tcPr>
            <w:tcW w:w="2411" w:type="dxa"/>
            <w:tcBorders>
              <w:left w:val="single" w:sz="4" w:space="0" w:color="auto"/>
              <w:right w:val="single" w:sz="4" w:space="0" w:color="auto"/>
            </w:tcBorders>
            <w:shd w:val="clear" w:color="auto" w:fill="E7E6E6" w:themeFill="background2"/>
            <w:vAlign w:val="bottom"/>
          </w:tcPr>
          <w:p w14:paraId="4AA99E7A" w14:textId="77777777" w:rsidR="001C7F06" w:rsidRPr="005B043F" w:rsidRDefault="001C7F06" w:rsidP="00E04590">
            <w:pPr>
              <w:jc w:val="center"/>
              <w:rPr>
                <w:rFonts w:asciiTheme="majorHAnsi" w:hAnsiTheme="majorHAnsi"/>
                <w:b/>
                <w:sz w:val="24"/>
                <w:szCs w:val="24"/>
              </w:rPr>
            </w:pPr>
          </w:p>
        </w:tc>
        <w:tc>
          <w:tcPr>
            <w:tcW w:w="2410" w:type="dxa"/>
            <w:tcBorders>
              <w:left w:val="single" w:sz="4" w:space="0" w:color="auto"/>
              <w:right w:val="single" w:sz="4" w:space="0" w:color="auto"/>
            </w:tcBorders>
            <w:shd w:val="clear" w:color="auto" w:fill="auto"/>
            <w:vAlign w:val="bottom"/>
          </w:tcPr>
          <w:p w14:paraId="683180E4" w14:textId="77777777" w:rsidR="001C7F06" w:rsidRPr="005B043F" w:rsidRDefault="001C7F06" w:rsidP="00E04590">
            <w:pPr>
              <w:jc w:val="center"/>
              <w:rPr>
                <w:rFonts w:asciiTheme="majorHAnsi" w:hAnsiTheme="majorHAnsi"/>
                <w:b/>
                <w:sz w:val="24"/>
                <w:szCs w:val="24"/>
              </w:rPr>
            </w:pPr>
            <w:r w:rsidRPr="005B043F">
              <w:rPr>
                <w:rFonts w:asciiTheme="majorHAnsi" w:hAnsiTheme="majorHAnsi"/>
                <w:b/>
                <w:noProof/>
                <w:sz w:val="24"/>
                <w:szCs w:val="24"/>
                <w:lang w:eastAsia="en-GB"/>
              </w:rPr>
              <w:drawing>
                <wp:inline distT="0" distB="0" distL="0" distR="0" wp14:anchorId="0A64108A" wp14:editId="3BDB4338">
                  <wp:extent cx="1454400" cy="123480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24_OH2_d_cn5_side_blue.bmp"/>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54400" cy="1234800"/>
                          </a:xfrm>
                          <a:prstGeom prst="rect">
                            <a:avLst/>
                          </a:prstGeom>
                        </pic:spPr>
                      </pic:pic>
                    </a:graphicData>
                  </a:graphic>
                </wp:inline>
              </w:drawing>
            </w:r>
          </w:p>
          <w:p w14:paraId="4E2A8B1C" w14:textId="2EA5938D" w:rsidR="001C7F06" w:rsidRDefault="001C7F06" w:rsidP="00E04590">
            <w:pPr>
              <w:jc w:val="center"/>
              <w:rPr>
                <w:rFonts w:asciiTheme="majorHAnsi" w:hAnsiTheme="majorHAnsi"/>
                <w:b/>
                <w:sz w:val="24"/>
                <w:szCs w:val="24"/>
              </w:rPr>
            </w:pPr>
            <w:r>
              <w:rPr>
                <w:rFonts w:asciiTheme="majorHAnsi" w:hAnsiTheme="majorHAnsi"/>
                <w:b/>
                <w:sz w:val="24"/>
                <w:szCs w:val="24"/>
              </w:rPr>
              <w:t>[Sr:4/18</w:t>
            </w:r>
            <w:r w:rsidRPr="005B043F">
              <w:rPr>
                <w:rFonts w:asciiTheme="majorHAnsi" w:hAnsiTheme="majorHAnsi"/>
                <w:b/>
                <w:sz w:val="24"/>
                <w:szCs w:val="24"/>
              </w:rPr>
              <w:t>:2/0]</w:t>
            </w:r>
          </w:p>
          <w:p w14:paraId="51279AAC" w14:textId="29990339" w:rsidR="001C7F06" w:rsidRPr="005B043F" w:rsidRDefault="00236116" w:rsidP="00E04590">
            <w:pPr>
              <w:jc w:val="center"/>
              <w:rPr>
                <w:rFonts w:asciiTheme="majorHAnsi" w:hAnsiTheme="majorHAnsi"/>
                <w:b/>
                <w:sz w:val="24"/>
                <w:szCs w:val="24"/>
              </w:rPr>
            </w:pPr>
            <w:r>
              <w:rPr>
                <w:rFonts w:asciiTheme="majorHAnsi" w:hAnsiTheme="majorHAnsi"/>
                <w:b/>
                <w:sz w:val="24"/>
                <w:szCs w:val="24"/>
              </w:rPr>
              <w:t xml:space="preserve">3.0 (4.4)  </w:t>
            </w:r>
            <w:r w:rsidR="001C7F06">
              <w:rPr>
                <w:rFonts w:asciiTheme="majorHAnsi" w:hAnsiTheme="majorHAnsi"/>
                <w:b/>
                <w:sz w:val="24"/>
                <w:szCs w:val="24"/>
              </w:rPr>
              <w:t>/  2.9</w:t>
            </w:r>
          </w:p>
        </w:tc>
        <w:tc>
          <w:tcPr>
            <w:tcW w:w="2552" w:type="dxa"/>
            <w:tcBorders>
              <w:left w:val="single" w:sz="4" w:space="0" w:color="auto"/>
              <w:right w:val="single" w:sz="4" w:space="0" w:color="auto"/>
            </w:tcBorders>
            <w:shd w:val="clear" w:color="auto" w:fill="auto"/>
            <w:vAlign w:val="bottom"/>
          </w:tcPr>
          <w:p w14:paraId="776588BB" w14:textId="77777777" w:rsidR="001C7F06" w:rsidRPr="005B043F" w:rsidRDefault="001C7F06" w:rsidP="00E04590">
            <w:pPr>
              <w:jc w:val="center"/>
              <w:rPr>
                <w:rFonts w:asciiTheme="majorHAnsi" w:hAnsiTheme="majorHAnsi"/>
                <w:b/>
                <w:sz w:val="24"/>
                <w:szCs w:val="24"/>
              </w:rPr>
            </w:pPr>
            <w:r w:rsidRPr="005B043F">
              <w:rPr>
                <w:rFonts w:asciiTheme="majorHAnsi" w:hAnsiTheme="majorHAnsi"/>
                <w:b/>
                <w:noProof/>
                <w:sz w:val="24"/>
                <w:szCs w:val="24"/>
                <w:lang w:eastAsia="en-GB"/>
              </w:rPr>
              <w:drawing>
                <wp:inline distT="0" distB="0" distL="0" distR="0" wp14:anchorId="65AE80F3" wp14:editId="7295E0A9">
                  <wp:extent cx="1512000" cy="120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24_OH3_d_side_blue.bmp"/>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12000" cy="1202400"/>
                          </a:xfrm>
                          <a:prstGeom prst="rect">
                            <a:avLst/>
                          </a:prstGeom>
                        </pic:spPr>
                      </pic:pic>
                    </a:graphicData>
                  </a:graphic>
                </wp:inline>
              </w:drawing>
            </w:r>
          </w:p>
          <w:p w14:paraId="0D3B5C62" w14:textId="428A0691" w:rsidR="001C7F06" w:rsidRPr="00586055" w:rsidRDefault="001C7F06" w:rsidP="00E04590">
            <w:pPr>
              <w:jc w:val="center"/>
              <w:rPr>
                <w:rFonts w:asciiTheme="majorHAnsi" w:hAnsiTheme="majorHAnsi"/>
                <w:b/>
                <w:sz w:val="24"/>
                <w:szCs w:val="24"/>
              </w:rPr>
            </w:pPr>
            <w:r w:rsidRPr="005B043F">
              <w:rPr>
                <w:rFonts w:asciiTheme="majorHAnsi" w:hAnsiTheme="majorHAnsi"/>
                <w:b/>
                <w:sz w:val="24"/>
                <w:szCs w:val="24"/>
              </w:rPr>
              <w:t>[Sr:</w:t>
            </w:r>
            <w:r>
              <w:rPr>
                <w:rFonts w:asciiTheme="majorHAnsi" w:hAnsiTheme="majorHAnsi"/>
                <w:b/>
                <w:sz w:val="24"/>
                <w:szCs w:val="24"/>
              </w:rPr>
              <w:t>4/17</w:t>
            </w:r>
            <w:r w:rsidR="006B4ACC">
              <w:rPr>
                <w:rFonts w:asciiTheme="majorHAnsi" w:hAnsiTheme="majorHAnsi"/>
                <w:b/>
                <w:sz w:val="24"/>
                <w:szCs w:val="24"/>
              </w:rPr>
              <w:t>:2/1]</w:t>
            </w:r>
            <w:r w:rsidRPr="005B043F">
              <w:rPr>
                <w:rFonts w:asciiTheme="majorHAnsi" w:hAnsiTheme="majorHAnsi"/>
                <w:b/>
                <w:sz w:val="24"/>
                <w:szCs w:val="24"/>
                <w:vertAlign w:val="superscript"/>
              </w:rPr>
              <w:t>-</w:t>
            </w:r>
          </w:p>
          <w:p w14:paraId="3953C530" w14:textId="7BCBDF05" w:rsidR="001C7F06" w:rsidRPr="00586055" w:rsidRDefault="001C7F06" w:rsidP="00236116">
            <w:pPr>
              <w:jc w:val="center"/>
              <w:rPr>
                <w:rFonts w:asciiTheme="majorHAnsi" w:hAnsiTheme="majorHAnsi"/>
                <w:b/>
                <w:sz w:val="24"/>
                <w:szCs w:val="24"/>
              </w:rPr>
            </w:pPr>
            <w:r>
              <w:rPr>
                <w:rFonts w:asciiTheme="majorHAnsi" w:hAnsiTheme="majorHAnsi"/>
                <w:b/>
                <w:sz w:val="24"/>
                <w:szCs w:val="24"/>
              </w:rPr>
              <w:t>0.0</w:t>
            </w:r>
            <w:r w:rsidR="00236116">
              <w:rPr>
                <w:rFonts w:asciiTheme="majorHAnsi" w:hAnsiTheme="majorHAnsi"/>
                <w:b/>
                <w:sz w:val="24"/>
                <w:szCs w:val="24"/>
              </w:rPr>
              <w:t xml:space="preserve"> (0.0) </w:t>
            </w:r>
            <w:r>
              <w:rPr>
                <w:rFonts w:asciiTheme="majorHAnsi" w:hAnsiTheme="majorHAnsi"/>
                <w:b/>
                <w:sz w:val="24"/>
                <w:szCs w:val="24"/>
              </w:rPr>
              <w:t xml:space="preserve"> /  0.0</w:t>
            </w:r>
          </w:p>
        </w:tc>
        <w:tc>
          <w:tcPr>
            <w:tcW w:w="2551" w:type="dxa"/>
            <w:tcBorders>
              <w:left w:val="single" w:sz="4" w:space="0" w:color="auto"/>
            </w:tcBorders>
            <w:shd w:val="clear" w:color="auto" w:fill="auto"/>
            <w:vAlign w:val="bottom"/>
          </w:tcPr>
          <w:p w14:paraId="5DC09502" w14:textId="77777777" w:rsidR="001C7F06" w:rsidRPr="005B043F" w:rsidRDefault="001C7F06" w:rsidP="00E04590">
            <w:pPr>
              <w:jc w:val="center"/>
              <w:rPr>
                <w:rFonts w:asciiTheme="majorHAnsi" w:hAnsiTheme="majorHAnsi"/>
                <w:b/>
                <w:sz w:val="24"/>
                <w:szCs w:val="24"/>
              </w:rPr>
            </w:pPr>
            <w:r w:rsidRPr="005B043F">
              <w:rPr>
                <w:rFonts w:asciiTheme="majorHAnsi" w:hAnsiTheme="majorHAnsi"/>
                <w:b/>
                <w:noProof/>
                <w:sz w:val="24"/>
                <w:szCs w:val="24"/>
                <w:lang w:eastAsia="en-GB"/>
              </w:rPr>
              <w:drawing>
                <wp:inline distT="0" distB="0" distL="0" distR="0" wp14:anchorId="7AD8B34B" wp14:editId="666346D8">
                  <wp:extent cx="1490400" cy="1108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24_OH4_oh2_side_blue.bmp"/>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90400" cy="1108800"/>
                          </a:xfrm>
                          <a:prstGeom prst="rect">
                            <a:avLst/>
                          </a:prstGeom>
                        </pic:spPr>
                      </pic:pic>
                    </a:graphicData>
                  </a:graphic>
                </wp:inline>
              </w:drawing>
            </w:r>
          </w:p>
          <w:p w14:paraId="40214E02" w14:textId="75CF7D04" w:rsidR="001C7F06" w:rsidRPr="00586055" w:rsidRDefault="001C7F06" w:rsidP="00E04590">
            <w:pPr>
              <w:jc w:val="center"/>
              <w:rPr>
                <w:rFonts w:asciiTheme="majorHAnsi" w:hAnsiTheme="majorHAnsi"/>
                <w:b/>
                <w:sz w:val="24"/>
                <w:szCs w:val="24"/>
              </w:rPr>
            </w:pPr>
            <w:r>
              <w:rPr>
                <w:rFonts w:asciiTheme="majorHAnsi" w:hAnsiTheme="majorHAnsi"/>
                <w:b/>
                <w:sz w:val="24"/>
                <w:szCs w:val="24"/>
              </w:rPr>
              <w:t>[Sr:3/17</w:t>
            </w:r>
            <w:r w:rsidR="006B4ACC">
              <w:rPr>
                <w:rFonts w:asciiTheme="majorHAnsi" w:hAnsiTheme="majorHAnsi"/>
                <w:b/>
                <w:sz w:val="24"/>
                <w:szCs w:val="24"/>
              </w:rPr>
              <w:t>:2/2]</w:t>
            </w:r>
            <w:r w:rsidR="00D174BD">
              <w:rPr>
                <w:rFonts w:asciiTheme="majorHAnsi" w:hAnsiTheme="majorHAnsi"/>
                <w:b/>
                <w:sz w:val="24"/>
                <w:szCs w:val="24"/>
                <w:vertAlign w:val="superscript"/>
              </w:rPr>
              <w:t>2-</w:t>
            </w:r>
          </w:p>
          <w:p w14:paraId="58BA8C39" w14:textId="1674C7E2" w:rsidR="001C7F06" w:rsidRPr="00586055" w:rsidRDefault="001C7F06" w:rsidP="00E04590">
            <w:pPr>
              <w:jc w:val="center"/>
              <w:rPr>
                <w:rFonts w:asciiTheme="majorHAnsi" w:hAnsiTheme="majorHAnsi"/>
                <w:b/>
                <w:sz w:val="24"/>
                <w:szCs w:val="24"/>
              </w:rPr>
            </w:pPr>
            <w:r>
              <w:rPr>
                <w:rFonts w:asciiTheme="majorHAnsi" w:hAnsiTheme="majorHAnsi"/>
                <w:b/>
                <w:sz w:val="24"/>
                <w:szCs w:val="24"/>
              </w:rPr>
              <w:t xml:space="preserve">10.9 </w:t>
            </w:r>
            <w:r w:rsidR="00236116">
              <w:rPr>
                <w:rFonts w:asciiTheme="majorHAnsi" w:hAnsiTheme="majorHAnsi"/>
                <w:b/>
                <w:sz w:val="24"/>
                <w:szCs w:val="24"/>
              </w:rPr>
              <w:t>(9.0)</w:t>
            </w:r>
            <w:r>
              <w:rPr>
                <w:rFonts w:asciiTheme="majorHAnsi" w:hAnsiTheme="majorHAnsi"/>
                <w:b/>
                <w:sz w:val="24"/>
                <w:szCs w:val="24"/>
              </w:rPr>
              <w:t xml:space="preserve"> </w:t>
            </w:r>
            <w:r w:rsidR="00236116">
              <w:rPr>
                <w:rFonts w:asciiTheme="majorHAnsi" w:hAnsiTheme="majorHAnsi"/>
                <w:b/>
                <w:sz w:val="24"/>
                <w:szCs w:val="24"/>
              </w:rPr>
              <w:t xml:space="preserve"> </w:t>
            </w:r>
            <w:r>
              <w:rPr>
                <w:rFonts w:asciiTheme="majorHAnsi" w:hAnsiTheme="majorHAnsi"/>
                <w:b/>
                <w:sz w:val="24"/>
                <w:szCs w:val="24"/>
              </w:rPr>
              <w:t>/  10.1</w:t>
            </w:r>
          </w:p>
        </w:tc>
      </w:tr>
      <w:tr w:rsidR="001C7F06" w:rsidRPr="005B043F" w14:paraId="4424DA9A" w14:textId="77777777" w:rsidTr="00E04590">
        <w:trPr>
          <w:jc w:val="center"/>
        </w:trPr>
        <w:tc>
          <w:tcPr>
            <w:tcW w:w="1450" w:type="dxa"/>
            <w:tcBorders>
              <w:right w:val="single" w:sz="4" w:space="0" w:color="auto"/>
            </w:tcBorders>
            <w:vAlign w:val="center"/>
          </w:tcPr>
          <w:p w14:paraId="7AE2DADE" w14:textId="4B0868A7" w:rsidR="001C7F06" w:rsidRPr="005B043F" w:rsidRDefault="00204B0E" w:rsidP="00E04590">
            <w:pPr>
              <w:jc w:val="center"/>
              <w:rPr>
                <w:rFonts w:asciiTheme="majorHAnsi" w:hAnsiTheme="majorHAnsi"/>
                <w:b/>
                <w:sz w:val="24"/>
                <w:szCs w:val="24"/>
              </w:rPr>
            </w:pPr>
            <w:r>
              <w:rPr>
                <w:rFonts w:asciiTheme="majorHAnsi" w:hAnsiTheme="majorHAnsi"/>
                <w:b/>
                <w:sz w:val="24"/>
                <w:szCs w:val="24"/>
              </w:rPr>
              <w:t>tri</w:t>
            </w:r>
          </w:p>
        </w:tc>
        <w:tc>
          <w:tcPr>
            <w:tcW w:w="2411" w:type="dxa"/>
            <w:tcBorders>
              <w:left w:val="single" w:sz="4" w:space="0" w:color="auto"/>
              <w:right w:val="single" w:sz="4" w:space="0" w:color="auto"/>
            </w:tcBorders>
            <w:shd w:val="clear" w:color="auto" w:fill="E7E6E6" w:themeFill="background2"/>
            <w:vAlign w:val="bottom"/>
          </w:tcPr>
          <w:p w14:paraId="6BF36CCF" w14:textId="77777777" w:rsidR="001C7F06" w:rsidRPr="005B043F" w:rsidRDefault="001C7F06" w:rsidP="00E04590">
            <w:pPr>
              <w:jc w:val="center"/>
              <w:rPr>
                <w:rFonts w:asciiTheme="majorHAnsi" w:hAnsiTheme="majorHAnsi"/>
                <w:b/>
                <w:sz w:val="24"/>
                <w:szCs w:val="24"/>
              </w:rPr>
            </w:pPr>
          </w:p>
        </w:tc>
        <w:tc>
          <w:tcPr>
            <w:tcW w:w="2410" w:type="dxa"/>
            <w:tcBorders>
              <w:left w:val="single" w:sz="4" w:space="0" w:color="auto"/>
              <w:right w:val="single" w:sz="4" w:space="0" w:color="auto"/>
            </w:tcBorders>
            <w:shd w:val="clear" w:color="auto" w:fill="E7E6E6" w:themeFill="background2"/>
            <w:vAlign w:val="bottom"/>
          </w:tcPr>
          <w:p w14:paraId="74A22C45" w14:textId="77777777" w:rsidR="001C7F06" w:rsidRPr="005B043F" w:rsidRDefault="001C7F06" w:rsidP="00E04590">
            <w:pPr>
              <w:jc w:val="center"/>
              <w:rPr>
                <w:rFonts w:asciiTheme="majorHAnsi" w:hAnsiTheme="majorHAnsi"/>
                <w:b/>
                <w:sz w:val="24"/>
                <w:szCs w:val="24"/>
              </w:rPr>
            </w:pPr>
          </w:p>
        </w:tc>
        <w:tc>
          <w:tcPr>
            <w:tcW w:w="2552" w:type="dxa"/>
            <w:tcBorders>
              <w:left w:val="single" w:sz="4" w:space="0" w:color="auto"/>
              <w:right w:val="single" w:sz="4" w:space="0" w:color="auto"/>
            </w:tcBorders>
            <w:shd w:val="clear" w:color="auto" w:fill="auto"/>
            <w:vAlign w:val="bottom"/>
          </w:tcPr>
          <w:p w14:paraId="0C8942A3" w14:textId="77777777" w:rsidR="001C7F06" w:rsidRPr="005B043F" w:rsidRDefault="001C7F06" w:rsidP="00E04590">
            <w:pPr>
              <w:jc w:val="center"/>
              <w:rPr>
                <w:rFonts w:asciiTheme="majorHAnsi" w:hAnsiTheme="majorHAnsi"/>
                <w:b/>
                <w:sz w:val="24"/>
                <w:szCs w:val="24"/>
              </w:rPr>
            </w:pPr>
            <w:r w:rsidRPr="005B043F">
              <w:rPr>
                <w:rFonts w:asciiTheme="majorHAnsi" w:hAnsiTheme="majorHAnsi"/>
                <w:b/>
                <w:noProof/>
                <w:sz w:val="24"/>
                <w:szCs w:val="24"/>
                <w:lang w:eastAsia="en-GB"/>
              </w:rPr>
              <w:drawing>
                <wp:inline distT="0" distB="0" distL="0" distR="0" wp14:anchorId="09A1BD64" wp14:editId="1CEB4E8B">
                  <wp:extent cx="1364400" cy="1141200"/>
                  <wp:effectExtent l="0" t="0" r="762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24_OH3_d_new_side_blue.bmp"/>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64400" cy="1141200"/>
                          </a:xfrm>
                          <a:prstGeom prst="rect">
                            <a:avLst/>
                          </a:prstGeom>
                        </pic:spPr>
                      </pic:pic>
                    </a:graphicData>
                  </a:graphic>
                </wp:inline>
              </w:drawing>
            </w:r>
          </w:p>
          <w:p w14:paraId="08CE2C87" w14:textId="5BD42D02" w:rsidR="001C7F06" w:rsidRPr="00586055" w:rsidRDefault="001C7F06" w:rsidP="00E04590">
            <w:pPr>
              <w:jc w:val="center"/>
              <w:rPr>
                <w:rFonts w:asciiTheme="majorHAnsi" w:hAnsiTheme="majorHAnsi"/>
                <w:b/>
                <w:sz w:val="24"/>
                <w:szCs w:val="24"/>
              </w:rPr>
            </w:pPr>
            <w:r w:rsidRPr="005B043F">
              <w:rPr>
                <w:rFonts w:asciiTheme="majorHAnsi" w:hAnsiTheme="majorHAnsi"/>
                <w:b/>
                <w:sz w:val="24"/>
                <w:szCs w:val="24"/>
              </w:rPr>
              <w:t>[Sr:3/1</w:t>
            </w:r>
            <w:r>
              <w:rPr>
                <w:rFonts w:asciiTheme="majorHAnsi" w:hAnsiTheme="majorHAnsi"/>
                <w:b/>
                <w:sz w:val="24"/>
                <w:szCs w:val="24"/>
              </w:rPr>
              <w:t>8</w:t>
            </w:r>
            <w:r w:rsidRPr="005B043F">
              <w:rPr>
                <w:rFonts w:asciiTheme="majorHAnsi" w:hAnsiTheme="majorHAnsi"/>
                <w:b/>
                <w:sz w:val="24"/>
                <w:szCs w:val="24"/>
              </w:rPr>
              <w:t>:3/0]</w:t>
            </w:r>
            <w:r w:rsidRPr="005B043F">
              <w:rPr>
                <w:rFonts w:asciiTheme="majorHAnsi" w:hAnsiTheme="majorHAnsi"/>
                <w:b/>
                <w:sz w:val="24"/>
                <w:szCs w:val="24"/>
                <w:vertAlign w:val="superscript"/>
              </w:rPr>
              <w:t>-</w:t>
            </w:r>
          </w:p>
          <w:p w14:paraId="688EEB31" w14:textId="10A06FCF" w:rsidR="001C7F06" w:rsidRPr="00586055" w:rsidRDefault="001C7F06" w:rsidP="00E04590">
            <w:pPr>
              <w:jc w:val="center"/>
              <w:rPr>
                <w:rFonts w:asciiTheme="majorHAnsi" w:hAnsiTheme="majorHAnsi"/>
                <w:b/>
                <w:sz w:val="24"/>
                <w:szCs w:val="24"/>
              </w:rPr>
            </w:pPr>
            <w:r>
              <w:rPr>
                <w:rFonts w:asciiTheme="majorHAnsi" w:hAnsiTheme="majorHAnsi"/>
                <w:b/>
                <w:sz w:val="24"/>
                <w:szCs w:val="24"/>
              </w:rPr>
              <w:t>5.1</w:t>
            </w:r>
            <w:r w:rsidR="00236116">
              <w:rPr>
                <w:rFonts w:asciiTheme="majorHAnsi" w:hAnsiTheme="majorHAnsi"/>
                <w:b/>
                <w:sz w:val="24"/>
                <w:szCs w:val="24"/>
              </w:rPr>
              <w:t xml:space="preserve"> (6.9)</w:t>
            </w:r>
            <w:r>
              <w:rPr>
                <w:rFonts w:asciiTheme="majorHAnsi" w:hAnsiTheme="majorHAnsi"/>
                <w:b/>
                <w:sz w:val="24"/>
                <w:szCs w:val="24"/>
              </w:rPr>
              <w:t xml:space="preserve">  /  1.8</w:t>
            </w:r>
          </w:p>
        </w:tc>
        <w:tc>
          <w:tcPr>
            <w:tcW w:w="2551" w:type="dxa"/>
            <w:tcBorders>
              <w:left w:val="single" w:sz="4" w:space="0" w:color="auto"/>
            </w:tcBorders>
            <w:shd w:val="clear" w:color="auto" w:fill="auto"/>
            <w:vAlign w:val="bottom"/>
          </w:tcPr>
          <w:p w14:paraId="4DE1A0D3" w14:textId="77777777" w:rsidR="001C7F06" w:rsidRPr="005B043F" w:rsidRDefault="001C7F06" w:rsidP="00E04590">
            <w:pPr>
              <w:jc w:val="center"/>
              <w:rPr>
                <w:rFonts w:asciiTheme="majorHAnsi" w:hAnsiTheme="majorHAnsi"/>
                <w:b/>
                <w:sz w:val="24"/>
                <w:szCs w:val="24"/>
              </w:rPr>
            </w:pPr>
            <w:r w:rsidRPr="005B043F">
              <w:rPr>
                <w:rFonts w:asciiTheme="majorHAnsi" w:hAnsiTheme="majorHAnsi"/>
                <w:b/>
                <w:noProof/>
                <w:sz w:val="24"/>
                <w:szCs w:val="24"/>
                <w:lang w:eastAsia="en-GB"/>
              </w:rPr>
              <w:drawing>
                <wp:inline distT="0" distB="0" distL="0" distR="0" wp14:anchorId="0A30DA3B" wp14:editId="0F30B199">
                  <wp:extent cx="1526400" cy="112320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24_OH4_oh3_side_blue.bmp"/>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26400" cy="1123200"/>
                          </a:xfrm>
                          <a:prstGeom prst="rect">
                            <a:avLst/>
                          </a:prstGeom>
                        </pic:spPr>
                      </pic:pic>
                    </a:graphicData>
                  </a:graphic>
                </wp:inline>
              </w:drawing>
            </w:r>
          </w:p>
          <w:p w14:paraId="63E39950" w14:textId="33FBF3BF" w:rsidR="001C7F06" w:rsidRPr="00586055" w:rsidRDefault="001C7F06" w:rsidP="00E04590">
            <w:pPr>
              <w:jc w:val="center"/>
              <w:rPr>
                <w:rFonts w:asciiTheme="majorHAnsi" w:hAnsiTheme="majorHAnsi"/>
                <w:b/>
                <w:sz w:val="24"/>
                <w:szCs w:val="24"/>
              </w:rPr>
            </w:pPr>
            <w:r>
              <w:rPr>
                <w:rFonts w:asciiTheme="majorHAnsi" w:hAnsiTheme="majorHAnsi"/>
                <w:b/>
                <w:sz w:val="24"/>
                <w:szCs w:val="24"/>
              </w:rPr>
              <w:t>[Sr:2/1</w:t>
            </w:r>
            <w:r w:rsidRPr="005B043F">
              <w:rPr>
                <w:rFonts w:asciiTheme="majorHAnsi" w:hAnsiTheme="majorHAnsi"/>
                <w:b/>
                <w:sz w:val="24"/>
                <w:szCs w:val="24"/>
              </w:rPr>
              <w:t>8:3/1]</w:t>
            </w:r>
            <w:r w:rsidR="00D174BD">
              <w:rPr>
                <w:rFonts w:asciiTheme="majorHAnsi" w:hAnsiTheme="majorHAnsi"/>
                <w:b/>
                <w:sz w:val="24"/>
                <w:szCs w:val="24"/>
                <w:vertAlign w:val="superscript"/>
              </w:rPr>
              <w:t>2-</w:t>
            </w:r>
          </w:p>
          <w:p w14:paraId="2D7D8A06" w14:textId="11DE411E" w:rsidR="001C7F06" w:rsidRPr="00586055" w:rsidRDefault="001C7F06" w:rsidP="00E04590">
            <w:pPr>
              <w:jc w:val="center"/>
              <w:rPr>
                <w:rFonts w:asciiTheme="majorHAnsi" w:hAnsiTheme="majorHAnsi"/>
                <w:b/>
                <w:sz w:val="24"/>
                <w:szCs w:val="24"/>
              </w:rPr>
            </w:pPr>
            <w:r>
              <w:rPr>
                <w:rFonts w:asciiTheme="majorHAnsi" w:hAnsiTheme="majorHAnsi"/>
                <w:b/>
                <w:sz w:val="24"/>
                <w:szCs w:val="24"/>
              </w:rPr>
              <w:t xml:space="preserve">0.0 </w:t>
            </w:r>
            <w:r w:rsidR="00236116">
              <w:rPr>
                <w:rFonts w:asciiTheme="majorHAnsi" w:hAnsiTheme="majorHAnsi"/>
                <w:b/>
                <w:sz w:val="24"/>
                <w:szCs w:val="24"/>
              </w:rPr>
              <w:t xml:space="preserve">(0.0) </w:t>
            </w:r>
            <w:r>
              <w:rPr>
                <w:rFonts w:asciiTheme="majorHAnsi" w:hAnsiTheme="majorHAnsi"/>
                <w:b/>
                <w:sz w:val="24"/>
                <w:szCs w:val="24"/>
              </w:rPr>
              <w:t xml:space="preserve"> /  0.0</w:t>
            </w:r>
          </w:p>
        </w:tc>
      </w:tr>
      <w:tr w:rsidR="001C7F06" w:rsidRPr="005B043F" w14:paraId="2AC70354" w14:textId="77777777" w:rsidTr="00E04590">
        <w:trPr>
          <w:jc w:val="center"/>
        </w:trPr>
        <w:tc>
          <w:tcPr>
            <w:tcW w:w="1450" w:type="dxa"/>
            <w:tcBorders>
              <w:right w:val="single" w:sz="4" w:space="0" w:color="auto"/>
            </w:tcBorders>
            <w:vAlign w:val="center"/>
          </w:tcPr>
          <w:p w14:paraId="54E3184A" w14:textId="4E98487C" w:rsidR="001C7F06" w:rsidRPr="005B043F" w:rsidRDefault="00204B0E" w:rsidP="00E04590">
            <w:pPr>
              <w:jc w:val="center"/>
              <w:rPr>
                <w:rFonts w:asciiTheme="majorHAnsi" w:hAnsiTheme="majorHAnsi"/>
                <w:b/>
                <w:sz w:val="24"/>
                <w:szCs w:val="24"/>
              </w:rPr>
            </w:pPr>
            <w:r>
              <w:rPr>
                <w:rFonts w:asciiTheme="majorHAnsi" w:hAnsiTheme="majorHAnsi"/>
                <w:b/>
                <w:sz w:val="24"/>
                <w:szCs w:val="24"/>
              </w:rPr>
              <w:t>tetra</w:t>
            </w:r>
          </w:p>
        </w:tc>
        <w:tc>
          <w:tcPr>
            <w:tcW w:w="2411" w:type="dxa"/>
            <w:tcBorders>
              <w:left w:val="single" w:sz="4" w:space="0" w:color="auto"/>
              <w:right w:val="single" w:sz="4" w:space="0" w:color="auto"/>
            </w:tcBorders>
            <w:shd w:val="clear" w:color="auto" w:fill="E7E6E6" w:themeFill="background2"/>
            <w:vAlign w:val="bottom"/>
          </w:tcPr>
          <w:p w14:paraId="2727C0A0" w14:textId="77777777" w:rsidR="001C7F06" w:rsidRPr="005B043F" w:rsidRDefault="001C7F06" w:rsidP="00E04590">
            <w:pPr>
              <w:jc w:val="center"/>
              <w:rPr>
                <w:rFonts w:asciiTheme="majorHAnsi" w:hAnsiTheme="majorHAnsi"/>
                <w:b/>
                <w:sz w:val="24"/>
                <w:szCs w:val="24"/>
              </w:rPr>
            </w:pPr>
          </w:p>
        </w:tc>
        <w:tc>
          <w:tcPr>
            <w:tcW w:w="2410" w:type="dxa"/>
            <w:tcBorders>
              <w:left w:val="single" w:sz="4" w:space="0" w:color="auto"/>
              <w:right w:val="single" w:sz="4" w:space="0" w:color="auto"/>
            </w:tcBorders>
            <w:shd w:val="clear" w:color="auto" w:fill="E7E6E6" w:themeFill="background2"/>
            <w:vAlign w:val="bottom"/>
          </w:tcPr>
          <w:p w14:paraId="3B1589A0" w14:textId="77777777" w:rsidR="001C7F06" w:rsidRPr="005B043F" w:rsidRDefault="001C7F06" w:rsidP="00E04590">
            <w:pPr>
              <w:jc w:val="center"/>
              <w:rPr>
                <w:rFonts w:asciiTheme="majorHAnsi" w:hAnsiTheme="majorHAnsi"/>
                <w:b/>
                <w:sz w:val="24"/>
                <w:szCs w:val="24"/>
              </w:rPr>
            </w:pPr>
          </w:p>
        </w:tc>
        <w:tc>
          <w:tcPr>
            <w:tcW w:w="2552" w:type="dxa"/>
            <w:tcBorders>
              <w:left w:val="single" w:sz="4" w:space="0" w:color="auto"/>
              <w:right w:val="single" w:sz="4" w:space="0" w:color="auto"/>
            </w:tcBorders>
            <w:shd w:val="clear" w:color="auto" w:fill="E7E6E6" w:themeFill="background2"/>
            <w:vAlign w:val="bottom"/>
          </w:tcPr>
          <w:p w14:paraId="444D8E40" w14:textId="77777777" w:rsidR="001C7F06" w:rsidRPr="005B043F" w:rsidRDefault="001C7F06" w:rsidP="00E04590">
            <w:pPr>
              <w:jc w:val="center"/>
              <w:rPr>
                <w:rFonts w:asciiTheme="majorHAnsi" w:hAnsiTheme="majorHAnsi"/>
                <w:b/>
                <w:sz w:val="24"/>
                <w:szCs w:val="24"/>
              </w:rPr>
            </w:pPr>
          </w:p>
        </w:tc>
        <w:tc>
          <w:tcPr>
            <w:tcW w:w="2551" w:type="dxa"/>
            <w:tcBorders>
              <w:left w:val="single" w:sz="4" w:space="0" w:color="auto"/>
            </w:tcBorders>
            <w:vAlign w:val="bottom"/>
          </w:tcPr>
          <w:p w14:paraId="6E56FFE5" w14:textId="77777777" w:rsidR="001C7F06" w:rsidRPr="005B043F" w:rsidRDefault="001C7F06" w:rsidP="00E04590">
            <w:pPr>
              <w:jc w:val="center"/>
              <w:rPr>
                <w:rFonts w:asciiTheme="majorHAnsi" w:hAnsiTheme="majorHAnsi"/>
                <w:b/>
                <w:sz w:val="24"/>
                <w:szCs w:val="24"/>
              </w:rPr>
            </w:pPr>
            <w:r w:rsidRPr="005B043F">
              <w:rPr>
                <w:rFonts w:asciiTheme="majorHAnsi" w:hAnsiTheme="majorHAnsi"/>
                <w:b/>
                <w:noProof/>
                <w:sz w:val="24"/>
                <w:szCs w:val="24"/>
                <w:lang w:eastAsia="en-GB"/>
              </w:rPr>
              <w:drawing>
                <wp:inline distT="0" distB="0" distL="0" distR="0" wp14:anchorId="5A19FBD8" wp14:editId="31DF6F54">
                  <wp:extent cx="1468800" cy="119520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24_OH4_e_side_blue.bmp"/>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468800" cy="1195200"/>
                          </a:xfrm>
                          <a:prstGeom prst="rect">
                            <a:avLst/>
                          </a:prstGeom>
                        </pic:spPr>
                      </pic:pic>
                    </a:graphicData>
                  </a:graphic>
                </wp:inline>
              </w:drawing>
            </w:r>
          </w:p>
          <w:p w14:paraId="1AA3DB72" w14:textId="63C2B270" w:rsidR="001C7F06" w:rsidRPr="00586055" w:rsidRDefault="001C7F06" w:rsidP="00E04590">
            <w:pPr>
              <w:jc w:val="center"/>
              <w:rPr>
                <w:rFonts w:asciiTheme="majorHAnsi" w:hAnsiTheme="majorHAnsi"/>
                <w:b/>
                <w:sz w:val="24"/>
                <w:szCs w:val="24"/>
              </w:rPr>
            </w:pPr>
            <w:r>
              <w:rPr>
                <w:rFonts w:asciiTheme="majorHAnsi" w:hAnsiTheme="majorHAnsi"/>
                <w:b/>
                <w:sz w:val="24"/>
                <w:szCs w:val="24"/>
              </w:rPr>
              <w:t>[Sr:1/19</w:t>
            </w:r>
            <w:r w:rsidRPr="005B043F">
              <w:rPr>
                <w:rFonts w:asciiTheme="majorHAnsi" w:hAnsiTheme="majorHAnsi"/>
                <w:b/>
                <w:sz w:val="24"/>
                <w:szCs w:val="24"/>
              </w:rPr>
              <w:t>:4/0]</w:t>
            </w:r>
            <w:r w:rsidR="00D174BD">
              <w:rPr>
                <w:rFonts w:asciiTheme="majorHAnsi" w:hAnsiTheme="majorHAnsi"/>
                <w:b/>
                <w:sz w:val="24"/>
                <w:szCs w:val="24"/>
                <w:vertAlign w:val="superscript"/>
              </w:rPr>
              <w:t>2-</w:t>
            </w:r>
          </w:p>
          <w:p w14:paraId="1B266395" w14:textId="39C3E22F" w:rsidR="001C7F06" w:rsidRPr="00586055" w:rsidRDefault="001C7F06" w:rsidP="00E04590">
            <w:pPr>
              <w:jc w:val="center"/>
              <w:rPr>
                <w:rFonts w:asciiTheme="majorHAnsi" w:hAnsiTheme="majorHAnsi"/>
                <w:b/>
                <w:sz w:val="24"/>
                <w:szCs w:val="24"/>
              </w:rPr>
            </w:pPr>
            <w:r>
              <w:rPr>
                <w:rFonts w:asciiTheme="majorHAnsi" w:hAnsiTheme="majorHAnsi"/>
                <w:b/>
                <w:sz w:val="24"/>
                <w:szCs w:val="24"/>
              </w:rPr>
              <w:t>2.5</w:t>
            </w:r>
            <w:r w:rsidR="00236116">
              <w:rPr>
                <w:rFonts w:asciiTheme="majorHAnsi" w:hAnsiTheme="majorHAnsi"/>
                <w:b/>
                <w:sz w:val="24"/>
                <w:szCs w:val="24"/>
              </w:rPr>
              <w:t xml:space="preserve"> (4.5)</w:t>
            </w:r>
            <w:r>
              <w:rPr>
                <w:rFonts w:asciiTheme="majorHAnsi" w:hAnsiTheme="majorHAnsi"/>
                <w:b/>
                <w:sz w:val="24"/>
                <w:szCs w:val="24"/>
              </w:rPr>
              <w:t xml:space="preserve">  /  0.2</w:t>
            </w:r>
          </w:p>
        </w:tc>
      </w:tr>
    </w:tbl>
    <w:p w14:paraId="26E3225D" w14:textId="66A8AA0C" w:rsidR="00064EA2" w:rsidRPr="00814871" w:rsidRDefault="00064EA2" w:rsidP="00814871">
      <w:pPr>
        <w:spacing w:line="360" w:lineRule="auto"/>
        <w:jc w:val="both"/>
        <w:rPr>
          <w:rFonts w:asciiTheme="majorHAnsi" w:hAnsiTheme="majorHAnsi"/>
          <w:b/>
          <w:sz w:val="24"/>
          <w:szCs w:val="24"/>
          <w:u w:val="single"/>
        </w:rPr>
      </w:pPr>
      <w:r w:rsidRPr="007156DF">
        <w:rPr>
          <w:b/>
          <w:sz w:val="24"/>
          <w:szCs w:val="24"/>
          <w:u w:val="single"/>
        </w:rPr>
        <w:lastRenderedPageBreak/>
        <w:t>Figure 4:</w:t>
      </w:r>
      <w:r w:rsidRPr="007156DF">
        <w:rPr>
          <w:sz w:val="24"/>
          <w:szCs w:val="24"/>
        </w:rPr>
        <w:t xml:space="preserve"> </w:t>
      </w:r>
      <w:r w:rsidRPr="00814871">
        <w:rPr>
          <w:sz w:val="24"/>
          <w:szCs w:val="24"/>
        </w:rPr>
        <w:t>Ball and stick figure of the optimised geometry of the [Sr</w:t>
      </w:r>
      <w:proofErr w:type="gramStart"/>
      <w:r w:rsidRPr="00814871">
        <w:rPr>
          <w:sz w:val="24"/>
          <w:szCs w:val="24"/>
        </w:rPr>
        <w:t>:5</w:t>
      </w:r>
      <w:proofErr w:type="gramEnd"/>
      <w:r w:rsidRPr="00814871">
        <w:rPr>
          <w:sz w:val="24"/>
          <w:szCs w:val="24"/>
        </w:rPr>
        <w:t xml:space="preserve">/18:1/0]+ </w:t>
      </w:r>
      <w:proofErr w:type="spellStart"/>
      <w:r w:rsidRPr="00814871">
        <w:rPr>
          <w:sz w:val="24"/>
          <w:szCs w:val="24"/>
        </w:rPr>
        <w:t>monohydroxide</w:t>
      </w:r>
      <w:proofErr w:type="spellEnd"/>
      <w:r w:rsidRPr="00814871">
        <w:rPr>
          <w:sz w:val="24"/>
          <w:szCs w:val="24"/>
        </w:rPr>
        <w:t xml:space="preserve"> with two complete solvation shell, based on the W24 water cluster, viewed from the side a), and the top b). The second shell waters are represented by tubes. (</w:t>
      </w:r>
      <w:proofErr w:type="gramStart"/>
      <w:r w:rsidRPr="00814871">
        <w:rPr>
          <w:sz w:val="24"/>
          <w:szCs w:val="24"/>
        </w:rPr>
        <w:t>magenta</w:t>
      </w:r>
      <w:proofErr w:type="gramEnd"/>
      <w:r w:rsidRPr="00814871">
        <w:rPr>
          <w:sz w:val="24"/>
          <w:szCs w:val="24"/>
        </w:rPr>
        <w:t xml:space="preserve"> – Sr2+ ion, red – O atoms in water molecules, blue – O atoms in hydroxide ions, white – H atoms)</w:t>
      </w:r>
    </w:p>
    <w:p w14:paraId="72AA1323" w14:textId="77777777" w:rsidR="00064EA2" w:rsidRDefault="00064EA2" w:rsidP="00064EA2">
      <w:pPr>
        <w:jc w:val="center"/>
      </w:pPr>
      <w:r>
        <w:rPr>
          <w:noProof/>
          <w:lang w:eastAsia="en-GB"/>
        </w:rPr>
        <w:drawing>
          <wp:inline distT="0" distB="0" distL="0" distR="0" wp14:anchorId="6994A5B3" wp14:editId="06A5C0DD">
            <wp:extent cx="2308040" cy="191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24_OH1_b_side_blue.bmp"/>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308040" cy="1911600"/>
                    </a:xfrm>
                    <a:prstGeom prst="rect">
                      <a:avLst/>
                    </a:prstGeom>
                  </pic:spPr>
                </pic:pic>
              </a:graphicData>
            </a:graphic>
          </wp:inline>
        </w:drawing>
      </w:r>
      <w:r>
        <w:rPr>
          <w:noProof/>
          <w:lang w:eastAsia="en-GB"/>
        </w:rPr>
        <w:drawing>
          <wp:inline distT="0" distB="0" distL="0" distR="0" wp14:anchorId="1FE499EE" wp14:editId="1FF2096B">
            <wp:extent cx="2370202" cy="222840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24_OH1_b_top_blu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0202" cy="2228400"/>
                    </a:xfrm>
                    <a:prstGeom prst="rect">
                      <a:avLst/>
                    </a:prstGeom>
                  </pic:spPr>
                </pic:pic>
              </a:graphicData>
            </a:graphic>
          </wp:inline>
        </w:drawing>
      </w:r>
    </w:p>
    <w:p w14:paraId="01AD1F41" w14:textId="77777777" w:rsidR="00064EA2" w:rsidRDefault="00064EA2" w:rsidP="00064EA2">
      <w:pPr>
        <w:ind w:left="2160"/>
      </w:pPr>
      <w:r>
        <w:t>a)</w:t>
      </w:r>
      <w:r>
        <w:tab/>
      </w:r>
      <w:r>
        <w:tab/>
      </w:r>
      <w:r>
        <w:tab/>
      </w:r>
      <w:r>
        <w:tab/>
      </w:r>
      <w:r>
        <w:tab/>
      </w:r>
      <w:proofErr w:type="gramStart"/>
      <w:r>
        <w:t>b</w:t>
      </w:r>
      <w:proofErr w:type="gramEnd"/>
      <w:r>
        <w:t>)</w:t>
      </w:r>
    </w:p>
    <w:p w14:paraId="7AF1BCC1" w14:textId="77777777" w:rsidR="00064EA2" w:rsidRPr="00B91F3D" w:rsidRDefault="00064EA2" w:rsidP="00F76606">
      <w:pPr>
        <w:rPr>
          <w:rFonts w:asciiTheme="majorHAnsi" w:hAnsiTheme="majorHAnsi"/>
          <w:sz w:val="24"/>
          <w:szCs w:val="24"/>
        </w:rPr>
      </w:pPr>
    </w:p>
    <w:p w14:paraId="298FB4E6" w14:textId="1410647D" w:rsidR="0007677B" w:rsidRPr="00E04590" w:rsidRDefault="005B2FFD" w:rsidP="007156DF">
      <w:pPr>
        <w:pStyle w:val="Style2"/>
        <w:ind w:left="0"/>
      </w:pPr>
      <w:r w:rsidRPr="00E04590">
        <w:t xml:space="preserve">If we compare the geometries of the different type of hydroxides in </w:t>
      </w:r>
      <w:r w:rsidR="000F6EA0" w:rsidRPr="00E04590">
        <w:t>a given</w:t>
      </w:r>
      <w:r w:rsidRPr="00E04590">
        <w:t xml:space="preserve"> colu</w:t>
      </w:r>
      <w:r w:rsidR="00064EA2">
        <w:t>mn of Figure 3</w:t>
      </w:r>
      <w:r w:rsidRPr="00E04590">
        <w:t xml:space="preserve">, we </w:t>
      </w:r>
      <w:r w:rsidR="00FB75DF" w:rsidRPr="00E04590">
        <w:t>find</w:t>
      </w:r>
      <w:r w:rsidRPr="00E04590">
        <w:t xml:space="preserve"> that structures which have </w:t>
      </w:r>
      <w:r w:rsidR="000F6EA0" w:rsidRPr="00E04590">
        <w:t>fewer</w:t>
      </w:r>
      <w:r w:rsidRPr="00E04590">
        <w:t xml:space="preserve"> </w:t>
      </w:r>
      <w:r w:rsidR="00634B2F" w:rsidRPr="00E04590">
        <w:t>OH</w:t>
      </w:r>
      <w:r w:rsidR="00634B2F" w:rsidRPr="00E04590">
        <w:rPr>
          <w:vertAlign w:val="superscript"/>
        </w:rPr>
        <w:t>-</w:t>
      </w:r>
      <w:r w:rsidR="00634B2F" w:rsidRPr="00E04590">
        <w:t xml:space="preserve"> ions</w:t>
      </w:r>
      <w:r w:rsidRPr="00E04590">
        <w:t xml:space="preserve"> coordinated to the Sr</w:t>
      </w:r>
      <w:r w:rsidRPr="00E04590">
        <w:rPr>
          <w:vertAlign w:val="superscript"/>
        </w:rPr>
        <w:t>2+</w:t>
      </w:r>
      <w:r w:rsidRPr="00E04590">
        <w:t xml:space="preserve"> </w:t>
      </w:r>
      <w:r w:rsidR="000F6EA0" w:rsidRPr="00E04590">
        <w:t>can be derived directly from those with more</w:t>
      </w:r>
      <w:r w:rsidRPr="00E04590">
        <w:t xml:space="preserve"> coordinated hydroxides </w:t>
      </w:r>
      <w:r w:rsidRPr="00E04590">
        <w:rPr>
          <w:i/>
        </w:rPr>
        <w:t>via</w:t>
      </w:r>
      <w:r w:rsidRPr="00E04590">
        <w:t xml:space="preserve"> a proton transfer </w:t>
      </w:r>
      <w:r w:rsidR="000F6EA0" w:rsidRPr="00E04590">
        <w:t xml:space="preserve">from a second shell water molecule to a </w:t>
      </w:r>
      <w:r w:rsidRPr="00E04590">
        <w:t xml:space="preserve">first shell </w:t>
      </w:r>
      <w:r w:rsidR="00634B2F" w:rsidRPr="00E04590">
        <w:t>hydrox</w:t>
      </w:r>
      <w:r w:rsidR="000F6EA0" w:rsidRPr="00E04590">
        <w:t>yl group.</w:t>
      </w:r>
      <w:r w:rsidR="007875B4" w:rsidRPr="00E04590">
        <w:t xml:space="preserve"> </w:t>
      </w:r>
      <w:r w:rsidR="00734D18" w:rsidRPr="00E04590">
        <w:t>In addition</w:t>
      </w:r>
      <w:r w:rsidR="007875B4" w:rsidRPr="00E04590">
        <w:t xml:space="preserve">, the energies of </w:t>
      </w:r>
      <w:r w:rsidR="00634B2F" w:rsidRPr="00E04590">
        <w:t xml:space="preserve">the </w:t>
      </w:r>
      <w:r w:rsidR="00734D18" w:rsidRPr="00E04590">
        <w:t>structures in a given column</w:t>
      </w:r>
      <w:r w:rsidR="007875B4" w:rsidRPr="00E04590">
        <w:t xml:space="preserve"> are close to </w:t>
      </w:r>
      <w:r w:rsidR="00734D18" w:rsidRPr="00E04590">
        <w:t>one</w:t>
      </w:r>
      <w:r w:rsidR="007875B4" w:rsidRPr="00E04590">
        <w:t xml:space="preserve"> </w:t>
      </w:r>
      <w:r w:rsidR="00734D18" w:rsidRPr="00E04590">
        <w:t>an</w:t>
      </w:r>
      <w:r w:rsidR="007875B4" w:rsidRPr="00E04590">
        <w:t xml:space="preserve">other. </w:t>
      </w:r>
      <w:r w:rsidR="00B91F3D" w:rsidRPr="00E04590">
        <w:t>For example</w:t>
      </w:r>
      <w:r w:rsidR="00734D18" w:rsidRPr="00E04590">
        <w:t>, the Gibbs</w:t>
      </w:r>
      <w:r w:rsidR="00FB75DF" w:rsidRPr="00E04590">
        <w:t xml:space="preserve"> free</w:t>
      </w:r>
      <w:r w:rsidR="00734D18" w:rsidRPr="00E04590">
        <w:t xml:space="preserve"> energies</w:t>
      </w:r>
      <w:r w:rsidR="00B91F3D" w:rsidRPr="00E04590">
        <w:t xml:space="preserve"> of the systems with </w:t>
      </w:r>
      <w:r w:rsidR="004A292F" w:rsidRPr="00E04590">
        <w:t>three</w:t>
      </w:r>
      <w:r w:rsidR="00B91F3D" w:rsidRPr="00E04590">
        <w:t xml:space="preserve"> hydroxide ions and 21 water molecules </w:t>
      </w:r>
      <w:r w:rsidR="00734D18" w:rsidRPr="00E04590">
        <w:t>span</w:t>
      </w:r>
      <w:r w:rsidR="00B91F3D" w:rsidRPr="00E04590">
        <w:t xml:space="preserve"> less than 3</w:t>
      </w:r>
      <w:r w:rsidR="004A292F" w:rsidRPr="00E04590">
        <w:t xml:space="preserve"> </w:t>
      </w:r>
      <w:r w:rsidR="00B91F3D" w:rsidRPr="00E04590">
        <w:t>kJ/</w:t>
      </w:r>
      <w:proofErr w:type="spellStart"/>
      <w:r w:rsidR="00B91F3D" w:rsidRPr="00E04590">
        <w:t>mol</w:t>
      </w:r>
      <w:proofErr w:type="spellEnd"/>
      <w:r w:rsidR="00F24CF6">
        <w:t xml:space="preserve">: A room temperature </w:t>
      </w:r>
      <w:r w:rsidR="00F24CF6" w:rsidRPr="00E04590">
        <w:t>Boltzmann distribution</w:t>
      </w:r>
      <w:r w:rsidR="00B91F3D" w:rsidRPr="00E04590">
        <w:t xml:space="preserve"> </w:t>
      </w:r>
      <w:r w:rsidR="00961D4E" w:rsidRPr="00E04590">
        <w:t>suggest</w:t>
      </w:r>
      <w:r w:rsidR="00F24CF6">
        <w:t>s</w:t>
      </w:r>
      <w:r w:rsidR="00961D4E" w:rsidRPr="00E04590">
        <w:t xml:space="preserve"> that these </w:t>
      </w:r>
      <w:r w:rsidR="00734D18" w:rsidRPr="00E04590">
        <w:t xml:space="preserve">structures </w:t>
      </w:r>
      <w:r w:rsidR="00FB75DF" w:rsidRPr="00E04590">
        <w:t xml:space="preserve">may </w:t>
      </w:r>
      <w:r w:rsidR="00961D4E" w:rsidRPr="00E04590">
        <w:t xml:space="preserve">coexist </w:t>
      </w:r>
      <w:r w:rsidR="00D81F75" w:rsidRPr="00E04590">
        <w:t xml:space="preserve">in the following proportions: 19 %, 26 % and 55 % </w:t>
      </w:r>
      <w:r w:rsidR="00384007" w:rsidRPr="00E04590">
        <w:t xml:space="preserve">for mono-, tri- and </w:t>
      </w:r>
      <w:proofErr w:type="spellStart"/>
      <w:r w:rsidR="00384007" w:rsidRPr="00E04590">
        <w:t>dihydroxides</w:t>
      </w:r>
      <w:proofErr w:type="spellEnd"/>
      <w:r w:rsidR="00384007" w:rsidRPr="00E04590">
        <w:t xml:space="preserve"> respectively</w:t>
      </w:r>
      <w:r w:rsidR="00961D4E" w:rsidRPr="00E04590">
        <w:t>.</w:t>
      </w:r>
      <w:r w:rsidR="00734D18" w:rsidRPr="00E04590">
        <w:t xml:space="preserve"> Such</w:t>
      </w:r>
      <w:r w:rsidR="00D73F26" w:rsidRPr="00E04590">
        <w:t xml:space="preserve"> small energy</w:t>
      </w:r>
      <w:r w:rsidR="007875B4" w:rsidRPr="00E04590">
        <w:t xml:space="preserve"> differences can be rationalised by the fact that </w:t>
      </w:r>
      <w:r w:rsidR="00634B2F" w:rsidRPr="00E04590">
        <w:t>OH</w:t>
      </w:r>
      <w:r w:rsidR="00634B2F" w:rsidRPr="00E04590">
        <w:rPr>
          <w:vertAlign w:val="superscript"/>
        </w:rPr>
        <w:t>-</w:t>
      </w:r>
      <w:r w:rsidR="007875B4" w:rsidRPr="00E04590">
        <w:t xml:space="preserve"> ions are stronger hydrogen bond acceptors and weaker hydrogen bond donors than water molecules</w:t>
      </w:r>
      <w:r w:rsidR="003216E8" w:rsidRPr="00E04590">
        <w:t>.</w:t>
      </w:r>
      <w:r w:rsidR="00CC7CF5" w:rsidRPr="00E04590">
        <w:fldChar w:fldCharType="begin">
          <w:fldData xml:space="preserve">PEVuZE5vdGU+PENpdGU+PEF1dGhvcj5MdXR6PC9BdXRob3I+PFllYXI+MTk4ODwvWWVhcj48UmVj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</w:fldData>
        </w:fldChar>
      </w:r>
      <w:r w:rsidR="00450E42">
        <w:instrText xml:space="preserve"> ADDIN EN.CITE </w:instrText>
      </w:r>
      <w:r w:rsidR="00450E42">
        <w:fldChar w:fldCharType="begin">
          <w:fldData xml:space="preserve">PEVuZE5vdGU+PENpdGU+PEF1dGhvcj5MdXR6PC9BdXRob3I+PFllYXI+MTk4ODwvWWVhcj48UmVj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</w:fldData>
        </w:fldChar>
      </w:r>
      <w:r w:rsidR="00450E42">
        <w:instrText xml:space="preserve"> ADDIN EN.CITE.DATA </w:instrText>
      </w:r>
      <w:r w:rsidR="00450E42">
        <w:fldChar w:fldCharType="end"/>
      </w:r>
      <w:r w:rsidR="00CC7CF5" w:rsidRPr="00E04590">
        <w:fldChar w:fldCharType="separate"/>
      </w:r>
      <w:hyperlink w:anchor="_ENREF_26" w:tooltip="Lutz, 1988 #4" w:history="1">
        <w:r w:rsidR="00791E5C" w:rsidRPr="003531FA">
          <w:rPr>
            <w:noProof/>
            <w:vertAlign w:val="superscript"/>
          </w:rPr>
          <w:t>26</w:t>
        </w:r>
      </w:hyperlink>
      <w:r w:rsidR="003531FA" w:rsidRPr="003531FA">
        <w:rPr>
          <w:noProof/>
          <w:vertAlign w:val="superscript"/>
        </w:rPr>
        <w:t xml:space="preserve">, </w:t>
      </w:r>
      <w:hyperlink w:anchor="_ENREF_29" w:tooltip="Ricci, 2005 #7" w:history="1">
        <w:r w:rsidR="00791E5C" w:rsidRPr="003531FA">
          <w:rPr>
            <w:noProof/>
            <w:vertAlign w:val="superscript"/>
          </w:rPr>
          <w:t>29</w:t>
        </w:r>
      </w:hyperlink>
      <w:r w:rsidR="00CC7CF5" w:rsidRPr="00E04590">
        <w:fldChar w:fldCharType="end"/>
      </w:r>
      <w:hyperlink w:anchor="_ENREF_17" w:tooltip="Ricci, 2005 #7" w:history="1"/>
      <w:r w:rsidR="007875B4" w:rsidRPr="00E04590">
        <w:t xml:space="preserve"> Therefore, </w:t>
      </w:r>
      <w:r w:rsidR="00267C6B" w:rsidRPr="00E04590">
        <w:t xml:space="preserve">a system which contains a </w:t>
      </w:r>
      <w:r w:rsidR="00734D18" w:rsidRPr="00E04590">
        <w:t>direct</w:t>
      </w:r>
      <w:r w:rsidR="00267C6B" w:rsidRPr="00E04590">
        <w:t xml:space="preserve"> Sr</w:t>
      </w:r>
      <w:r w:rsidR="00D174BD" w:rsidRPr="00E04590">
        <w:rPr>
          <w:vertAlign w:val="superscript"/>
        </w:rPr>
        <w:t>2+</w:t>
      </w:r>
      <w:r w:rsidR="00734D18" w:rsidRPr="00E04590">
        <w:noBreakHyphen/>
      </w:r>
      <w:r w:rsidR="00267C6B" w:rsidRPr="00E04590">
        <w:t>OH</w:t>
      </w:r>
      <w:r w:rsidR="00D174BD" w:rsidRPr="00E04590">
        <w:rPr>
          <w:vertAlign w:val="superscript"/>
        </w:rPr>
        <w:t>-</w:t>
      </w:r>
      <w:r w:rsidR="00267C6B" w:rsidRPr="00E04590">
        <w:t xml:space="preserve"> interact</w:t>
      </w:r>
      <w:r w:rsidR="00634B2F" w:rsidRPr="00E04590">
        <w:t xml:space="preserve">ion </w:t>
      </w:r>
      <w:r w:rsidR="00734D18" w:rsidRPr="00E04590">
        <w:t>with</w:t>
      </w:r>
      <w:r w:rsidR="00634B2F" w:rsidRPr="00E04590">
        <w:t xml:space="preserve"> the coordinated OH</w:t>
      </w:r>
      <w:r w:rsidR="00634B2F" w:rsidRPr="00E04590">
        <w:rPr>
          <w:vertAlign w:val="superscript"/>
        </w:rPr>
        <w:t xml:space="preserve">- </w:t>
      </w:r>
      <w:r w:rsidR="00634B2F" w:rsidRPr="00E04590">
        <w:t>ion</w:t>
      </w:r>
      <w:r w:rsidR="00267C6B" w:rsidRPr="00E04590">
        <w:t xml:space="preserve"> involved in </w:t>
      </w:r>
      <w:r w:rsidR="004A292F" w:rsidRPr="00E04590">
        <w:t>two</w:t>
      </w:r>
      <w:r w:rsidR="003071AF" w:rsidRPr="00E04590">
        <w:t xml:space="preserve"> strong</w:t>
      </w:r>
      <w:r w:rsidR="00267C6B" w:rsidRPr="00E04590">
        <w:t xml:space="preserve"> hydrogen bond</w:t>
      </w:r>
      <w:r w:rsidR="00634B2F" w:rsidRPr="00E04590">
        <w:t>s</w:t>
      </w:r>
      <w:r w:rsidR="00267C6B" w:rsidRPr="00E04590">
        <w:t xml:space="preserve"> as a donor and one weak hydrogen bond as an acceptor</w:t>
      </w:r>
      <w:r w:rsidR="003071AF" w:rsidRPr="00E04590">
        <w:t xml:space="preserve"> (e.g. [Sr:4/18:2/0])</w:t>
      </w:r>
      <w:r w:rsidR="00267C6B" w:rsidRPr="00E04590">
        <w:t xml:space="preserve"> is competitively close in energy to a system </w:t>
      </w:r>
      <w:r w:rsidR="00734D18" w:rsidRPr="00E04590">
        <w:t>with</w:t>
      </w:r>
      <w:r w:rsidR="00267C6B" w:rsidRPr="00E04590">
        <w:t xml:space="preserve"> a</w:t>
      </w:r>
      <w:r w:rsidR="00734D18" w:rsidRPr="00E04590">
        <w:t xml:space="preserve"> direct</w:t>
      </w:r>
      <w:r w:rsidR="00267C6B" w:rsidRPr="00E04590">
        <w:t xml:space="preserve"> Sr</w:t>
      </w:r>
      <w:r w:rsidR="00D174BD" w:rsidRPr="00E04590">
        <w:rPr>
          <w:vertAlign w:val="superscript"/>
        </w:rPr>
        <w:t>2+</w:t>
      </w:r>
      <w:r w:rsidR="00267C6B" w:rsidRPr="00E04590">
        <w:t>-H</w:t>
      </w:r>
      <w:r w:rsidR="00267C6B" w:rsidRPr="00E04590">
        <w:rPr>
          <w:vertAlign w:val="subscript"/>
        </w:rPr>
        <w:t>2</w:t>
      </w:r>
      <w:r w:rsidR="00267C6B" w:rsidRPr="00E04590">
        <w:t>O interaction</w:t>
      </w:r>
      <w:r w:rsidR="00734D18" w:rsidRPr="00E04590">
        <w:t xml:space="preserve"> and an uncoordinated</w:t>
      </w:r>
      <w:r w:rsidR="00267C6B" w:rsidRPr="00E04590">
        <w:t xml:space="preserve"> OH</w:t>
      </w:r>
      <w:r w:rsidR="00D174BD" w:rsidRPr="00E04590">
        <w:rPr>
          <w:vertAlign w:val="superscript"/>
        </w:rPr>
        <w:t>-</w:t>
      </w:r>
      <w:r w:rsidR="00D174BD" w:rsidRPr="00E04590">
        <w:t xml:space="preserve"> ion</w:t>
      </w:r>
      <w:r w:rsidR="00267C6B" w:rsidRPr="00E04590">
        <w:t xml:space="preserve"> </w:t>
      </w:r>
      <w:r w:rsidR="00734D18" w:rsidRPr="00E04590">
        <w:t xml:space="preserve">which </w:t>
      </w:r>
      <w:r w:rsidR="00267C6B" w:rsidRPr="00E04590">
        <w:t>forms 3 strong hydrogen bon</w:t>
      </w:r>
      <w:r w:rsidR="003071AF" w:rsidRPr="00E04590">
        <w:t>d</w:t>
      </w:r>
      <w:r w:rsidR="00634B2F" w:rsidRPr="00E04590">
        <w:t>s</w:t>
      </w:r>
      <w:r w:rsidR="003071AF" w:rsidRPr="00E04590">
        <w:t xml:space="preserve"> with its oxygen atom while its</w:t>
      </w:r>
      <w:r w:rsidR="00267C6B" w:rsidRPr="00E04590">
        <w:t xml:space="preserve"> hydrogen atom </w:t>
      </w:r>
      <w:r w:rsidR="00F24CF6">
        <w:t>is directed away</w:t>
      </w:r>
      <w:r w:rsidR="00267C6B" w:rsidRPr="00E04590">
        <w:t xml:space="preserve"> from the structure</w:t>
      </w:r>
      <w:r w:rsidR="003071AF" w:rsidRPr="00E04590">
        <w:t xml:space="preserve"> (e.g. [Sr:5/17:1/1])</w:t>
      </w:r>
      <w:r w:rsidR="00267C6B" w:rsidRPr="00E04590">
        <w:t>.</w:t>
      </w:r>
    </w:p>
    <w:p w14:paraId="75C3161B" w14:textId="2DE479F1" w:rsidR="00304CF1" w:rsidRDefault="00612FCC" w:rsidP="007156DF">
      <w:pPr>
        <w:pStyle w:val="Style2"/>
        <w:ind w:left="0"/>
      </w:pPr>
      <w:r w:rsidRPr="00E04590">
        <w:t xml:space="preserve">A tendency </w:t>
      </w:r>
      <w:r w:rsidR="004C22EF" w:rsidRPr="00E04590">
        <w:t>for</w:t>
      </w:r>
      <w:r w:rsidR="00634B2F" w:rsidRPr="00E04590">
        <w:t xml:space="preserve"> one hydroxide ion</w:t>
      </w:r>
      <w:r w:rsidRPr="00E04590">
        <w:t xml:space="preserve"> </w:t>
      </w:r>
      <w:r w:rsidR="004C22EF" w:rsidRPr="00E04590">
        <w:t>to m</w:t>
      </w:r>
      <w:r w:rsidR="003D3033" w:rsidRPr="00E04590">
        <w:t>igrat</w:t>
      </w:r>
      <w:r w:rsidR="004C22EF" w:rsidRPr="00E04590">
        <w:t xml:space="preserve">e </w:t>
      </w:r>
      <w:r w:rsidRPr="00E04590">
        <w:t xml:space="preserve">from the first to the second solvation </w:t>
      </w:r>
      <w:r w:rsidR="00280875" w:rsidRPr="00E04590">
        <w:t>shell</w:t>
      </w:r>
      <w:r w:rsidRPr="00E04590">
        <w:t xml:space="preserve"> was report</w:t>
      </w:r>
      <w:r w:rsidR="004C22EF" w:rsidRPr="00E04590">
        <w:t xml:space="preserve">ed previously </w:t>
      </w:r>
      <w:r w:rsidR="005B2FFD" w:rsidRPr="00E04590">
        <w:t xml:space="preserve">for </w:t>
      </w:r>
      <w:r w:rsidR="003D3033" w:rsidRPr="00E04590">
        <w:t xml:space="preserve">gas phase </w:t>
      </w:r>
      <w:r w:rsidR="005B2FFD" w:rsidRPr="00E04590">
        <w:t>Sr</w:t>
      </w:r>
      <w:r w:rsidR="005B2FFD" w:rsidRPr="00E04590">
        <w:rPr>
          <w:vertAlign w:val="superscript"/>
        </w:rPr>
        <w:t>2+</w:t>
      </w:r>
      <w:r w:rsidR="005B2FFD" w:rsidRPr="00E04590">
        <w:t xml:space="preserve"> hydroxide complexes with one complete solvation shell</w:t>
      </w:r>
      <w:r w:rsidR="00CC7CF5" w:rsidRPr="00E04590">
        <w:fldChar w:fldCharType="begin"/>
      </w:r>
      <w:r w:rsidR="00450E42">
        <w:instrText xml:space="preserve"> ADDIN EN.CITE &lt;EndNote&gt;&lt;Cite&gt;&lt;Author&gt;Felmy&lt;/Author&gt;&lt;Year&gt;1998&lt;/Year&gt;&lt;RecNum&gt;11&lt;/RecNum&gt;&lt;DisplayText&gt;&lt;style face="superscript"&gt;11, 30&lt;/style&gt;&lt;/DisplayText&gt;&lt;record&gt;&lt;rec-number&gt;11&lt;/rec-number&gt;&lt;foreign-keys&gt;&lt;key app="EN" db-id="aess55da4z0espeffdlvwxfir29dtvsstfda" timestamp="0"&gt;11&lt;/key&gt;&lt;/foreign-keys&gt;&lt;ref-type name="Journal Article"&gt;17&lt;/ref-type&gt;&lt;contributors&gt;&lt;authors&gt;&lt;author&gt;Felmy, A. R.&lt;/author&gt;&lt;author&gt;Dixon, D. A.&lt;/author&gt;&lt;author&gt;Rustard, J. R.&lt;/author&gt;&lt;author&gt;Mason, M. J.&lt;/author&gt;&lt;author&gt;Onishi, L. M.&lt;/author&gt;&lt;/authors&gt;&lt;/contributors&gt;&lt;titles&gt;&lt;title&gt;The hydrolysis and carbonate complexation of strontium and calcium in aqueous solution. Use of molecular modeling calculations in the development of aqueous thermodynamic models.&lt;/title&gt;&lt;secondary-title&gt;The Journal of Chemical Thermodynamics&lt;/secondary-title&gt;&lt;/titles&gt;&lt;pages&gt;1103-1120&lt;/pages&gt;&lt;volume&gt;30&lt;/volume&gt;&lt;dates&gt;&lt;year&gt;1998&lt;/year&gt;&lt;/dates&gt;&lt;urls&gt;&lt;/urls&gt;&lt;/record&gt;&lt;/Cite&gt;&lt;Cite&gt;&lt;Author&gt;Kerridge&lt;/Author&gt;&lt;Year&gt;2011&lt;/Year&gt;&lt;RecNum&gt;36&lt;/RecNum&gt;&lt;record&gt;&lt;rec-number&gt;36&lt;/rec-number&gt;&lt;foreign-keys&gt;&lt;key app="EN" db-id="aess55da4z0espeffdlvwxfir29dtvsstfda" timestamp="0"&gt;36&lt;/key&gt;&lt;/foreign-keys&gt;&lt;ref-type name="Journal Article"&gt;17&lt;/ref-type&gt;&lt;contributors&gt;&lt;authors&gt;&lt;author&gt;Kerridge, A.&lt;/author&gt;&lt;author&gt;Kaltsoyannis, N.&lt;/author&gt;&lt;/authors&gt;&lt;/contributors&gt;&lt;auth-address&gt;Department of Chemistry, University College London, 20 Gordon Street, London, UK WC1H 0AJ.&lt;/auth-address&gt;&lt;titles&gt;&lt;title&gt;The coordination of Sr2+ by hydroxide: a density functional theoretical study&lt;/title&gt;&lt;secondary-title&gt;Dalton Trans&lt;/secondary-title&gt;&lt;alt-title&gt;Dalton transactions&lt;/alt-title&gt;&lt;/titles&gt;&lt;pages&gt;11258-66&lt;/pages&gt;&lt;volume&gt;40&lt;/volume&gt;&lt;number&gt;42&lt;/number&gt;&lt;dates&gt;&lt;year&gt;2011&lt;/year&gt;&lt;pub-dates&gt;&lt;date&gt;Nov 14&lt;/date&gt;&lt;/pub-dates&gt;&lt;/dates&gt;&lt;isbn&gt;1477-9234 (Electronic)&amp;#xD;1477-9226 (Linking)&lt;/isbn&gt;&lt;accession-num&gt;21935557&lt;/accession-num&gt;&lt;urls&gt;&lt;related-urls&gt;&lt;url&gt;http://www.ncbi.nlm.nih.gov/pubmed/21935557&lt;/url&gt;&lt;/related-urls&gt;&lt;/urls&gt;&lt;electronic-resource-num&gt;10.1039/c1dt10883b&lt;/electronic-resource-num&gt;&lt;/record&gt;&lt;/Cite&gt;&lt;/EndNote&gt;</w:instrText>
      </w:r>
      <w:r w:rsidR="00CC7CF5" w:rsidRPr="00E04590">
        <w:fldChar w:fldCharType="separate"/>
      </w:r>
      <w:hyperlink w:anchor="_ENREF_11" w:tooltip="Felmy, 1998 #11" w:history="1">
        <w:r w:rsidR="00791E5C" w:rsidRPr="003531FA">
          <w:rPr>
            <w:noProof/>
            <w:vertAlign w:val="superscript"/>
          </w:rPr>
          <w:t>11</w:t>
        </w:r>
      </w:hyperlink>
      <w:r w:rsidR="003531FA" w:rsidRPr="003531FA">
        <w:rPr>
          <w:noProof/>
          <w:vertAlign w:val="superscript"/>
        </w:rPr>
        <w:t xml:space="preserve">, </w:t>
      </w:r>
      <w:hyperlink w:anchor="_ENREF_30" w:tooltip="Kerridge, 2011 #36" w:history="1">
        <w:r w:rsidR="00791E5C" w:rsidRPr="003531FA">
          <w:rPr>
            <w:noProof/>
            <w:vertAlign w:val="superscript"/>
          </w:rPr>
          <w:t>30</w:t>
        </w:r>
      </w:hyperlink>
      <w:r w:rsidR="00CC7CF5" w:rsidRPr="00E04590">
        <w:fldChar w:fldCharType="end"/>
      </w:r>
      <w:r w:rsidR="00280875" w:rsidRPr="00E04590">
        <w:t xml:space="preserve"> </w:t>
      </w:r>
      <w:r w:rsidR="004C22EF" w:rsidRPr="00E04590">
        <w:t xml:space="preserve">but, to the best of our knowledge, proton transfer between shells has not </w:t>
      </w:r>
      <w:r w:rsidR="004C22EF" w:rsidRPr="00E04590">
        <w:lastRenderedPageBreak/>
        <w:t xml:space="preserve">been </w:t>
      </w:r>
      <w:r w:rsidR="003D3033" w:rsidRPr="00E04590">
        <w:t xml:space="preserve">previously </w:t>
      </w:r>
      <w:r w:rsidR="004C22EF" w:rsidRPr="00E04590">
        <w:t>studied</w:t>
      </w:r>
      <w:r w:rsidR="00280875" w:rsidRPr="00E04590">
        <w:t>.</w:t>
      </w:r>
      <w:r w:rsidR="004C22EF" w:rsidRPr="00E04590">
        <w:t xml:space="preserve"> W</w:t>
      </w:r>
      <w:r w:rsidR="002C1E23" w:rsidRPr="00E04590">
        <w:t xml:space="preserve">e </w:t>
      </w:r>
      <w:r w:rsidR="004C22EF" w:rsidRPr="00E04590">
        <w:t xml:space="preserve">therefore </w:t>
      </w:r>
      <w:r w:rsidR="00304CF1" w:rsidRPr="00E04590">
        <w:t>sought</w:t>
      </w:r>
      <w:r w:rsidR="00EC4BE2" w:rsidRPr="00E04590">
        <w:t xml:space="preserve"> the</w:t>
      </w:r>
      <w:r w:rsidR="002C1E23" w:rsidRPr="00E04590">
        <w:t xml:space="preserve"> transition stat</w:t>
      </w:r>
      <w:r w:rsidR="004C22EF" w:rsidRPr="00E04590">
        <w:t>e for</w:t>
      </w:r>
      <w:r w:rsidR="00EC4BE2" w:rsidRPr="00E04590">
        <w:t xml:space="preserve"> </w:t>
      </w:r>
      <w:r w:rsidR="003D3033" w:rsidRPr="00E04590">
        <w:t xml:space="preserve">the </w:t>
      </w:r>
      <w:r w:rsidR="00661E52" w:rsidRPr="00E04590">
        <w:t>Sr</w:t>
      </w:r>
      <w:r w:rsidR="00661E52" w:rsidRPr="00E04590">
        <w:rPr>
          <w:vertAlign w:val="superscript"/>
        </w:rPr>
        <w:t>2+</w:t>
      </w:r>
      <w:r w:rsidR="00661E52" w:rsidRPr="00E04590">
        <w:t xml:space="preserve"> </w:t>
      </w:r>
      <w:proofErr w:type="spellStart"/>
      <w:r w:rsidR="00EC4BE2" w:rsidRPr="00E04590">
        <w:t>dihydroxide</w:t>
      </w:r>
      <w:proofErr w:type="spellEnd"/>
      <w:r w:rsidR="00EC4BE2" w:rsidRPr="00E04590">
        <w:t xml:space="preserve"> ([Sr</w:t>
      </w:r>
      <w:proofErr w:type="gramStart"/>
      <w:r w:rsidR="00EC4BE2" w:rsidRPr="00E04590">
        <w:t>:4</w:t>
      </w:r>
      <w:proofErr w:type="gramEnd"/>
      <w:r w:rsidR="00EC4BE2" w:rsidRPr="00E04590">
        <w:t xml:space="preserve">/18:2/0]) → </w:t>
      </w:r>
      <w:r w:rsidR="00661E52" w:rsidRPr="00E04590">
        <w:t>Sr</w:t>
      </w:r>
      <w:r w:rsidR="00661E52" w:rsidRPr="00E04590">
        <w:rPr>
          <w:vertAlign w:val="superscript"/>
        </w:rPr>
        <w:t>2+</w:t>
      </w:r>
      <w:r w:rsidR="00661E52" w:rsidRPr="00E04590">
        <w:t xml:space="preserve"> </w:t>
      </w:r>
      <w:proofErr w:type="spellStart"/>
      <w:r w:rsidR="00EC4BE2" w:rsidRPr="00E04590">
        <w:t>monohydroxide</w:t>
      </w:r>
      <w:proofErr w:type="spellEnd"/>
      <w:r w:rsidR="00EC4BE2" w:rsidRPr="00E04590">
        <w:t xml:space="preserve"> ([Sr:5/17:1/1]) </w:t>
      </w:r>
      <w:r w:rsidR="003D3033" w:rsidRPr="00E04590">
        <w:t>reaction</w:t>
      </w:r>
      <w:r w:rsidR="002C1E23" w:rsidRPr="00E04590">
        <w:t>. The r</w:t>
      </w:r>
      <w:r w:rsidR="00707B5D" w:rsidRPr="00E04590">
        <w:t>esults are summarised in Table 2</w:t>
      </w:r>
      <w:r w:rsidR="002C1E23" w:rsidRPr="00E04590">
        <w:t xml:space="preserve"> and the en</w:t>
      </w:r>
      <w:r w:rsidR="00BC0BAC" w:rsidRPr="00E04590">
        <w:t>ergy profile plotted in Figure 5</w:t>
      </w:r>
      <w:r w:rsidR="004C22EF" w:rsidRPr="00E04590">
        <w:t>, from which we can see that</w:t>
      </w:r>
      <w:r w:rsidR="00280875" w:rsidRPr="00E04590">
        <w:t xml:space="preserve"> the </w:t>
      </w:r>
      <w:r w:rsidR="003D3033" w:rsidRPr="00E04590">
        <w:t xml:space="preserve">Gibbs free </w:t>
      </w:r>
      <w:r w:rsidR="00280875" w:rsidRPr="00E04590">
        <w:t>energy bar</w:t>
      </w:r>
      <w:r w:rsidR="00BC0BAC" w:rsidRPr="00E04590">
        <w:t>rier</w:t>
      </w:r>
      <w:r w:rsidR="00661E52" w:rsidRPr="00E04590">
        <w:t xml:space="preserve"> for this reaction</w:t>
      </w:r>
      <w:r w:rsidR="00BC0BAC" w:rsidRPr="00E04590">
        <w:t xml:space="preserve"> is </w:t>
      </w:r>
      <w:r w:rsidR="004C22EF" w:rsidRPr="00E04590">
        <w:t>very</w:t>
      </w:r>
      <w:r w:rsidR="008461F7" w:rsidRPr="00E04590">
        <w:t xml:space="preserve"> small (3.0</w:t>
      </w:r>
      <w:r w:rsidR="00BC0BAC" w:rsidRPr="00E04590">
        <w:t xml:space="preserve"> kJ/</w:t>
      </w:r>
      <w:proofErr w:type="spellStart"/>
      <w:r w:rsidR="00BC0BAC" w:rsidRPr="00E04590">
        <w:t>mol</w:t>
      </w:r>
      <w:proofErr w:type="spellEnd"/>
      <w:r w:rsidR="00280875" w:rsidRPr="00E04590">
        <w:t xml:space="preserve">). </w:t>
      </w:r>
      <w:r w:rsidR="004C22EF" w:rsidRPr="00E04590">
        <w:t>Thus,</w:t>
      </w:r>
      <w:r w:rsidR="00280875" w:rsidRPr="00E04590">
        <w:t xml:space="preserve"> the coordination can easily </w:t>
      </w:r>
      <w:r w:rsidR="00304CF1" w:rsidRPr="00E04590">
        <w:t>inter</w:t>
      </w:r>
      <w:r w:rsidR="00280875" w:rsidRPr="00E04590">
        <w:t xml:space="preserve">change </w:t>
      </w:r>
      <w:r w:rsidR="00304CF1" w:rsidRPr="00E04590">
        <w:t>between di</w:t>
      </w:r>
      <w:r w:rsidR="00304CF1" w:rsidRPr="00E04590">
        <w:noBreakHyphen/>
        <w:t xml:space="preserve"> and </w:t>
      </w:r>
      <w:proofErr w:type="spellStart"/>
      <w:r w:rsidR="00304CF1" w:rsidRPr="00E04590">
        <w:t>monohydroxide</w:t>
      </w:r>
      <w:proofErr w:type="spellEnd"/>
      <w:r w:rsidR="00304CF1" w:rsidRPr="00E04590">
        <w:t xml:space="preserve"> </w:t>
      </w:r>
      <w:r w:rsidR="004C22EF" w:rsidRPr="00E04590">
        <w:t>in this system, suggesting that</w:t>
      </w:r>
      <w:r w:rsidR="00280875" w:rsidRPr="00E04590">
        <w:t xml:space="preserve"> our </w:t>
      </w:r>
      <w:r w:rsidR="00304CF1" w:rsidRPr="00E04590">
        <w:t xml:space="preserve">explicit </w:t>
      </w:r>
      <w:r w:rsidR="003D3033" w:rsidRPr="00E04590">
        <w:t xml:space="preserve">two </w:t>
      </w:r>
      <w:r w:rsidR="00280875" w:rsidRPr="00E04590">
        <w:t>shell</w:t>
      </w:r>
      <w:r w:rsidR="003D3033" w:rsidRPr="00E04590">
        <w:t xml:space="preserve"> model</w:t>
      </w:r>
      <w:r w:rsidR="004C22EF" w:rsidRPr="00E04590">
        <w:t xml:space="preserve"> well</w:t>
      </w:r>
      <w:r w:rsidR="00280875" w:rsidRPr="00E04590">
        <w:t xml:space="preserve"> reflects the </w:t>
      </w:r>
      <w:r w:rsidR="00A47081" w:rsidRPr="00E04590">
        <w:t>dynamic</w:t>
      </w:r>
      <w:r w:rsidR="00304CF1" w:rsidRPr="00E04590">
        <w:t>al</w:t>
      </w:r>
      <w:r w:rsidR="00A47081" w:rsidRPr="00E04590">
        <w:t xml:space="preserve"> nature of the </w:t>
      </w:r>
      <w:r w:rsidR="005A2DE3" w:rsidRPr="00E04590">
        <w:t>solutions</w:t>
      </w:r>
      <w:r w:rsidR="008A24F5">
        <w:t>, i.e. the frequent exchange of solvent molecules and anions between the ion solvation shells and the bulk solvent</w:t>
      </w:r>
      <w:r w:rsidR="00A47081" w:rsidRPr="00E04590">
        <w:t>.</w:t>
      </w:r>
      <w:hyperlink w:anchor="_ENREF_46" w:tooltip="Ohtaki, 1993 #64" w:history="1"/>
      <w:r w:rsidR="007757B3">
        <w:fldChar w:fldCharType="begin"/>
      </w:r>
      <w:r w:rsidR="004803DF">
        <w:instrText xml:space="preserve"> ADDIN EN.CITE &lt;EndNote&gt;&lt;Cite&gt;&lt;Author&gt;Ohtaki&lt;/Author&gt;&lt;Year&gt;1993&lt;/Year&gt;&lt;RecNum&gt;64&lt;/RecNum&gt;&lt;DisplayText&gt;&lt;style face="superscript"&gt;54, 55&lt;/style&gt;&lt;/DisplayText&gt;&lt;record&gt;&lt;rec-number&gt;64&lt;/rec-number&gt;&lt;foreign-keys&gt;&lt;key app="EN" db-id="aess55da4z0espeffdlvwxfir29dtvsstfda" timestamp="0"&gt;64&lt;/key&gt;&lt;/foreign-keys&gt;&lt;ref-type name="Journal Article"&gt;17&lt;/ref-type&gt;&lt;contributors&gt;&lt;authors&gt;&lt;author&gt;Ohtaki, Hitoshi&lt;/author&gt;&lt;author&gt;&lt;style face="normal" font="default" size="100%"&gt;Radnai, &lt;/style&gt;&lt;style face="normal" font="default" charset="238" size="100%"&gt;Tamás&lt;/style&gt;&lt;/author&gt;&lt;/authors&gt;&lt;/contributors&gt;&lt;titles&gt;&lt;title&gt;Structure and Dynamics of Hydrated Ions&lt;/title&gt;&lt;secondary-title&gt;Chemical Reviews&lt;/secondary-title&gt;&lt;/titles&gt;&lt;pages&gt;1157-1204&lt;/pages&gt;&lt;volume&gt;93&lt;/volume&gt;&lt;number&gt;3&lt;/number&gt;&lt;dates&gt;&lt;year&gt;1993&lt;/year&gt;&lt;/dates&gt;&lt;urls&gt;&lt;/urls&gt;&lt;/record&gt;&lt;/Cite&gt;&lt;Cite&gt;&lt;Author&gt;Burgess&lt;/Author&gt;&lt;Year&gt;1999&lt;/Year&gt;&lt;RecNum&gt;65&lt;/RecNum&gt;&lt;record&gt;&lt;rec-number&gt;65&lt;/rec-number&gt;&lt;foreign-keys&gt;&lt;key app="EN" db-id="aess55da4z0espeffdlvwxfir29dtvsstfda" timestamp="0"&gt;65&lt;/key&gt;&lt;/foreign-keys&gt;&lt;ref-type name="Book"&gt;6&lt;/ref-type&gt;&lt;contributors&gt;&lt;authors&gt;&lt;author&gt;Burgess, J.&lt;/author&gt;&lt;/authors&gt;&lt;/contributors&gt;&lt;titles&gt;&lt;title&gt;Ions in Solution - Basic Principles of Chemical Interactions&lt;/title&gt;&lt;/titles&gt;&lt;dates&gt;&lt;year&gt;1999&lt;/year&gt;&lt;/dates&gt;&lt;pub-location&gt;Chichester, West Sussex, England&lt;/pub-location&gt;&lt;publisher&gt;Horwood Publishing Limited&lt;/publisher&gt;&lt;urls&gt;&lt;/urls&gt;&lt;/record&gt;&lt;/Cite&gt;&lt;/EndNote&gt;</w:instrText>
      </w:r>
      <w:r w:rsidR="007757B3">
        <w:fldChar w:fldCharType="separate"/>
      </w:r>
      <w:hyperlink w:anchor="_ENREF_54" w:tooltip="Ohtaki, 1993 #64" w:history="1">
        <w:r w:rsidR="00791E5C" w:rsidRPr="004803DF">
          <w:rPr>
            <w:noProof/>
            <w:vertAlign w:val="superscript"/>
          </w:rPr>
          <w:t>54</w:t>
        </w:r>
      </w:hyperlink>
      <w:r w:rsidR="004803DF" w:rsidRPr="004803DF">
        <w:rPr>
          <w:noProof/>
          <w:vertAlign w:val="superscript"/>
        </w:rPr>
        <w:t xml:space="preserve">, </w:t>
      </w:r>
      <w:hyperlink w:anchor="_ENREF_55" w:tooltip="Burgess, 1999 #65" w:history="1">
        <w:r w:rsidR="00791E5C" w:rsidRPr="004803DF">
          <w:rPr>
            <w:noProof/>
            <w:vertAlign w:val="superscript"/>
          </w:rPr>
          <w:t>55</w:t>
        </w:r>
      </w:hyperlink>
      <w:r w:rsidR="007757B3">
        <w:fldChar w:fldCharType="end"/>
      </w:r>
    </w:p>
    <w:p w14:paraId="30511321" w14:textId="77777777" w:rsidR="00391BF1" w:rsidRPr="00400307" w:rsidRDefault="00391BF1" w:rsidP="007156DF">
      <w:pPr>
        <w:pStyle w:val="Style2"/>
        <w:ind w:left="0"/>
      </w:pPr>
    </w:p>
    <w:p w14:paraId="0891583D" w14:textId="7447FB3B" w:rsidR="0040387E" w:rsidRPr="007156DF" w:rsidRDefault="00BC0BAC" w:rsidP="002C756E">
      <w:pPr>
        <w:spacing w:line="360" w:lineRule="auto"/>
        <w:jc w:val="both"/>
        <w:rPr>
          <w:sz w:val="24"/>
          <w:szCs w:val="24"/>
        </w:rPr>
      </w:pPr>
      <w:r w:rsidRPr="007156DF">
        <w:rPr>
          <w:b/>
          <w:sz w:val="24"/>
          <w:szCs w:val="24"/>
          <w:u w:val="single"/>
        </w:rPr>
        <w:t>Table</w:t>
      </w:r>
      <w:r w:rsidR="00304CF1" w:rsidRPr="007156DF">
        <w:rPr>
          <w:b/>
          <w:sz w:val="24"/>
          <w:szCs w:val="24"/>
          <w:u w:val="single"/>
        </w:rPr>
        <w:t xml:space="preserve"> </w:t>
      </w:r>
      <w:r w:rsidR="00707B5D" w:rsidRPr="007156DF">
        <w:rPr>
          <w:b/>
          <w:sz w:val="24"/>
          <w:szCs w:val="24"/>
          <w:u w:val="single"/>
        </w:rPr>
        <w:t>2</w:t>
      </w:r>
      <w:r w:rsidR="006578E0" w:rsidRPr="007156DF">
        <w:rPr>
          <w:b/>
          <w:sz w:val="24"/>
          <w:szCs w:val="24"/>
          <w:u w:val="single"/>
        </w:rPr>
        <w:t>:</w:t>
      </w:r>
      <w:r w:rsidR="006578E0" w:rsidRPr="007156DF">
        <w:rPr>
          <w:sz w:val="24"/>
          <w:szCs w:val="24"/>
        </w:rPr>
        <w:t xml:space="preserve"> SCF (</w:t>
      </w:r>
      <w:r w:rsidR="006578E0" w:rsidRPr="007156DF">
        <w:rPr>
          <w:rFonts w:eastAsia="Times New Roman" w:cs="Times New Roman"/>
          <w:bCs/>
          <w:sz w:val="24"/>
          <w:szCs w:val="24"/>
          <w:lang w:eastAsia="en-GB"/>
        </w:rPr>
        <w:t>Δ</w:t>
      </w:r>
      <w:r w:rsidR="006578E0" w:rsidRPr="007156DF">
        <w:rPr>
          <w:rFonts w:eastAsia="Times New Roman" w:cs="Times New Roman"/>
          <w:bCs/>
          <w:i/>
          <w:sz w:val="24"/>
          <w:szCs w:val="24"/>
          <w:lang w:eastAsia="en-GB"/>
        </w:rPr>
        <w:t>E</w:t>
      </w:r>
      <w:r w:rsidR="006578E0" w:rsidRPr="007156DF">
        <w:rPr>
          <w:rFonts w:eastAsia="Times New Roman" w:cs="Times New Roman"/>
          <w:bCs/>
          <w:sz w:val="24"/>
          <w:szCs w:val="24"/>
          <w:vertAlign w:val="subscript"/>
          <w:lang w:eastAsia="en-GB"/>
        </w:rPr>
        <w:t>SCF</w:t>
      </w:r>
      <w:r w:rsidR="006578E0" w:rsidRPr="007156DF">
        <w:rPr>
          <w:rFonts w:eastAsia="Times New Roman" w:cs="Times New Roman"/>
          <w:bCs/>
          <w:sz w:val="24"/>
          <w:szCs w:val="24"/>
          <w:lang w:eastAsia="en-GB"/>
        </w:rPr>
        <w:t xml:space="preserve">) and </w:t>
      </w:r>
      <w:r w:rsidR="0083343B" w:rsidRPr="007156DF">
        <w:rPr>
          <w:rFonts w:eastAsia="Times New Roman" w:cs="Times New Roman"/>
          <w:bCs/>
          <w:sz w:val="24"/>
          <w:szCs w:val="24"/>
          <w:lang w:eastAsia="en-GB"/>
        </w:rPr>
        <w:t xml:space="preserve">Gibbs </w:t>
      </w:r>
      <w:r w:rsidR="006578E0" w:rsidRPr="007156DF">
        <w:rPr>
          <w:rFonts w:eastAsia="Times New Roman" w:cs="Times New Roman"/>
          <w:bCs/>
          <w:sz w:val="24"/>
          <w:szCs w:val="24"/>
          <w:lang w:eastAsia="en-GB"/>
        </w:rPr>
        <w:t>free energy differences (Δ</w:t>
      </w:r>
      <w:r w:rsidR="006578E0" w:rsidRPr="007156DF">
        <w:rPr>
          <w:rFonts w:eastAsia="Times New Roman" w:cs="Times New Roman"/>
          <w:bCs/>
          <w:i/>
          <w:sz w:val="24"/>
          <w:szCs w:val="24"/>
          <w:lang w:eastAsia="en-GB"/>
        </w:rPr>
        <w:t>G</w:t>
      </w:r>
      <w:r w:rsidR="006578E0" w:rsidRPr="007156DF">
        <w:rPr>
          <w:rFonts w:eastAsia="Times New Roman" w:cs="Times New Roman"/>
          <w:bCs/>
          <w:sz w:val="24"/>
          <w:szCs w:val="24"/>
          <w:lang w:eastAsia="en-GB"/>
        </w:rPr>
        <w:t xml:space="preserve">) of </w:t>
      </w:r>
      <w:r w:rsidR="002C756E">
        <w:rPr>
          <w:rFonts w:eastAsia="Times New Roman" w:cs="Times New Roman"/>
          <w:bCs/>
          <w:sz w:val="24"/>
          <w:szCs w:val="24"/>
          <w:lang w:eastAsia="en-GB"/>
        </w:rPr>
        <w:t xml:space="preserve">the </w:t>
      </w:r>
      <w:proofErr w:type="spellStart"/>
      <w:r w:rsidR="002C756E">
        <w:rPr>
          <w:rFonts w:eastAsia="Times New Roman" w:cs="Times New Roman"/>
          <w:bCs/>
          <w:sz w:val="24"/>
          <w:szCs w:val="24"/>
          <w:lang w:eastAsia="en-GB"/>
        </w:rPr>
        <w:t>dihydroxide</w:t>
      </w:r>
      <w:proofErr w:type="spellEnd"/>
      <w:r w:rsidR="002C756E">
        <w:rPr>
          <w:rFonts w:eastAsia="Times New Roman" w:cs="Times New Roman"/>
          <w:bCs/>
          <w:sz w:val="24"/>
          <w:szCs w:val="24"/>
          <w:lang w:eastAsia="en-GB"/>
        </w:rPr>
        <w:t xml:space="preserve"> → </w:t>
      </w:r>
      <w:proofErr w:type="spellStart"/>
      <w:r w:rsidR="00980533" w:rsidRPr="007156DF">
        <w:rPr>
          <w:rFonts w:eastAsia="Times New Roman" w:cs="Times New Roman"/>
          <w:bCs/>
          <w:sz w:val="24"/>
          <w:szCs w:val="24"/>
          <w:lang w:eastAsia="en-GB"/>
        </w:rPr>
        <w:t>monohydroxide</w:t>
      </w:r>
      <w:proofErr w:type="spellEnd"/>
      <w:r w:rsidR="00935BE1" w:rsidRPr="007156DF">
        <w:rPr>
          <w:rFonts w:eastAsia="Times New Roman" w:cs="Times New Roman"/>
          <w:bCs/>
          <w:sz w:val="24"/>
          <w:szCs w:val="24"/>
          <w:lang w:eastAsia="en-GB"/>
        </w:rPr>
        <w:t xml:space="preserve"> </w:t>
      </w:r>
      <w:r w:rsidR="00F24CF6" w:rsidRPr="007156DF">
        <w:rPr>
          <w:rFonts w:eastAsia="Times New Roman" w:cs="Times New Roman"/>
          <w:bCs/>
          <w:sz w:val="24"/>
          <w:szCs w:val="24"/>
          <w:lang w:eastAsia="en-GB"/>
        </w:rPr>
        <w:t xml:space="preserve">proton transfer </w:t>
      </w:r>
      <w:r w:rsidR="00935BE1" w:rsidRPr="007156DF">
        <w:rPr>
          <w:rFonts w:eastAsia="Times New Roman" w:cs="Times New Roman"/>
          <w:bCs/>
          <w:sz w:val="24"/>
          <w:szCs w:val="24"/>
          <w:lang w:eastAsia="en-GB"/>
        </w:rPr>
        <w:t>reaction</w:t>
      </w:r>
      <w:r w:rsidR="002C756E">
        <w:rPr>
          <w:rFonts w:eastAsia="Times New Roman" w:cs="Times New Roman"/>
          <w:bCs/>
          <w:sz w:val="24"/>
          <w:szCs w:val="24"/>
          <w:lang w:eastAsia="en-GB"/>
        </w:rPr>
        <w:t>. TS = transition state.</w:t>
      </w:r>
    </w:p>
    <w:tbl>
      <w:tblPr>
        <w:tblW w:w="10138" w:type="dxa"/>
        <w:jc w:val="center"/>
        <w:tblLook w:val="04A0" w:firstRow="1" w:lastRow="0" w:firstColumn="1" w:lastColumn="0" w:noHBand="0" w:noVBand="1"/>
      </w:tblPr>
      <w:tblGrid>
        <w:gridCol w:w="2268"/>
        <w:gridCol w:w="1701"/>
        <w:gridCol w:w="2426"/>
        <w:gridCol w:w="1793"/>
        <w:gridCol w:w="142"/>
        <w:gridCol w:w="1666"/>
        <w:gridCol w:w="142"/>
      </w:tblGrid>
      <w:tr w:rsidR="005B043F" w:rsidRPr="005B043F" w14:paraId="2AB41763" w14:textId="77777777" w:rsidTr="00391BF1">
        <w:trPr>
          <w:trHeight w:val="300"/>
          <w:jc w:val="center"/>
        </w:trPr>
        <w:tc>
          <w:tcPr>
            <w:tcW w:w="2268" w:type="dxa"/>
            <w:tcBorders>
              <w:left w:val="nil"/>
              <w:bottom w:val="single" w:sz="4" w:space="0" w:color="auto"/>
              <w:right w:val="nil"/>
            </w:tcBorders>
            <w:shd w:val="clear" w:color="auto" w:fill="auto"/>
            <w:noWrap/>
            <w:vAlign w:val="center"/>
            <w:hideMark/>
          </w:tcPr>
          <w:p w14:paraId="23019341" w14:textId="77777777" w:rsidR="00A3393B" w:rsidRPr="005B043F" w:rsidRDefault="00A3393B" w:rsidP="009E6E2F">
            <w:pPr>
              <w:jc w:val="center"/>
              <w:rPr>
                <w:rFonts w:asciiTheme="majorHAnsi" w:eastAsia="Times New Roman" w:hAnsiTheme="majorHAnsi" w:cs="Times New Roman"/>
                <w:sz w:val="24"/>
                <w:szCs w:val="24"/>
                <w:lang w:eastAsia="en-GB"/>
              </w:rPr>
            </w:pPr>
          </w:p>
        </w:tc>
        <w:tc>
          <w:tcPr>
            <w:tcW w:w="1701" w:type="dxa"/>
            <w:tcBorders>
              <w:left w:val="nil"/>
              <w:bottom w:val="single" w:sz="4" w:space="0" w:color="auto"/>
              <w:right w:val="nil"/>
            </w:tcBorders>
            <w:shd w:val="clear" w:color="auto" w:fill="auto"/>
            <w:noWrap/>
            <w:vAlign w:val="center"/>
            <w:hideMark/>
          </w:tcPr>
          <w:p w14:paraId="0E7AE102" w14:textId="081D17C3" w:rsidR="00A3393B" w:rsidRPr="00881415" w:rsidRDefault="00881415" w:rsidP="009E6E2F">
            <w:pPr>
              <w:jc w:val="center"/>
              <w:rPr>
                <w:rFonts w:asciiTheme="majorHAnsi" w:eastAsia="Times New Roman" w:hAnsiTheme="majorHAnsi" w:cs="Times New Roman"/>
                <w:b/>
                <w:bCs/>
                <w:sz w:val="24"/>
                <w:szCs w:val="24"/>
                <w:lang w:eastAsia="en-GB"/>
              </w:rPr>
            </w:pPr>
            <w:r>
              <w:rPr>
                <w:rFonts w:asciiTheme="majorHAnsi" w:eastAsia="Times New Roman" w:hAnsiTheme="majorHAnsi" w:cs="Times New Roman"/>
                <w:b/>
                <w:bCs/>
                <w:sz w:val="24"/>
                <w:szCs w:val="24"/>
                <w:lang w:eastAsia="en-GB"/>
              </w:rPr>
              <w:t>(</w:t>
            </w:r>
            <w:r w:rsidRPr="00304CF1">
              <w:rPr>
                <w:rFonts w:asciiTheme="majorHAnsi" w:eastAsia="Times New Roman" w:hAnsiTheme="majorHAnsi" w:cs="Times New Roman"/>
                <w:b/>
                <w:bCs/>
                <w:i/>
                <w:sz w:val="24"/>
                <w:szCs w:val="24"/>
                <w:lang w:eastAsia="en-GB"/>
              </w:rPr>
              <w:t>E</w:t>
            </w:r>
            <w:r>
              <w:rPr>
                <w:rFonts w:asciiTheme="majorHAnsi" w:eastAsia="Times New Roman" w:hAnsiTheme="majorHAnsi" w:cs="Times New Roman"/>
                <w:b/>
                <w:bCs/>
                <w:sz w:val="24"/>
                <w:szCs w:val="24"/>
                <w:vertAlign w:val="subscript"/>
                <w:lang w:eastAsia="en-GB"/>
              </w:rPr>
              <w:t>SCF</w:t>
            </w:r>
            <w:r w:rsidR="00A3393B" w:rsidRPr="00881415">
              <w:rPr>
                <w:rFonts w:asciiTheme="majorHAnsi" w:eastAsia="Times New Roman" w:hAnsiTheme="majorHAnsi" w:cs="Times New Roman"/>
                <w:b/>
                <w:bCs/>
                <w:sz w:val="24"/>
                <w:szCs w:val="24"/>
                <w:lang w:eastAsia="en-GB"/>
              </w:rPr>
              <w:t>) (</w:t>
            </w:r>
            <w:proofErr w:type="spellStart"/>
            <w:r w:rsidR="00A3393B" w:rsidRPr="00881415">
              <w:rPr>
                <w:rFonts w:asciiTheme="majorHAnsi" w:eastAsia="Times New Roman" w:hAnsiTheme="majorHAnsi" w:cs="Times New Roman"/>
                <w:b/>
                <w:bCs/>
                <w:sz w:val="24"/>
                <w:szCs w:val="24"/>
                <w:lang w:eastAsia="en-GB"/>
              </w:rPr>
              <w:t>a.u</w:t>
            </w:r>
            <w:proofErr w:type="spellEnd"/>
            <w:r w:rsidR="00A3393B" w:rsidRPr="00881415">
              <w:rPr>
                <w:rFonts w:asciiTheme="majorHAnsi" w:eastAsia="Times New Roman" w:hAnsiTheme="majorHAnsi" w:cs="Times New Roman"/>
                <w:b/>
                <w:bCs/>
                <w:sz w:val="24"/>
                <w:szCs w:val="24"/>
                <w:lang w:eastAsia="en-GB"/>
              </w:rPr>
              <w:t>.)</w:t>
            </w:r>
          </w:p>
        </w:tc>
        <w:tc>
          <w:tcPr>
            <w:tcW w:w="2426" w:type="dxa"/>
            <w:tcBorders>
              <w:left w:val="nil"/>
              <w:bottom w:val="single" w:sz="4" w:space="0" w:color="auto"/>
              <w:right w:val="nil"/>
            </w:tcBorders>
            <w:shd w:val="clear" w:color="auto" w:fill="auto"/>
            <w:noWrap/>
            <w:vAlign w:val="center"/>
            <w:hideMark/>
          </w:tcPr>
          <w:p w14:paraId="1B16CCA4" w14:textId="287306F4" w:rsidR="00A3393B" w:rsidRPr="00881415" w:rsidRDefault="00327A71" w:rsidP="009E6E2F">
            <w:pPr>
              <w:jc w:val="center"/>
              <w:rPr>
                <w:rFonts w:asciiTheme="majorHAnsi" w:eastAsia="Times New Roman" w:hAnsiTheme="majorHAnsi" w:cs="Times New Roman"/>
                <w:b/>
                <w:sz w:val="24"/>
                <w:szCs w:val="24"/>
                <w:lang w:eastAsia="en-GB"/>
              </w:rPr>
            </w:pPr>
            <w:r w:rsidRPr="00881415">
              <w:rPr>
                <w:rFonts w:asciiTheme="majorHAnsi" w:eastAsia="Times New Roman" w:hAnsiTheme="majorHAnsi" w:cs="Times New Roman"/>
                <w:b/>
                <w:sz w:val="24"/>
                <w:szCs w:val="24"/>
                <w:lang w:eastAsia="en-GB"/>
              </w:rPr>
              <w:t>∆</w:t>
            </w:r>
            <w:proofErr w:type="spellStart"/>
            <w:r w:rsidR="00881415" w:rsidRPr="00304CF1">
              <w:rPr>
                <w:rFonts w:asciiTheme="majorHAnsi" w:eastAsia="Times New Roman" w:hAnsiTheme="majorHAnsi" w:cs="Times New Roman"/>
                <w:b/>
                <w:i/>
                <w:sz w:val="24"/>
                <w:szCs w:val="24"/>
                <w:lang w:eastAsia="en-GB"/>
              </w:rPr>
              <w:t>E</w:t>
            </w:r>
            <w:r w:rsidR="00881415">
              <w:rPr>
                <w:rFonts w:asciiTheme="majorHAnsi" w:eastAsia="Times New Roman" w:hAnsiTheme="majorHAnsi" w:cs="Times New Roman"/>
                <w:b/>
                <w:sz w:val="24"/>
                <w:szCs w:val="24"/>
                <w:vertAlign w:val="subscript"/>
                <w:lang w:eastAsia="en-GB"/>
              </w:rPr>
              <w:t>scf</w:t>
            </w:r>
            <w:proofErr w:type="spellEnd"/>
            <w:r w:rsidR="00A3393B" w:rsidRPr="00881415">
              <w:rPr>
                <w:rFonts w:asciiTheme="majorHAnsi" w:eastAsia="Times New Roman" w:hAnsiTheme="majorHAnsi" w:cs="Times New Roman"/>
                <w:b/>
                <w:sz w:val="24"/>
                <w:szCs w:val="24"/>
                <w:lang w:eastAsia="en-GB"/>
              </w:rPr>
              <w:t xml:space="preserve"> energy (kJ/</w:t>
            </w:r>
            <w:proofErr w:type="spellStart"/>
            <w:r w:rsidR="00A3393B" w:rsidRPr="00881415">
              <w:rPr>
                <w:rFonts w:asciiTheme="majorHAnsi" w:eastAsia="Times New Roman" w:hAnsiTheme="majorHAnsi" w:cs="Times New Roman"/>
                <w:b/>
                <w:sz w:val="24"/>
                <w:szCs w:val="24"/>
                <w:lang w:eastAsia="en-GB"/>
              </w:rPr>
              <w:t>mol</w:t>
            </w:r>
            <w:proofErr w:type="spellEnd"/>
            <w:r w:rsidR="00A3393B" w:rsidRPr="00881415">
              <w:rPr>
                <w:rFonts w:asciiTheme="majorHAnsi" w:eastAsia="Times New Roman" w:hAnsiTheme="majorHAnsi" w:cs="Times New Roman"/>
                <w:b/>
                <w:sz w:val="24"/>
                <w:szCs w:val="24"/>
                <w:lang w:eastAsia="en-GB"/>
              </w:rPr>
              <w:t>)</w:t>
            </w:r>
          </w:p>
        </w:tc>
        <w:tc>
          <w:tcPr>
            <w:tcW w:w="1935" w:type="dxa"/>
            <w:gridSpan w:val="2"/>
            <w:tcBorders>
              <w:left w:val="nil"/>
              <w:bottom w:val="single" w:sz="4" w:space="0" w:color="auto"/>
              <w:right w:val="nil"/>
            </w:tcBorders>
            <w:shd w:val="clear" w:color="auto" w:fill="auto"/>
            <w:noWrap/>
            <w:vAlign w:val="center"/>
            <w:hideMark/>
          </w:tcPr>
          <w:p w14:paraId="54B56AEC" w14:textId="0BB409D9" w:rsidR="00A3393B" w:rsidRPr="00881415" w:rsidRDefault="00A3393B" w:rsidP="009E6E2F">
            <w:pPr>
              <w:jc w:val="center"/>
              <w:rPr>
                <w:rFonts w:asciiTheme="majorHAnsi" w:eastAsia="Times New Roman" w:hAnsiTheme="majorHAnsi" w:cs="Times New Roman"/>
                <w:b/>
                <w:sz w:val="24"/>
                <w:szCs w:val="24"/>
                <w:lang w:eastAsia="en-GB"/>
              </w:rPr>
            </w:pPr>
            <w:r w:rsidRPr="00881415">
              <w:rPr>
                <w:rFonts w:asciiTheme="majorHAnsi" w:eastAsia="Times New Roman" w:hAnsiTheme="majorHAnsi" w:cs="Times New Roman"/>
                <w:b/>
                <w:sz w:val="24"/>
                <w:szCs w:val="24"/>
                <w:lang w:eastAsia="en-GB"/>
              </w:rPr>
              <w:t>(</w:t>
            </w:r>
            <w:proofErr w:type="spellStart"/>
            <w:r w:rsidR="00881415" w:rsidRPr="00881415">
              <w:rPr>
                <w:rFonts w:asciiTheme="majorHAnsi" w:eastAsia="Times New Roman" w:hAnsiTheme="majorHAnsi" w:cs="Times New Roman"/>
                <w:b/>
                <w:sz w:val="24"/>
                <w:szCs w:val="24"/>
                <w:lang w:eastAsia="en-GB"/>
              </w:rPr>
              <w:t>SCF+</w:t>
            </w:r>
            <w:r w:rsidRPr="004C5692">
              <w:rPr>
                <w:rFonts w:asciiTheme="majorHAnsi" w:eastAsia="Times New Roman" w:hAnsiTheme="majorHAnsi" w:cs="Times New Roman"/>
                <w:b/>
                <w:i/>
                <w:sz w:val="24"/>
                <w:szCs w:val="24"/>
                <w:lang w:eastAsia="en-GB"/>
              </w:rPr>
              <w:t>G</w:t>
            </w:r>
            <w:r w:rsidR="00881415" w:rsidRPr="004C5692">
              <w:rPr>
                <w:rFonts w:asciiTheme="majorHAnsi" w:eastAsia="Times New Roman" w:hAnsiTheme="majorHAnsi" w:cs="Times New Roman"/>
                <w:b/>
                <w:i/>
                <w:sz w:val="24"/>
                <w:szCs w:val="24"/>
                <w:vertAlign w:val="subscript"/>
                <w:lang w:eastAsia="en-GB"/>
              </w:rPr>
              <w:t>corr</w:t>
            </w:r>
            <w:proofErr w:type="spellEnd"/>
            <w:r w:rsidRPr="00881415">
              <w:rPr>
                <w:rFonts w:asciiTheme="majorHAnsi" w:eastAsia="Times New Roman" w:hAnsiTheme="majorHAnsi" w:cs="Times New Roman"/>
                <w:b/>
                <w:sz w:val="24"/>
                <w:szCs w:val="24"/>
                <w:lang w:eastAsia="en-GB"/>
              </w:rPr>
              <w:t>) (</w:t>
            </w:r>
            <w:proofErr w:type="spellStart"/>
            <w:r w:rsidRPr="00881415">
              <w:rPr>
                <w:rFonts w:asciiTheme="majorHAnsi" w:eastAsia="Times New Roman" w:hAnsiTheme="majorHAnsi" w:cs="Times New Roman"/>
                <w:b/>
                <w:sz w:val="24"/>
                <w:szCs w:val="24"/>
                <w:lang w:eastAsia="en-GB"/>
              </w:rPr>
              <w:t>a.u</w:t>
            </w:r>
            <w:proofErr w:type="spellEnd"/>
            <w:r w:rsidRPr="00881415">
              <w:rPr>
                <w:rFonts w:asciiTheme="majorHAnsi" w:eastAsia="Times New Roman" w:hAnsiTheme="majorHAnsi" w:cs="Times New Roman"/>
                <w:b/>
                <w:sz w:val="24"/>
                <w:szCs w:val="24"/>
                <w:lang w:eastAsia="en-GB"/>
              </w:rPr>
              <w:t>.)</w:t>
            </w:r>
          </w:p>
        </w:tc>
        <w:tc>
          <w:tcPr>
            <w:tcW w:w="1808" w:type="dxa"/>
            <w:gridSpan w:val="2"/>
            <w:tcBorders>
              <w:left w:val="nil"/>
              <w:bottom w:val="single" w:sz="4" w:space="0" w:color="auto"/>
              <w:right w:val="nil"/>
            </w:tcBorders>
            <w:shd w:val="clear" w:color="auto" w:fill="auto"/>
            <w:noWrap/>
            <w:vAlign w:val="center"/>
            <w:hideMark/>
          </w:tcPr>
          <w:p w14:paraId="4ED3B42E" w14:textId="77777777" w:rsidR="00A3393B" w:rsidRPr="00881415" w:rsidRDefault="00327A71" w:rsidP="009E6E2F">
            <w:pPr>
              <w:jc w:val="center"/>
              <w:rPr>
                <w:rFonts w:asciiTheme="majorHAnsi" w:eastAsia="Times New Roman" w:hAnsiTheme="majorHAnsi" w:cs="Times New Roman"/>
                <w:b/>
                <w:sz w:val="24"/>
                <w:szCs w:val="24"/>
                <w:lang w:eastAsia="en-GB"/>
              </w:rPr>
            </w:pPr>
            <w:r w:rsidRPr="00881415">
              <w:rPr>
                <w:rFonts w:asciiTheme="majorHAnsi" w:eastAsia="Times New Roman" w:hAnsiTheme="majorHAnsi" w:cs="Times New Roman"/>
                <w:b/>
                <w:sz w:val="24"/>
                <w:szCs w:val="24"/>
                <w:lang w:eastAsia="en-GB"/>
              </w:rPr>
              <w:t>∆</w:t>
            </w:r>
            <w:r w:rsidR="00A3393B" w:rsidRPr="004C5692">
              <w:rPr>
                <w:rFonts w:asciiTheme="majorHAnsi" w:eastAsia="Times New Roman" w:hAnsiTheme="majorHAnsi" w:cs="Times New Roman"/>
                <w:b/>
                <w:i/>
                <w:sz w:val="24"/>
                <w:szCs w:val="24"/>
                <w:lang w:eastAsia="en-GB"/>
              </w:rPr>
              <w:t>G</w:t>
            </w:r>
            <w:r w:rsidR="00A3393B" w:rsidRPr="00881415">
              <w:rPr>
                <w:rFonts w:asciiTheme="majorHAnsi" w:eastAsia="Times New Roman" w:hAnsiTheme="majorHAnsi" w:cs="Times New Roman"/>
                <w:b/>
                <w:sz w:val="24"/>
                <w:szCs w:val="24"/>
                <w:lang w:eastAsia="en-GB"/>
              </w:rPr>
              <w:t xml:space="preserve"> (kJ/</w:t>
            </w:r>
            <w:proofErr w:type="spellStart"/>
            <w:r w:rsidR="00A3393B" w:rsidRPr="00881415">
              <w:rPr>
                <w:rFonts w:asciiTheme="majorHAnsi" w:eastAsia="Times New Roman" w:hAnsiTheme="majorHAnsi" w:cs="Times New Roman"/>
                <w:b/>
                <w:sz w:val="24"/>
                <w:szCs w:val="24"/>
                <w:lang w:eastAsia="en-GB"/>
              </w:rPr>
              <w:t>mol</w:t>
            </w:r>
            <w:proofErr w:type="spellEnd"/>
            <w:r w:rsidR="00A3393B" w:rsidRPr="00881415">
              <w:rPr>
                <w:rFonts w:asciiTheme="majorHAnsi" w:eastAsia="Times New Roman" w:hAnsiTheme="majorHAnsi" w:cs="Times New Roman"/>
                <w:b/>
                <w:sz w:val="24"/>
                <w:szCs w:val="24"/>
                <w:lang w:eastAsia="en-GB"/>
              </w:rPr>
              <w:t>)</w:t>
            </w:r>
          </w:p>
        </w:tc>
      </w:tr>
      <w:tr w:rsidR="005B043F" w:rsidRPr="005B043F" w14:paraId="5FAA2113" w14:textId="77777777" w:rsidTr="00C10CB6">
        <w:trPr>
          <w:gridAfter w:val="1"/>
          <w:wAfter w:w="142" w:type="dxa"/>
          <w:trHeight w:val="315"/>
          <w:jc w:val="center"/>
        </w:trPr>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9F2002A" w14:textId="15F78E51" w:rsidR="00A3393B" w:rsidRPr="006D5F97" w:rsidRDefault="006D5F97" w:rsidP="009E6E2F">
            <w:pPr>
              <w:jc w:val="center"/>
              <w:rPr>
                <w:rFonts w:asciiTheme="majorHAnsi" w:hAnsiTheme="majorHAnsi"/>
                <w:b/>
                <w:sz w:val="24"/>
                <w:szCs w:val="24"/>
              </w:rPr>
            </w:pPr>
            <w:r>
              <w:rPr>
                <w:rFonts w:asciiTheme="majorHAnsi" w:eastAsia="Times New Roman" w:hAnsiTheme="majorHAnsi" w:cs="Times New Roman"/>
                <w:b/>
                <w:sz w:val="24"/>
                <w:szCs w:val="24"/>
                <w:lang w:eastAsia="en-GB"/>
              </w:rPr>
              <w:t xml:space="preserve">di </w:t>
            </w:r>
            <w:r>
              <w:rPr>
                <w:rFonts w:asciiTheme="majorHAnsi" w:hAnsiTheme="majorHAnsi"/>
                <w:b/>
                <w:sz w:val="24"/>
                <w:szCs w:val="24"/>
              </w:rPr>
              <w:t>[Sr:4/18</w:t>
            </w:r>
            <w:r w:rsidRPr="005B043F">
              <w:rPr>
                <w:rFonts w:asciiTheme="majorHAnsi" w:hAnsiTheme="majorHAnsi"/>
                <w:b/>
                <w:sz w:val="24"/>
                <w:szCs w:val="24"/>
              </w:rPr>
              <w:t>:2/0]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14:paraId="33FD24E0" w14:textId="77777777" w:rsidR="00A3393B" w:rsidRPr="005B043F" w:rsidRDefault="00A3393B" w:rsidP="009E6E2F">
            <w:pPr>
              <w:jc w:val="center"/>
              <w:rPr>
                <w:rFonts w:asciiTheme="majorHAnsi" w:eastAsia="Times New Roman" w:hAnsiTheme="majorHAnsi" w:cs="Times New Roman"/>
                <w:sz w:val="24"/>
                <w:szCs w:val="24"/>
                <w:lang w:eastAsia="en-GB"/>
              </w:rPr>
            </w:pPr>
            <w:r w:rsidRPr="005B043F">
              <w:rPr>
                <w:rFonts w:asciiTheme="majorHAnsi" w:eastAsia="Times New Roman" w:hAnsiTheme="majorHAnsi" w:cs="Times New Roman"/>
                <w:sz w:val="24"/>
                <w:szCs w:val="24"/>
                <w:lang w:eastAsia="en-GB"/>
              </w:rPr>
              <w:t>-1865.326957</w:t>
            </w:r>
          </w:p>
        </w:tc>
        <w:tc>
          <w:tcPr>
            <w:tcW w:w="2426" w:type="dxa"/>
            <w:tcBorders>
              <w:top w:val="single" w:sz="4" w:space="0" w:color="auto"/>
              <w:left w:val="nil"/>
              <w:bottom w:val="single" w:sz="4" w:space="0" w:color="auto"/>
              <w:right w:val="nil"/>
            </w:tcBorders>
            <w:shd w:val="clear" w:color="auto" w:fill="auto"/>
            <w:noWrap/>
            <w:vAlign w:val="center"/>
            <w:hideMark/>
          </w:tcPr>
          <w:p w14:paraId="117C6225" w14:textId="151767D7" w:rsidR="00A3393B" w:rsidRPr="005B043F" w:rsidRDefault="00C10CB6" w:rsidP="009E6E2F">
            <w:pPr>
              <w:jc w:val="center"/>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0.0</w:t>
            </w:r>
          </w:p>
        </w:tc>
        <w:tc>
          <w:tcPr>
            <w:tcW w:w="1793" w:type="dxa"/>
            <w:tcBorders>
              <w:top w:val="single" w:sz="4" w:space="0" w:color="auto"/>
              <w:left w:val="nil"/>
              <w:bottom w:val="single" w:sz="4" w:space="0" w:color="auto"/>
              <w:right w:val="nil"/>
            </w:tcBorders>
            <w:shd w:val="clear" w:color="auto" w:fill="auto"/>
            <w:noWrap/>
            <w:vAlign w:val="center"/>
            <w:hideMark/>
          </w:tcPr>
          <w:p w14:paraId="6BCDE4D4" w14:textId="77777777" w:rsidR="00A3393B" w:rsidRPr="005B043F" w:rsidRDefault="00A3393B" w:rsidP="009E6E2F">
            <w:pPr>
              <w:jc w:val="center"/>
              <w:rPr>
                <w:rFonts w:asciiTheme="majorHAnsi" w:eastAsia="Times New Roman" w:hAnsiTheme="majorHAnsi" w:cs="Times New Roman"/>
                <w:sz w:val="24"/>
                <w:szCs w:val="24"/>
                <w:lang w:eastAsia="en-GB"/>
              </w:rPr>
            </w:pPr>
            <w:r w:rsidRPr="005B043F">
              <w:rPr>
                <w:rFonts w:asciiTheme="majorHAnsi" w:eastAsia="Times New Roman" w:hAnsiTheme="majorHAnsi" w:cs="Times New Roman"/>
                <w:sz w:val="24"/>
                <w:szCs w:val="24"/>
                <w:lang w:eastAsia="en-GB"/>
              </w:rPr>
              <w:t>-1864.85131</w:t>
            </w:r>
          </w:p>
        </w:tc>
        <w:tc>
          <w:tcPr>
            <w:tcW w:w="1808" w:type="dxa"/>
            <w:gridSpan w:val="2"/>
            <w:tcBorders>
              <w:top w:val="single" w:sz="4" w:space="0" w:color="auto"/>
              <w:left w:val="nil"/>
              <w:bottom w:val="single" w:sz="4" w:space="0" w:color="auto"/>
              <w:right w:val="nil"/>
            </w:tcBorders>
            <w:shd w:val="clear" w:color="auto" w:fill="auto"/>
            <w:noWrap/>
            <w:vAlign w:val="center"/>
            <w:hideMark/>
          </w:tcPr>
          <w:p w14:paraId="54D08C7B" w14:textId="548DA621" w:rsidR="00A3393B" w:rsidRPr="005B043F" w:rsidRDefault="00C10CB6" w:rsidP="009E6E2F">
            <w:pPr>
              <w:jc w:val="center"/>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0.0</w:t>
            </w:r>
          </w:p>
        </w:tc>
      </w:tr>
      <w:tr w:rsidR="005B043F" w:rsidRPr="005B043F" w14:paraId="6503D218" w14:textId="77777777" w:rsidTr="00C10CB6">
        <w:trPr>
          <w:gridAfter w:val="1"/>
          <w:wAfter w:w="142" w:type="dxa"/>
          <w:trHeight w:val="300"/>
          <w:jc w:val="center"/>
        </w:trPr>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CC3C04E" w14:textId="77777777" w:rsidR="00A3393B" w:rsidRPr="005B043F" w:rsidRDefault="00A3393B" w:rsidP="009E6E2F">
            <w:pPr>
              <w:jc w:val="center"/>
              <w:rPr>
                <w:rFonts w:asciiTheme="majorHAnsi" w:eastAsia="Times New Roman" w:hAnsiTheme="majorHAnsi" w:cs="Times New Roman"/>
                <w:b/>
                <w:sz w:val="24"/>
                <w:szCs w:val="24"/>
                <w:lang w:eastAsia="en-GB"/>
              </w:rPr>
            </w:pPr>
            <w:r w:rsidRPr="005B043F">
              <w:rPr>
                <w:rFonts w:asciiTheme="majorHAnsi" w:eastAsia="Times New Roman" w:hAnsiTheme="majorHAnsi" w:cs="Times New Roman"/>
                <w:b/>
                <w:sz w:val="24"/>
                <w:szCs w:val="24"/>
                <w:lang w:eastAsia="en-GB"/>
              </w:rPr>
              <w:t>TS</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14:paraId="1CB5211E" w14:textId="77777777" w:rsidR="00A3393B" w:rsidRPr="005B043F" w:rsidRDefault="00A3393B" w:rsidP="009E6E2F">
            <w:pPr>
              <w:jc w:val="center"/>
              <w:rPr>
                <w:rFonts w:asciiTheme="majorHAnsi" w:eastAsia="Times New Roman" w:hAnsiTheme="majorHAnsi" w:cs="Times New Roman"/>
                <w:sz w:val="24"/>
                <w:szCs w:val="24"/>
                <w:lang w:eastAsia="en-GB"/>
              </w:rPr>
            </w:pPr>
            <w:r w:rsidRPr="005B043F">
              <w:rPr>
                <w:rFonts w:asciiTheme="majorHAnsi" w:eastAsia="Times New Roman" w:hAnsiTheme="majorHAnsi" w:cs="Times New Roman"/>
                <w:sz w:val="24"/>
                <w:szCs w:val="24"/>
                <w:lang w:eastAsia="en-GB"/>
              </w:rPr>
              <w:t>-1865.326349</w:t>
            </w:r>
          </w:p>
        </w:tc>
        <w:tc>
          <w:tcPr>
            <w:tcW w:w="2426" w:type="dxa"/>
            <w:tcBorders>
              <w:top w:val="single" w:sz="4" w:space="0" w:color="auto"/>
              <w:left w:val="nil"/>
              <w:bottom w:val="single" w:sz="4" w:space="0" w:color="auto"/>
              <w:right w:val="nil"/>
            </w:tcBorders>
            <w:shd w:val="clear" w:color="auto" w:fill="auto"/>
            <w:noWrap/>
            <w:vAlign w:val="center"/>
            <w:hideMark/>
          </w:tcPr>
          <w:p w14:paraId="6BC438E3" w14:textId="77777777" w:rsidR="00A3393B" w:rsidRPr="005B043F" w:rsidRDefault="001E7357" w:rsidP="009E6E2F">
            <w:pPr>
              <w:jc w:val="center"/>
              <w:rPr>
                <w:rFonts w:asciiTheme="majorHAnsi" w:eastAsia="Times New Roman" w:hAnsiTheme="majorHAnsi" w:cs="Times New Roman"/>
                <w:sz w:val="24"/>
                <w:szCs w:val="24"/>
                <w:lang w:eastAsia="en-GB"/>
              </w:rPr>
            </w:pPr>
            <w:r w:rsidRPr="005B043F">
              <w:rPr>
                <w:rFonts w:asciiTheme="majorHAnsi" w:eastAsia="Times New Roman" w:hAnsiTheme="majorHAnsi" w:cs="Times New Roman"/>
                <w:sz w:val="24"/>
                <w:szCs w:val="24"/>
                <w:lang w:eastAsia="en-GB"/>
              </w:rPr>
              <w:t>1.6</w:t>
            </w:r>
          </w:p>
        </w:tc>
        <w:tc>
          <w:tcPr>
            <w:tcW w:w="1793" w:type="dxa"/>
            <w:tcBorders>
              <w:top w:val="single" w:sz="4" w:space="0" w:color="auto"/>
              <w:left w:val="nil"/>
              <w:bottom w:val="single" w:sz="4" w:space="0" w:color="auto"/>
              <w:right w:val="nil"/>
            </w:tcBorders>
            <w:shd w:val="clear" w:color="auto" w:fill="auto"/>
            <w:noWrap/>
            <w:vAlign w:val="center"/>
            <w:hideMark/>
          </w:tcPr>
          <w:p w14:paraId="61C7571F" w14:textId="06D63D7F" w:rsidR="00A3393B" w:rsidRPr="0069250F" w:rsidRDefault="0069250F" w:rsidP="009E6E2F">
            <w:pPr>
              <w:jc w:val="center"/>
              <w:rPr>
                <w:rFonts w:asciiTheme="majorHAnsi" w:eastAsia="Times New Roman" w:hAnsiTheme="majorHAnsi" w:cs="Times New Roman"/>
                <w:sz w:val="24"/>
                <w:szCs w:val="24"/>
                <w:lang w:eastAsia="en-GB"/>
              </w:rPr>
            </w:pPr>
            <w:r w:rsidRPr="0069250F">
              <w:rPr>
                <w:rFonts w:asciiTheme="majorHAnsi" w:eastAsia="Times New Roman" w:hAnsiTheme="majorHAnsi" w:cs="Times New Roman"/>
                <w:sz w:val="24"/>
                <w:szCs w:val="24"/>
                <w:lang w:eastAsia="en-GB"/>
              </w:rPr>
              <w:t>-1864.850185</w:t>
            </w:r>
          </w:p>
        </w:tc>
        <w:tc>
          <w:tcPr>
            <w:tcW w:w="1808" w:type="dxa"/>
            <w:gridSpan w:val="2"/>
            <w:tcBorders>
              <w:top w:val="single" w:sz="4" w:space="0" w:color="auto"/>
              <w:left w:val="nil"/>
              <w:bottom w:val="single" w:sz="4" w:space="0" w:color="auto"/>
              <w:right w:val="nil"/>
            </w:tcBorders>
            <w:shd w:val="clear" w:color="auto" w:fill="auto"/>
            <w:noWrap/>
            <w:vAlign w:val="center"/>
            <w:hideMark/>
          </w:tcPr>
          <w:p w14:paraId="37662770" w14:textId="3FE3AF11" w:rsidR="00A3393B" w:rsidRPr="005B043F" w:rsidRDefault="0069250F" w:rsidP="009E6E2F">
            <w:pPr>
              <w:jc w:val="center"/>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3.0</w:t>
            </w:r>
          </w:p>
        </w:tc>
      </w:tr>
      <w:tr w:rsidR="006578E0" w:rsidRPr="005B043F" w14:paraId="4F4493DA" w14:textId="77777777" w:rsidTr="00C10CB6">
        <w:trPr>
          <w:gridAfter w:val="1"/>
          <w:wAfter w:w="142" w:type="dxa"/>
          <w:trHeight w:val="375"/>
          <w:jc w:val="center"/>
        </w:trPr>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E9FDDD3" w14:textId="551B6E19" w:rsidR="00A3393B" w:rsidRPr="006D5F97" w:rsidRDefault="006D5F97" w:rsidP="009E6E2F">
            <w:pPr>
              <w:jc w:val="center"/>
              <w:rPr>
                <w:rFonts w:asciiTheme="majorHAnsi" w:hAnsiTheme="majorHAnsi"/>
                <w:b/>
                <w:sz w:val="24"/>
                <w:szCs w:val="24"/>
              </w:rPr>
            </w:pPr>
            <w:r>
              <w:rPr>
                <w:rFonts w:asciiTheme="majorHAnsi" w:eastAsia="Times New Roman" w:hAnsiTheme="majorHAnsi" w:cs="Times New Roman"/>
                <w:b/>
                <w:sz w:val="24"/>
                <w:szCs w:val="24"/>
                <w:lang w:eastAsia="en-GB"/>
              </w:rPr>
              <w:t xml:space="preserve">mono </w:t>
            </w:r>
            <w:r>
              <w:rPr>
                <w:rFonts w:asciiTheme="majorHAnsi" w:hAnsiTheme="majorHAnsi"/>
                <w:b/>
                <w:sz w:val="24"/>
                <w:szCs w:val="24"/>
              </w:rPr>
              <w:t>[Sr:5/17</w:t>
            </w:r>
            <w:r w:rsidRPr="005B043F">
              <w:rPr>
                <w:rFonts w:asciiTheme="majorHAnsi" w:hAnsiTheme="majorHAnsi"/>
                <w:b/>
                <w:sz w:val="24"/>
                <w:szCs w:val="24"/>
              </w:rPr>
              <w:t>:1/1]</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14:paraId="360DD234" w14:textId="77777777" w:rsidR="00A3393B" w:rsidRPr="005B043F" w:rsidRDefault="00A3393B" w:rsidP="009E6E2F">
            <w:pPr>
              <w:jc w:val="center"/>
              <w:rPr>
                <w:rFonts w:asciiTheme="majorHAnsi" w:eastAsia="Times New Roman" w:hAnsiTheme="majorHAnsi" w:cs="Times New Roman"/>
                <w:sz w:val="24"/>
                <w:szCs w:val="24"/>
                <w:lang w:eastAsia="en-GB"/>
              </w:rPr>
            </w:pPr>
            <w:r w:rsidRPr="005B043F">
              <w:rPr>
                <w:rFonts w:asciiTheme="majorHAnsi" w:eastAsia="Times New Roman" w:hAnsiTheme="majorHAnsi" w:cs="Times New Roman"/>
                <w:sz w:val="24"/>
                <w:szCs w:val="24"/>
                <w:lang w:eastAsia="en-GB"/>
              </w:rPr>
              <w:t>-1865.328093</w:t>
            </w:r>
          </w:p>
        </w:tc>
        <w:tc>
          <w:tcPr>
            <w:tcW w:w="2426" w:type="dxa"/>
            <w:tcBorders>
              <w:top w:val="single" w:sz="4" w:space="0" w:color="auto"/>
              <w:left w:val="nil"/>
              <w:bottom w:val="single" w:sz="4" w:space="0" w:color="auto"/>
              <w:right w:val="nil"/>
            </w:tcBorders>
            <w:shd w:val="clear" w:color="auto" w:fill="auto"/>
            <w:noWrap/>
            <w:vAlign w:val="center"/>
            <w:hideMark/>
          </w:tcPr>
          <w:p w14:paraId="4B45D39B" w14:textId="77777777" w:rsidR="00A3393B" w:rsidRPr="005B043F" w:rsidRDefault="001E7357" w:rsidP="009E6E2F">
            <w:pPr>
              <w:jc w:val="center"/>
              <w:rPr>
                <w:rFonts w:asciiTheme="majorHAnsi" w:eastAsia="Times New Roman" w:hAnsiTheme="majorHAnsi" w:cs="Times New Roman"/>
                <w:sz w:val="24"/>
                <w:szCs w:val="24"/>
                <w:lang w:eastAsia="en-GB"/>
              </w:rPr>
            </w:pPr>
            <w:r w:rsidRPr="005B043F">
              <w:rPr>
                <w:rFonts w:asciiTheme="majorHAnsi" w:eastAsia="Times New Roman" w:hAnsiTheme="majorHAnsi" w:cs="Times New Roman"/>
                <w:sz w:val="24"/>
                <w:szCs w:val="24"/>
                <w:lang w:eastAsia="en-GB"/>
              </w:rPr>
              <w:t>-3.0</w:t>
            </w:r>
          </w:p>
        </w:tc>
        <w:tc>
          <w:tcPr>
            <w:tcW w:w="1793" w:type="dxa"/>
            <w:tcBorders>
              <w:top w:val="single" w:sz="4" w:space="0" w:color="auto"/>
              <w:left w:val="nil"/>
              <w:bottom w:val="single" w:sz="4" w:space="0" w:color="auto"/>
              <w:right w:val="nil"/>
            </w:tcBorders>
            <w:shd w:val="clear" w:color="auto" w:fill="auto"/>
            <w:noWrap/>
            <w:vAlign w:val="center"/>
            <w:hideMark/>
          </w:tcPr>
          <w:p w14:paraId="50D3BC6C" w14:textId="77777777" w:rsidR="00A3393B" w:rsidRPr="005B043F" w:rsidRDefault="00A3393B" w:rsidP="009E6E2F">
            <w:pPr>
              <w:jc w:val="center"/>
              <w:rPr>
                <w:rFonts w:asciiTheme="majorHAnsi" w:eastAsia="Times New Roman" w:hAnsiTheme="majorHAnsi" w:cs="Times New Roman"/>
                <w:sz w:val="24"/>
                <w:szCs w:val="24"/>
                <w:lang w:eastAsia="en-GB"/>
              </w:rPr>
            </w:pPr>
            <w:r w:rsidRPr="005B043F">
              <w:rPr>
                <w:rFonts w:asciiTheme="majorHAnsi" w:eastAsia="Times New Roman" w:hAnsiTheme="majorHAnsi" w:cs="Times New Roman"/>
                <w:sz w:val="24"/>
                <w:szCs w:val="24"/>
                <w:lang w:eastAsia="en-GB"/>
              </w:rPr>
              <w:t>-1864.852268</w:t>
            </w:r>
          </w:p>
        </w:tc>
        <w:tc>
          <w:tcPr>
            <w:tcW w:w="1808" w:type="dxa"/>
            <w:gridSpan w:val="2"/>
            <w:tcBorders>
              <w:top w:val="single" w:sz="4" w:space="0" w:color="auto"/>
              <w:left w:val="nil"/>
              <w:bottom w:val="single" w:sz="4" w:space="0" w:color="auto"/>
              <w:right w:val="nil"/>
            </w:tcBorders>
            <w:shd w:val="clear" w:color="auto" w:fill="auto"/>
            <w:noWrap/>
            <w:vAlign w:val="center"/>
            <w:hideMark/>
          </w:tcPr>
          <w:p w14:paraId="65F05047" w14:textId="77777777" w:rsidR="00A3393B" w:rsidRPr="005B043F" w:rsidRDefault="001E7357" w:rsidP="009E6E2F">
            <w:pPr>
              <w:jc w:val="center"/>
              <w:rPr>
                <w:rFonts w:asciiTheme="majorHAnsi" w:eastAsia="Times New Roman" w:hAnsiTheme="majorHAnsi" w:cs="Times New Roman"/>
                <w:sz w:val="24"/>
                <w:szCs w:val="24"/>
                <w:lang w:eastAsia="en-GB"/>
              </w:rPr>
            </w:pPr>
            <w:r w:rsidRPr="005B043F">
              <w:rPr>
                <w:rFonts w:asciiTheme="majorHAnsi" w:eastAsia="Times New Roman" w:hAnsiTheme="majorHAnsi" w:cs="Times New Roman"/>
                <w:sz w:val="24"/>
                <w:szCs w:val="24"/>
                <w:lang w:eastAsia="en-GB"/>
              </w:rPr>
              <w:t>-2.5</w:t>
            </w:r>
          </w:p>
        </w:tc>
      </w:tr>
    </w:tbl>
    <w:p w14:paraId="6251C5F7" w14:textId="77777777" w:rsidR="00304CF1" w:rsidRDefault="00304CF1" w:rsidP="00F76606">
      <w:pPr>
        <w:rPr>
          <w:rFonts w:asciiTheme="majorHAnsi" w:hAnsiTheme="majorHAnsi"/>
          <w:sz w:val="24"/>
          <w:szCs w:val="24"/>
        </w:rPr>
      </w:pPr>
    </w:p>
    <w:p w14:paraId="1508C40E" w14:textId="77777777" w:rsidR="00607F8A" w:rsidRPr="003071AF" w:rsidRDefault="00607F8A" w:rsidP="00F76606">
      <w:pPr>
        <w:rPr>
          <w:rFonts w:asciiTheme="majorHAnsi" w:hAnsiTheme="majorHAnsi"/>
          <w:sz w:val="24"/>
          <w:szCs w:val="24"/>
        </w:rPr>
      </w:pPr>
    </w:p>
    <w:p w14:paraId="0BED26C5" w14:textId="77777777" w:rsidR="00391BF1" w:rsidRDefault="00391BF1">
      <w:pPr>
        <w:rPr>
          <w:b/>
          <w:sz w:val="24"/>
          <w:szCs w:val="24"/>
          <w:u w:val="single"/>
        </w:rPr>
      </w:pPr>
      <w:r>
        <w:rPr>
          <w:b/>
          <w:sz w:val="24"/>
          <w:szCs w:val="24"/>
          <w:u w:val="single"/>
        </w:rPr>
        <w:br w:type="page"/>
      </w:r>
    </w:p>
    <w:p w14:paraId="14E8E6CB" w14:textId="087E0298" w:rsidR="00955AA9" w:rsidRPr="00391BF1" w:rsidRDefault="00921553" w:rsidP="00391BF1">
      <w:pPr>
        <w:spacing w:line="360" w:lineRule="auto"/>
        <w:jc w:val="both"/>
        <w:rPr>
          <w:noProof/>
          <w:sz w:val="24"/>
          <w:szCs w:val="24"/>
          <w:lang w:eastAsia="en-GB"/>
        </w:rPr>
      </w:pPr>
      <w:r w:rsidRPr="00391BF1">
        <w:rPr>
          <w:b/>
          <w:sz w:val="24"/>
          <w:szCs w:val="24"/>
          <w:u w:val="single"/>
        </w:rPr>
        <w:lastRenderedPageBreak/>
        <w:t>F</w:t>
      </w:r>
      <w:r w:rsidR="00BC0BAC" w:rsidRPr="00391BF1">
        <w:rPr>
          <w:b/>
          <w:sz w:val="24"/>
          <w:szCs w:val="24"/>
          <w:u w:val="single"/>
        </w:rPr>
        <w:t>igure</w:t>
      </w:r>
      <w:r w:rsidR="00304CF1" w:rsidRPr="00391BF1">
        <w:rPr>
          <w:b/>
          <w:sz w:val="24"/>
          <w:szCs w:val="24"/>
          <w:u w:val="single"/>
        </w:rPr>
        <w:t xml:space="preserve"> </w:t>
      </w:r>
      <w:r w:rsidR="00BC0BAC" w:rsidRPr="00391BF1">
        <w:rPr>
          <w:b/>
          <w:sz w:val="24"/>
          <w:szCs w:val="24"/>
          <w:u w:val="single"/>
        </w:rPr>
        <w:t>5</w:t>
      </w:r>
      <w:r w:rsidR="006578E0" w:rsidRPr="00391BF1">
        <w:rPr>
          <w:b/>
          <w:sz w:val="24"/>
          <w:szCs w:val="24"/>
          <w:u w:val="single"/>
        </w:rPr>
        <w:t>:</w:t>
      </w:r>
      <w:r w:rsidR="003071AF" w:rsidRPr="00391BF1">
        <w:rPr>
          <w:sz w:val="24"/>
          <w:szCs w:val="24"/>
        </w:rPr>
        <w:t xml:space="preserve"> </w:t>
      </w:r>
      <w:r w:rsidR="003071AF" w:rsidRPr="00391BF1">
        <w:rPr>
          <w:rFonts w:eastAsiaTheme="majorEastAsia" w:cstheme="majorBidi"/>
          <w:sz w:val="24"/>
          <w:szCs w:val="24"/>
        </w:rPr>
        <w:t>Free ene</w:t>
      </w:r>
      <w:r w:rsidR="005E313B" w:rsidRPr="00391BF1">
        <w:rPr>
          <w:rFonts w:eastAsiaTheme="majorEastAsia" w:cstheme="majorBidi"/>
          <w:sz w:val="24"/>
          <w:szCs w:val="24"/>
        </w:rPr>
        <w:t>r</w:t>
      </w:r>
      <w:r w:rsidR="0040387E" w:rsidRPr="00391BF1">
        <w:rPr>
          <w:rFonts w:eastAsiaTheme="majorEastAsia" w:cstheme="majorBidi"/>
          <w:sz w:val="24"/>
          <w:szCs w:val="24"/>
        </w:rPr>
        <w:t>gy profile</w:t>
      </w:r>
      <w:r w:rsidR="00980533" w:rsidRPr="00391BF1">
        <w:rPr>
          <w:rFonts w:eastAsiaTheme="majorEastAsia" w:cstheme="majorBidi"/>
          <w:sz w:val="24"/>
          <w:szCs w:val="24"/>
        </w:rPr>
        <w:t xml:space="preserve"> (Δ</w:t>
      </w:r>
      <w:r w:rsidR="00980533" w:rsidRPr="00391BF1">
        <w:rPr>
          <w:rFonts w:eastAsiaTheme="majorEastAsia" w:cstheme="majorBidi"/>
          <w:i/>
          <w:sz w:val="24"/>
          <w:szCs w:val="24"/>
        </w:rPr>
        <w:t>G</w:t>
      </w:r>
      <w:r w:rsidR="00980533" w:rsidRPr="00391BF1">
        <w:rPr>
          <w:rFonts w:eastAsiaTheme="majorEastAsia" w:cstheme="majorBidi"/>
          <w:sz w:val="24"/>
          <w:szCs w:val="24"/>
        </w:rPr>
        <w:t>)</w:t>
      </w:r>
      <w:r w:rsidR="0040387E" w:rsidRPr="00391BF1">
        <w:rPr>
          <w:rFonts w:eastAsiaTheme="majorEastAsia" w:cstheme="majorBidi"/>
          <w:sz w:val="24"/>
          <w:szCs w:val="24"/>
        </w:rPr>
        <w:t xml:space="preserve"> of proton transfer be</w:t>
      </w:r>
      <w:r w:rsidR="005E313B" w:rsidRPr="00391BF1">
        <w:rPr>
          <w:rFonts w:eastAsiaTheme="majorEastAsia" w:cstheme="majorBidi"/>
          <w:sz w:val="24"/>
          <w:szCs w:val="24"/>
        </w:rPr>
        <w:t xml:space="preserve">tween the most stable </w:t>
      </w:r>
      <w:proofErr w:type="spellStart"/>
      <w:r w:rsidR="005E313B" w:rsidRPr="00391BF1">
        <w:rPr>
          <w:rFonts w:eastAsiaTheme="majorEastAsia" w:cstheme="majorBidi"/>
          <w:sz w:val="24"/>
          <w:szCs w:val="24"/>
        </w:rPr>
        <w:t>dihydroxide</w:t>
      </w:r>
      <w:proofErr w:type="spellEnd"/>
      <w:r w:rsidR="005E313B" w:rsidRPr="00391BF1">
        <w:rPr>
          <w:rFonts w:eastAsiaTheme="majorEastAsia" w:cstheme="majorBidi"/>
          <w:sz w:val="24"/>
          <w:szCs w:val="24"/>
        </w:rPr>
        <w:t xml:space="preserve"> </w:t>
      </w:r>
      <w:r w:rsidR="00EC4BE2" w:rsidRPr="00391BF1">
        <w:rPr>
          <w:rFonts w:eastAsiaTheme="majorEastAsia" w:cstheme="majorBidi"/>
          <w:sz w:val="24"/>
          <w:szCs w:val="24"/>
        </w:rPr>
        <w:t>([Sr</w:t>
      </w:r>
      <w:proofErr w:type="gramStart"/>
      <w:r w:rsidR="006F1FC5" w:rsidRPr="00391BF1">
        <w:rPr>
          <w:rFonts w:eastAsiaTheme="majorEastAsia" w:cstheme="majorBidi"/>
          <w:sz w:val="24"/>
          <w:szCs w:val="24"/>
        </w:rPr>
        <w:t>:4</w:t>
      </w:r>
      <w:proofErr w:type="gramEnd"/>
      <w:r w:rsidR="006F1FC5" w:rsidRPr="00391BF1">
        <w:rPr>
          <w:rFonts w:eastAsiaTheme="majorEastAsia" w:cstheme="majorBidi"/>
          <w:sz w:val="24"/>
          <w:szCs w:val="24"/>
        </w:rPr>
        <w:t xml:space="preserve">/18:2/0]) </w:t>
      </w:r>
      <w:r w:rsidR="005E313B" w:rsidRPr="00391BF1">
        <w:rPr>
          <w:rFonts w:eastAsiaTheme="majorEastAsia" w:cstheme="majorBidi"/>
          <w:sz w:val="24"/>
          <w:szCs w:val="24"/>
        </w:rPr>
        <w:t xml:space="preserve">and </w:t>
      </w:r>
      <w:proofErr w:type="spellStart"/>
      <w:r w:rsidR="005E313B" w:rsidRPr="00391BF1">
        <w:rPr>
          <w:rFonts w:eastAsiaTheme="majorEastAsia" w:cstheme="majorBidi"/>
          <w:sz w:val="24"/>
          <w:szCs w:val="24"/>
        </w:rPr>
        <w:t>monohydroxide</w:t>
      </w:r>
      <w:proofErr w:type="spellEnd"/>
      <w:r w:rsidR="005E313B" w:rsidRPr="00391BF1">
        <w:rPr>
          <w:rFonts w:eastAsiaTheme="majorEastAsia" w:cstheme="majorBidi"/>
          <w:sz w:val="24"/>
          <w:szCs w:val="24"/>
        </w:rPr>
        <w:t xml:space="preserve"> </w:t>
      </w:r>
      <w:r w:rsidR="00EC4BE2" w:rsidRPr="00391BF1">
        <w:rPr>
          <w:rFonts w:eastAsiaTheme="majorEastAsia" w:cstheme="majorBidi"/>
          <w:sz w:val="24"/>
          <w:szCs w:val="24"/>
        </w:rPr>
        <w:t xml:space="preserve">([Sr:5/17:1/1]) </w:t>
      </w:r>
      <w:r w:rsidR="00064EA2" w:rsidRPr="00391BF1">
        <w:rPr>
          <w:rFonts w:eastAsiaTheme="majorEastAsia" w:cstheme="majorBidi"/>
          <w:sz w:val="24"/>
          <w:szCs w:val="24"/>
        </w:rPr>
        <w:t>complexes from Figure 3</w:t>
      </w:r>
      <w:r w:rsidR="0083343B" w:rsidRPr="00391BF1">
        <w:rPr>
          <w:rFonts w:eastAsiaTheme="majorEastAsia" w:cstheme="majorBidi"/>
          <w:sz w:val="24"/>
          <w:szCs w:val="24"/>
        </w:rPr>
        <w:t>.</w:t>
      </w:r>
      <w:r w:rsidRPr="00391BF1">
        <w:rPr>
          <w:noProof/>
          <w:sz w:val="24"/>
          <w:szCs w:val="24"/>
          <w:lang w:eastAsia="en-GB"/>
        </w:rPr>
        <w:t xml:space="preserve"> </w:t>
      </w:r>
      <w:r w:rsidR="002C756E">
        <w:rPr>
          <w:noProof/>
          <w:sz w:val="24"/>
          <w:szCs w:val="24"/>
          <w:lang w:eastAsia="en-GB"/>
        </w:rPr>
        <w:t>TS = transition state.</w:t>
      </w:r>
    </w:p>
    <w:p w14:paraId="52205AA8" w14:textId="4572005F" w:rsidR="006D5F97" w:rsidRDefault="0069250F" w:rsidP="009E6E2F">
      <w:pPr>
        <w:jc w:val="center"/>
      </w:pPr>
      <w:r>
        <w:rPr>
          <w:noProof/>
          <w:lang w:eastAsia="en-GB"/>
        </w:rPr>
        <w:drawing>
          <wp:inline distT="0" distB="0" distL="0" distR="0" wp14:anchorId="418518AC" wp14:editId="5FB3D89D">
            <wp:extent cx="5731510" cy="398716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S_3.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731510" cy="3987165"/>
                    </a:xfrm>
                    <a:prstGeom prst="rect">
                      <a:avLst/>
                    </a:prstGeom>
                  </pic:spPr>
                </pic:pic>
              </a:graphicData>
            </a:graphic>
          </wp:inline>
        </w:drawing>
      </w:r>
    </w:p>
    <w:p w14:paraId="33D4C45F" w14:textId="77777777" w:rsidR="00581FC0" w:rsidRDefault="00581FC0" w:rsidP="00F76606">
      <w:pPr>
        <w:rPr>
          <w:rFonts w:asciiTheme="majorHAnsi" w:hAnsiTheme="majorHAnsi"/>
          <w:sz w:val="24"/>
          <w:szCs w:val="24"/>
        </w:rPr>
      </w:pPr>
    </w:p>
    <w:p w14:paraId="78D14353" w14:textId="7B9F886E" w:rsidR="00D35718" w:rsidRPr="002C756E" w:rsidRDefault="00581FC0" w:rsidP="00391BF1">
      <w:pPr>
        <w:pStyle w:val="Style3"/>
        <w:rPr>
          <w:u w:val="none"/>
        </w:rPr>
      </w:pPr>
      <w:r w:rsidRPr="002C756E">
        <w:rPr>
          <w:u w:val="none"/>
        </w:rPr>
        <w:t>The r</w:t>
      </w:r>
      <w:r w:rsidR="0007677B" w:rsidRPr="002C756E">
        <w:rPr>
          <w:u w:val="none"/>
        </w:rPr>
        <w:t>elative stability of Sr</w:t>
      </w:r>
      <w:r w:rsidR="0007677B" w:rsidRPr="002C756E">
        <w:rPr>
          <w:u w:val="none"/>
          <w:vertAlign w:val="superscript"/>
        </w:rPr>
        <w:t>2+</w:t>
      </w:r>
      <w:r w:rsidR="0007677B" w:rsidRPr="002C756E">
        <w:rPr>
          <w:u w:val="none"/>
        </w:rPr>
        <w:t xml:space="preserve"> hydroxide complexes </w:t>
      </w:r>
      <w:r w:rsidR="0083343B" w:rsidRPr="002C756E">
        <w:rPr>
          <w:u w:val="none"/>
        </w:rPr>
        <w:t>in the presence</w:t>
      </w:r>
      <w:r w:rsidR="0007677B" w:rsidRPr="002C756E">
        <w:rPr>
          <w:u w:val="none"/>
        </w:rPr>
        <w:t xml:space="preserve"> </w:t>
      </w:r>
      <w:r w:rsidR="0083343B" w:rsidRPr="002C756E">
        <w:rPr>
          <w:u w:val="none"/>
        </w:rPr>
        <w:t xml:space="preserve">of </w:t>
      </w:r>
      <w:r w:rsidR="0007677B" w:rsidRPr="002C756E">
        <w:rPr>
          <w:u w:val="none"/>
        </w:rPr>
        <w:t xml:space="preserve">two </w:t>
      </w:r>
      <w:r w:rsidR="0083343B" w:rsidRPr="002C756E">
        <w:rPr>
          <w:u w:val="none"/>
        </w:rPr>
        <w:t xml:space="preserve">explicit </w:t>
      </w:r>
      <w:r w:rsidR="0007677B" w:rsidRPr="002C756E">
        <w:rPr>
          <w:u w:val="none"/>
        </w:rPr>
        <w:t>solvation shell</w:t>
      </w:r>
      <w:r w:rsidR="00D35718" w:rsidRPr="002C756E">
        <w:rPr>
          <w:u w:val="none"/>
        </w:rPr>
        <w:t>s</w:t>
      </w:r>
    </w:p>
    <w:p w14:paraId="5DF4F09A" w14:textId="0B5F2679" w:rsidR="00E43FE1" w:rsidRDefault="00980533" w:rsidP="00391BF1">
      <w:pPr>
        <w:pStyle w:val="Style2"/>
        <w:ind w:left="0"/>
        <w:rPr>
          <w:i/>
          <w:iCs/>
        </w:rPr>
      </w:pPr>
      <w:r>
        <w:t xml:space="preserve">To study </w:t>
      </w:r>
      <w:r w:rsidR="00FF5C31">
        <w:t>the effect of increas</w:t>
      </w:r>
      <w:r w:rsidR="00661E52">
        <w:t>ing the number of hydroxide ions</w:t>
      </w:r>
      <w:r w:rsidR="00581FC0">
        <w:t xml:space="preserve"> present</w:t>
      </w:r>
      <w:r w:rsidR="009F0CF5">
        <w:t xml:space="preserve"> in the system, we </w:t>
      </w:r>
      <w:r w:rsidR="00554055">
        <w:t xml:space="preserve">have </w:t>
      </w:r>
      <w:r w:rsidR="00581FC0">
        <w:t>explored</w:t>
      </w:r>
      <w:r w:rsidR="009F0CF5">
        <w:t xml:space="preserve"> </w:t>
      </w:r>
      <w:r w:rsidR="00554055">
        <w:t>the energetics of two</w:t>
      </w:r>
      <w:r w:rsidR="00FF5C31">
        <w:t xml:space="preserve"> reaction</w:t>
      </w:r>
      <w:r w:rsidR="009F0CF5">
        <w:t xml:space="preserve">s. In </w:t>
      </w:r>
      <w:r w:rsidR="00554055">
        <w:t>the first of these</w:t>
      </w:r>
      <w:r w:rsidR="009F0CF5">
        <w:t>,</w:t>
      </w:r>
      <w:r w:rsidR="00FF5C31">
        <w:t xml:space="preserve"> we </w:t>
      </w:r>
      <w:r w:rsidR="00554055">
        <w:t xml:space="preserve">have </w:t>
      </w:r>
      <w:r w:rsidR="00FF5C31">
        <w:t>compare</w:t>
      </w:r>
      <w:r w:rsidR="0056087B">
        <w:t>d</w:t>
      </w:r>
      <w:r w:rsidR="00FF5C31">
        <w:t xml:space="preserve"> </w:t>
      </w:r>
      <w:r w:rsidR="00FF5C31" w:rsidRPr="00FF5C31">
        <w:t xml:space="preserve">the </w:t>
      </w:r>
      <w:r w:rsidR="009001E3">
        <w:t xml:space="preserve">free </w:t>
      </w:r>
      <w:r w:rsidR="00FF5C31" w:rsidRPr="00FF5C31">
        <w:t>e</w:t>
      </w:r>
      <w:r w:rsidR="00581FC0">
        <w:t xml:space="preserve">nergies of the different </w:t>
      </w:r>
      <w:r w:rsidR="00661E52">
        <w:t>Sr</w:t>
      </w:r>
      <w:r w:rsidR="00661E52">
        <w:rPr>
          <w:vertAlign w:val="superscript"/>
        </w:rPr>
        <w:t>2+</w:t>
      </w:r>
      <w:r w:rsidR="00581FC0">
        <w:t xml:space="preserve"> hydroxide species</w:t>
      </w:r>
      <w:r w:rsidR="00FF5C31" w:rsidRPr="00FF5C31">
        <w:t xml:space="preserve"> </w:t>
      </w:r>
      <w:r w:rsidR="00581FC0">
        <w:t>with</w:t>
      </w:r>
      <w:r w:rsidR="009F0CF5">
        <w:t xml:space="preserve"> the most stable Sr</w:t>
      </w:r>
      <w:r w:rsidR="009F0CF5" w:rsidRPr="009F0CF5">
        <w:rPr>
          <w:vertAlign w:val="superscript"/>
        </w:rPr>
        <w:t>2+</w:t>
      </w:r>
      <w:r w:rsidR="009F0CF5">
        <w:t xml:space="preserve"> hydrate complex</w:t>
      </w:r>
      <w:r w:rsidR="00FF5C31" w:rsidRPr="00FF5C31">
        <w:t xml:space="preserve"> </w:t>
      </w:r>
      <w:r w:rsidR="00581FC0">
        <w:t>plus</w:t>
      </w:r>
      <w:r w:rsidR="00661E52">
        <w:t xml:space="preserve"> </w:t>
      </w:r>
      <w:r w:rsidR="00581FC0">
        <w:t>the</w:t>
      </w:r>
      <w:r w:rsidR="00661E52">
        <w:t xml:space="preserve"> </w:t>
      </w:r>
      <w:r w:rsidR="0083343B">
        <w:t xml:space="preserve">solvated </w:t>
      </w:r>
      <w:r w:rsidR="00661E52">
        <w:t xml:space="preserve">hydroxide ions </w:t>
      </w:r>
      <w:r w:rsidR="00581FC0">
        <w:t>(Equation 1</w:t>
      </w:r>
      <w:r w:rsidR="00FF5C31" w:rsidRPr="00FF5C31">
        <w:t>).</w:t>
      </w:r>
      <w:r w:rsidR="009F0CF5">
        <w:t xml:space="preserve"> These reaction </w:t>
      </w:r>
      <w:r w:rsidR="009001E3">
        <w:t xml:space="preserve">free </w:t>
      </w:r>
      <w:r w:rsidR="009F0CF5">
        <w:t xml:space="preserve">energies are </w:t>
      </w:r>
      <w:r w:rsidR="00581FC0">
        <w:t>present</w:t>
      </w:r>
      <w:r w:rsidR="00707B5D">
        <w:t>ed in Table 3</w:t>
      </w:r>
      <w:r w:rsidR="00581FC0">
        <w:t xml:space="preserve"> and i</w:t>
      </w:r>
      <w:r w:rsidR="0015587C">
        <w:t>n Figure 6</w:t>
      </w:r>
      <w:r w:rsidR="00AC249E">
        <w:t>.</w:t>
      </w:r>
    </w:p>
    <w:p w14:paraId="5CCBD904" w14:textId="77777777" w:rsidR="004A292F" w:rsidRPr="009B3244" w:rsidRDefault="004A292F" w:rsidP="00F76606"/>
    <w:p w14:paraId="25FB98D5" w14:textId="49C66B54" w:rsidR="008A7012" w:rsidRPr="00561409" w:rsidRDefault="0015587C" w:rsidP="00F76606">
      <w:pPr>
        <w:rPr>
          <w:i/>
        </w:rPr>
      </w:pPr>
      <w:r>
        <w:rPr>
          <w:b/>
          <w:u w:val="single"/>
        </w:rPr>
        <w:t>Eq</w:t>
      </w:r>
      <w:r w:rsidR="00581FC0">
        <w:rPr>
          <w:b/>
          <w:u w:val="single"/>
        </w:rPr>
        <w:t>uation</w:t>
      </w:r>
      <w:r>
        <w:rPr>
          <w:b/>
          <w:u w:val="single"/>
        </w:rPr>
        <w:t xml:space="preserve"> 1</w:t>
      </w:r>
      <w:r w:rsidR="008A7012" w:rsidRPr="00561409">
        <w:rPr>
          <w:b/>
          <w:u w:val="single"/>
        </w:rPr>
        <w:t>:</w:t>
      </w:r>
      <w:r w:rsidR="008A7012" w:rsidRPr="00561409">
        <w:t xml:space="preserve"> </w:t>
      </w:r>
    </w:p>
    <w:p w14:paraId="67B50131" w14:textId="493EFFBB" w:rsidR="008A7012" w:rsidRPr="00D723E1" w:rsidRDefault="002E34D9" w:rsidP="00F76606">
      <w:pPr>
        <w:rPr>
          <w:rFonts w:eastAsiaTheme="minorEastAsia"/>
        </w:rPr>
      </w:pPr>
      <m:oMathPara>
        <m:oMathParaPr>
          <m:jc m:val="center"/>
        </m:oMathParaPr>
        <m:oMath>
          <m:sSup>
            <m:sSupPr>
              <m:ctrlPr>
                <w:rPr>
                  <w:rFonts w:ascii="Cambria Math" w:hAnsi="Cambria Math"/>
                </w:rPr>
              </m:ctrlPr>
            </m:sSupPr>
            <m:e>
              <m:sSup>
                <m:sSupPr>
                  <m:ctrlPr>
                    <w:rPr>
                      <w:rFonts w:ascii="Cambria Math" w:hAnsi="Cambria Math"/>
                    </w:rPr>
                  </m:ctrlPr>
                </m:sSupPr>
                <m:e>
                  <m:r>
                    <m:rPr>
                      <m:sty m:val="p"/>
                    </m:rPr>
                    <w:rPr>
                      <w:rFonts w:ascii="Cambria Math" w:hAnsi="Cambria Math"/>
                    </w:rPr>
                    <m:t>Sr</m:t>
                  </m:r>
                  <m:sSub>
                    <m:sSubPr>
                      <m:ctrlPr>
                        <w:rPr>
                          <w:rFonts w:ascii="Cambria Math" w:hAnsi="Cambria Math"/>
                        </w:rPr>
                      </m:ctrlPr>
                    </m:sSubPr>
                    <m:e>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sub>
                      <m:r>
                        <m:rPr>
                          <m:sty m:val="p"/>
                        </m:rPr>
                        <w:rPr>
                          <w:rFonts w:ascii="Cambria Math" w:hAnsi="Cambria Math"/>
                        </w:rPr>
                        <m:t>24</m:t>
                      </m:r>
                    </m:sub>
                  </m:sSub>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n</m:t>
                      </m:r>
                      <m:r>
                        <m:rPr>
                          <m:sty m:val="p"/>
                        </m:rPr>
                        <w:rPr>
                          <w:rFonts w:ascii="Cambria Math" w:hAnsi="Cambria Math"/>
                        </w:rPr>
                        <m:t>*(OH)(</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sub>
                      <m:r>
                        <m:rPr>
                          <m:sty m:val="p"/>
                        </m:rPr>
                        <w:rPr>
                          <w:rFonts w:ascii="Cambria Math" w:hAnsi="Cambria Math"/>
                        </w:rPr>
                        <m:t>23</m:t>
                      </m:r>
                    </m:sub>
                  </m:sSub>
                </m:e>
                <m:sup>
                  <m:r>
                    <m:rPr>
                      <m:sty m:val="p"/>
                    </m:rPr>
                    <w:rPr>
                      <w:rFonts w:ascii="Cambria Math" w:hAnsi="Cambria Math"/>
                    </w:rPr>
                    <m:t>-</m:t>
                  </m:r>
                </m:sup>
              </m:sSup>
              <m:r>
                <m:rPr>
                  <m:sty m:val="p"/>
                </m:rPr>
                <w:rPr>
                  <w:rFonts w:ascii="Cambria Math" w:hAnsi="Cambria Math"/>
                </w:rPr>
                <m:t>=Sr</m:t>
              </m:r>
              <m:sSub>
                <m:sSubPr>
                  <m:ctrlPr>
                    <w:rPr>
                      <w:rFonts w:ascii="Cambria Math" w:hAnsi="Cambria Math"/>
                    </w:rPr>
                  </m:ctrlPr>
                </m:sSubPr>
                <m:e>
                  <m:d>
                    <m:dPr>
                      <m:ctrlPr>
                        <w:rPr>
                          <w:rFonts w:ascii="Cambria Math" w:hAnsi="Cambria Math"/>
                        </w:rPr>
                      </m:ctrlPr>
                    </m:dPr>
                    <m:e>
                      <m:r>
                        <m:rPr>
                          <m:sty m:val="p"/>
                        </m:rPr>
                        <w:rPr>
                          <w:rFonts w:ascii="Cambria Math" w:hAnsi="Cambria Math"/>
                        </w:rPr>
                        <m:t>OH</m:t>
                      </m:r>
                    </m:e>
                  </m:d>
                </m:e>
                <m:sub>
                  <m:r>
                    <w:rPr>
                      <w:rFonts w:ascii="Cambria Math" w:hAnsi="Cambria Math"/>
                    </w:rPr>
                    <m:t>n</m:t>
                  </m:r>
                </m:sub>
              </m:sSub>
              <m:sSub>
                <m:sSubPr>
                  <m:ctrlPr>
                    <w:rPr>
                      <w:rFonts w:ascii="Cambria Math" w:hAnsi="Cambria Math"/>
                    </w:rPr>
                  </m:ctrlPr>
                </m:sSubPr>
                <m:e>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sub>
                  <m:r>
                    <m:rPr>
                      <m:sty m:val="p"/>
                    </m:rPr>
                    <w:rPr>
                      <w:rFonts w:ascii="Cambria Math" w:hAnsi="Cambria Math"/>
                    </w:rPr>
                    <m:t>24-</m:t>
                  </m:r>
                  <m:r>
                    <w:rPr>
                      <w:rFonts w:ascii="Cambria Math" w:hAnsi="Cambria Math"/>
                    </w:rPr>
                    <m:t>n</m:t>
                  </m:r>
                </m:sub>
              </m:sSub>
            </m:e>
            <m:sup>
              <m:r>
                <m:rPr>
                  <m:sty m:val="p"/>
                </m:rPr>
                <w:rPr>
                  <w:rFonts w:ascii="Cambria Math" w:hAnsi="Cambria Math"/>
                </w:rPr>
                <m:t>(2-</m:t>
              </m:r>
              <m:r>
                <w:rPr>
                  <w:rFonts w:ascii="Cambria Math" w:hAnsi="Cambria Math"/>
                </w:rPr>
                <m:t>n</m:t>
              </m:r>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w:rPr>
                  <w:rFonts w:ascii="Cambria Math" w:hAnsi="Cambria Math"/>
                </w:rPr>
                <m:t>n</m:t>
              </m:r>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sub>
              <m:r>
                <m:rPr>
                  <m:sty m:val="p"/>
                </m:rPr>
                <w:rPr>
                  <w:rFonts w:ascii="Cambria Math" w:hAnsi="Cambria Math"/>
                </w:rPr>
                <m:t>24</m:t>
              </m:r>
            </m:sub>
          </m:sSub>
          <m:r>
            <m:rPr>
              <m:sty m:val="p"/>
            </m:rPr>
            <w:rPr>
              <w:rFonts w:ascii="Cambria Math" w:hAnsi="Cambria Math"/>
            </w:rPr>
            <m:t xml:space="preserve"> </m:t>
          </m:r>
        </m:oMath>
      </m:oMathPara>
    </w:p>
    <w:p w14:paraId="0876542A" w14:textId="77777777" w:rsidR="00336B1B" w:rsidRPr="009B3244" w:rsidRDefault="00336B1B" w:rsidP="00F76606"/>
    <w:p w14:paraId="7EDC66ED" w14:textId="4838D36F" w:rsidR="00336B1B" w:rsidRPr="00391BF1" w:rsidRDefault="00707B5D" w:rsidP="00391BF1">
      <w:pPr>
        <w:spacing w:line="360" w:lineRule="auto"/>
        <w:jc w:val="both"/>
        <w:rPr>
          <w:sz w:val="24"/>
          <w:szCs w:val="24"/>
        </w:rPr>
      </w:pPr>
      <w:r w:rsidRPr="00391BF1">
        <w:rPr>
          <w:b/>
          <w:sz w:val="24"/>
          <w:szCs w:val="24"/>
          <w:u w:val="single"/>
        </w:rPr>
        <w:lastRenderedPageBreak/>
        <w:t>Table 3</w:t>
      </w:r>
      <w:r w:rsidR="004140F2" w:rsidRPr="00391BF1">
        <w:rPr>
          <w:b/>
          <w:sz w:val="24"/>
          <w:szCs w:val="24"/>
          <w:u w:val="single"/>
        </w:rPr>
        <w:t>:</w:t>
      </w:r>
      <w:r w:rsidR="00AA0F83" w:rsidRPr="00391BF1">
        <w:rPr>
          <w:b/>
          <w:sz w:val="24"/>
          <w:szCs w:val="24"/>
        </w:rPr>
        <w:t xml:space="preserve"> </w:t>
      </w:r>
      <w:r w:rsidR="00336B1B" w:rsidRPr="00391BF1">
        <w:rPr>
          <w:sz w:val="24"/>
          <w:szCs w:val="24"/>
        </w:rPr>
        <w:t>relative SCF (Δ</w:t>
      </w:r>
      <w:r w:rsidR="00336B1B" w:rsidRPr="00391BF1">
        <w:rPr>
          <w:i/>
          <w:sz w:val="24"/>
          <w:szCs w:val="24"/>
        </w:rPr>
        <w:t>E</w:t>
      </w:r>
      <w:r w:rsidR="00336B1B" w:rsidRPr="00391BF1">
        <w:rPr>
          <w:sz w:val="24"/>
          <w:szCs w:val="24"/>
          <w:vertAlign w:val="subscript"/>
        </w:rPr>
        <w:t>SCF</w:t>
      </w:r>
      <w:r w:rsidR="00336B1B" w:rsidRPr="00391BF1">
        <w:rPr>
          <w:sz w:val="24"/>
          <w:szCs w:val="24"/>
        </w:rPr>
        <w:t>) and Gibbs free energies (Δ</w:t>
      </w:r>
      <w:r w:rsidR="00336B1B" w:rsidRPr="00391BF1">
        <w:rPr>
          <w:i/>
          <w:sz w:val="24"/>
          <w:szCs w:val="24"/>
        </w:rPr>
        <w:t>G</w:t>
      </w:r>
      <w:r w:rsidR="00336B1B" w:rsidRPr="00391BF1">
        <w:rPr>
          <w:sz w:val="24"/>
          <w:szCs w:val="24"/>
        </w:rPr>
        <w:t xml:space="preserve">) in </w:t>
      </w:r>
      <w:r w:rsidR="00AA0F83" w:rsidRPr="00391BF1">
        <w:rPr>
          <w:sz w:val="24"/>
          <w:szCs w:val="24"/>
        </w:rPr>
        <w:t>kJ/</w:t>
      </w:r>
      <w:proofErr w:type="spellStart"/>
      <w:r w:rsidR="00AA0F83" w:rsidRPr="00391BF1">
        <w:rPr>
          <w:sz w:val="24"/>
          <w:szCs w:val="24"/>
        </w:rPr>
        <w:t>mol</w:t>
      </w:r>
      <w:proofErr w:type="spellEnd"/>
      <w:r w:rsidR="00AA0F83" w:rsidRPr="00391BF1">
        <w:rPr>
          <w:sz w:val="24"/>
          <w:szCs w:val="24"/>
        </w:rPr>
        <w:t xml:space="preserve"> for </w:t>
      </w:r>
      <w:r w:rsidR="003F08D2" w:rsidRPr="00391BF1">
        <w:rPr>
          <w:sz w:val="24"/>
          <w:szCs w:val="24"/>
        </w:rPr>
        <w:t xml:space="preserve">the reactions described by </w:t>
      </w:r>
      <w:r w:rsidR="00980533" w:rsidRPr="00391BF1">
        <w:rPr>
          <w:sz w:val="24"/>
          <w:szCs w:val="24"/>
        </w:rPr>
        <w:t>Eq</w:t>
      </w:r>
      <w:r w:rsidR="00E43FE1" w:rsidRPr="00391BF1">
        <w:rPr>
          <w:sz w:val="24"/>
          <w:szCs w:val="24"/>
        </w:rPr>
        <w:t>uation</w:t>
      </w:r>
      <w:r w:rsidR="00980533" w:rsidRPr="00391BF1">
        <w:rPr>
          <w:sz w:val="24"/>
          <w:szCs w:val="24"/>
        </w:rPr>
        <w:t xml:space="preserve"> 1</w:t>
      </w:r>
      <w:r w:rsidR="003216E8" w:rsidRPr="00391BF1">
        <w:rPr>
          <w:sz w:val="24"/>
          <w:szCs w:val="24"/>
        </w:rPr>
        <w:t xml:space="preserve">, </w:t>
      </w:r>
      <w:r w:rsidR="00384007" w:rsidRPr="00391BF1">
        <w:rPr>
          <w:iCs/>
          <w:sz w:val="24"/>
          <w:szCs w:val="24"/>
        </w:rPr>
        <w:t xml:space="preserve">calculated </w:t>
      </w:r>
      <w:r w:rsidR="003216E8" w:rsidRPr="00391BF1">
        <w:rPr>
          <w:iCs/>
          <w:sz w:val="24"/>
          <w:szCs w:val="24"/>
        </w:rPr>
        <w:t>with</w:t>
      </w:r>
      <w:r w:rsidR="00384007" w:rsidRPr="00391BF1">
        <w:rPr>
          <w:iCs/>
          <w:sz w:val="24"/>
          <w:szCs w:val="24"/>
        </w:rPr>
        <w:t xml:space="preserve"> the def2-TZVP </w:t>
      </w:r>
      <w:r w:rsidR="003216E8" w:rsidRPr="00391BF1">
        <w:rPr>
          <w:iCs/>
          <w:sz w:val="24"/>
          <w:szCs w:val="24"/>
        </w:rPr>
        <w:t>basis set</w:t>
      </w:r>
      <w:r w:rsidR="00384007" w:rsidRPr="00391BF1">
        <w:rPr>
          <w:iCs/>
          <w:sz w:val="24"/>
          <w:szCs w:val="24"/>
        </w:rPr>
        <w:t>.</w:t>
      </w:r>
      <w:r w:rsidR="00384007" w:rsidRPr="00391BF1">
        <w:rPr>
          <w:rStyle w:val="FootnoteReference"/>
          <w:iCs/>
          <w:sz w:val="24"/>
          <w:szCs w:val="24"/>
        </w:rPr>
        <w:footnoteReference w:customMarkFollows="1" w:id="2"/>
        <w:t>¥</w:t>
      </w:r>
    </w:p>
    <w:tbl>
      <w:tblPr>
        <w:tblStyle w:val="PlainTable51"/>
        <w:tblW w:w="8222" w:type="dxa"/>
        <w:jc w:val="center"/>
        <w:tblLook w:val="04A0" w:firstRow="1" w:lastRow="0" w:firstColumn="1" w:lastColumn="0" w:noHBand="0" w:noVBand="1"/>
      </w:tblPr>
      <w:tblGrid>
        <w:gridCol w:w="1826"/>
        <w:gridCol w:w="833"/>
        <w:gridCol w:w="833"/>
        <w:gridCol w:w="730"/>
        <w:gridCol w:w="833"/>
        <w:gridCol w:w="730"/>
        <w:gridCol w:w="833"/>
        <w:gridCol w:w="850"/>
        <w:gridCol w:w="754"/>
      </w:tblGrid>
      <w:tr w:rsidR="00336B1B" w:rsidRPr="00D249AB" w14:paraId="668BF2C0" w14:textId="77777777" w:rsidTr="00391BF1">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100" w:firstRow="0" w:lastRow="0" w:firstColumn="1" w:lastColumn="0" w:oddVBand="0" w:evenVBand="0" w:oddHBand="0" w:evenHBand="0" w:firstRowFirstColumn="1" w:firstRowLastColumn="0" w:lastRowFirstColumn="0" w:lastRowLastColumn="0"/>
            <w:tcW w:w="1826" w:type="dxa"/>
            <w:tcBorders>
              <w:right w:val="single" w:sz="4" w:space="0" w:color="auto"/>
            </w:tcBorders>
            <w:noWrap/>
            <w:hideMark/>
          </w:tcPr>
          <w:p w14:paraId="3EAD6ABD" w14:textId="77777777" w:rsidR="00336B1B" w:rsidRPr="00D249AB" w:rsidRDefault="00336B1B" w:rsidP="00F76606">
            <w:pPr>
              <w:rPr>
                <w:rFonts w:eastAsia="Times New Roman" w:cs="Times New Roman"/>
                <w:b/>
                <w:sz w:val="24"/>
                <w:szCs w:val="24"/>
                <w:lang w:eastAsia="en-GB"/>
              </w:rPr>
            </w:pPr>
            <w:r w:rsidRPr="00D249AB">
              <w:rPr>
                <w:rFonts w:eastAsia="Times New Roman" w:cs="Times New Roman"/>
                <w:b/>
                <w:sz w:val="24"/>
                <w:szCs w:val="24"/>
                <w:lang w:eastAsia="en-GB"/>
              </w:rPr>
              <w:t> </w:t>
            </w:r>
          </w:p>
        </w:tc>
        <w:tc>
          <w:tcPr>
            <w:tcW w:w="6396" w:type="dxa"/>
            <w:gridSpan w:val="8"/>
            <w:tcBorders>
              <w:top w:val="single" w:sz="4" w:space="0" w:color="auto"/>
              <w:left w:val="single" w:sz="4" w:space="0" w:color="auto"/>
              <w:bottom w:val="single" w:sz="4" w:space="0" w:color="auto"/>
              <w:right w:val="single" w:sz="4" w:space="0" w:color="auto"/>
            </w:tcBorders>
            <w:noWrap/>
            <w:hideMark/>
          </w:tcPr>
          <w:p w14:paraId="1DE49DF1" w14:textId="77777777" w:rsidR="00336B1B" w:rsidRPr="00336B1B" w:rsidRDefault="00336B1B" w:rsidP="009E6E2F">
            <w:pPr>
              <w:jc w:val="center"/>
              <w:cnfStyle w:val="100000000000" w:firstRow="1" w:lastRow="0" w:firstColumn="0" w:lastColumn="0" w:oddVBand="0" w:evenVBand="0" w:oddHBand="0" w:evenHBand="0" w:firstRowFirstColumn="0" w:firstRowLastColumn="0" w:lastRowFirstColumn="0" w:lastRowLastColumn="0"/>
              <w:rPr>
                <w:rFonts w:ascii="Calibri" w:hAnsi="Calibri"/>
                <w:b/>
                <w:bCs/>
                <w:i w:val="0"/>
              </w:rPr>
            </w:pPr>
            <w:r w:rsidRPr="00336B1B">
              <w:rPr>
                <w:rFonts w:eastAsia="Times New Roman" w:cs="Times New Roman"/>
                <w:b/>
                <w:i w:val="0"/>
                <w:sz w:val="24"/>
                <w:szCs w:val="24"/>
                <w:lang w:eastAsia="en-GB"/>
              </w:rPr>
              <w:t>total number of hydroxide ions</w:t>
            </w:r>
          </w:p>
        </w:tc>
      </w:tr>
      <w:tr w:rsidR="00336B1B" w:rsidRPr="00D249AB" w14:paraId="5303B5E6" w14:textId="77777777" w:rsidTr="00391BF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26" w:type="dxa"/>
            <w:vMerge w:val="restart"/>
            <w:hideMark/>
          </w:tcPr>
          <w:p w14:paraId="21ECA58A" w14:textId="77777777" w:rsidR="00336B1B" w:rsidRPr="00336B1B" w:rsidRDefault="00336B1B" w:rsidP="009E6E2F">
            <w:pPr>
              <w:jc w:val="center"/>
              <w:rPr>
                <w:rFonts w:eastAsia="Times New Roman" w:cs="Times New Roman"/>
                <w:b/>
                <w:bCs/>
                <w:i w:val="0"/>
                <w:sz w:val="24"/>
                <w:szCs w:val="24"/>
                <w:lang w:eastAsia="en-GB"/>
              </w:rPr>
            </w:pPr>
            <w:r w:rsidRPr="00336B1B">
              <w:rPr>
                <w:rFonts w:eastAsia="Times New Roman" w:cs="Times New Roman"/>
                <w:b/>
                <w:i w:val="0"/>
                <w:sz w:val="24"/>
                <w:szCs w:val="24"/>
                <w:lang w:eastAsia="en-GB"/>
              </w:rPr>
              <w:t>type of hydroxide</w:t>
            </w:r>
          </w:p>
        </w:tc>
        <w:tc>
          <w:tcPr>
            <w:tcW w:w="1666" w:type="dxa"/>
            <w:gridSpan w:val="2"/>
            <w:tcBorders>
              <w:top w:val="single" w:sz="4" w:space="0" w:color="auto"/>
              <w:right w:val="single" w:sz="4" w:space="0" w:color="auto"/>
            </w:tcBorders>
            <w:shd w:val="clear" w:color="auto" w:fill="auto"/>
            <w:noWrap/>
            <w:hideMark/>
          </w:tcPr>
          <w:p w14:paraId="0E97674B" w14:textId="77777777" w:rsidR="00336B1B" w:rsidRPr="00336B1B" w:rsidRDefault="00336B1B" w:rsidP="009E6E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n-GB"/>
              </w:rPr>
            </w:pPr>
            <w:r w:rsidRPr="00336B1B">
              <w:rPr>
                <w:rFonts w:asciiTheme="majorHAnsi" w:eastAsia="Times New Roman" w:hAnsiTheme="majorHAnsi" w:cs="Times New Roman"/>
                <w:b/>
                <w:bCs/>
                <w:sz w:val="24"/>
                <w:szCs w:val="24"/>
                <w:lang w:eastAsia="en-GB"/>
              </w:rPr>
              <w:t>1</w:t>
            </w:r>
          </w:p>
        </w:tc>
        <w:tc>
          <w:tcPr>
            <w:tcW w:w="1563" w:type="dxa"/>
            <w:gridSpan w:val="2"/>
            <w:tcBorders>
              <w:top w:val="single" w:sz="4" w:space="0" w:color="auto"/>
              <w:left w:val="single" w:sz="4" w:space="0" w:color="auto"/>
              <w:right w:val="single" w:sz="4" w:space="0" w:color="auto"/>
            </w:tcBorders>
            <w:shd w:val="clear" w:color="auto" w:fill="auto"/>
            <w:noWrap/>
            <w:hideMark/>
          </w:tcPr>
          <w:p w14:paraId="616258A6" w14:textId="77777777" w:rsidR="00336B1B" w:rsidRPr="00336B1B" w:rsidRDefault="00336B1B" w:rsidP="009E6E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n-GB"/>
              </w:rPr>
            </w:pPr>
            <w:r w:rsidRPr="00336B1B">
              <w:rPr>
                <w:rFonts w:asciiTheme="majorHAnsi" w:eastAsia="Times New Roman" w:hAnsiTheme="majorHAnsi" w:cs="Times New Roman"/>
                <w:b/>
                <w:bCs/>
                <w:sz w:val="24"/>
                <w:szCs w:val="24"/>
                <w:lang w:eastAsia="en-GB"/>
              </w:rPr>
              <w:t>2</w:t>
            </w:r>
          </w:p>
        </w:tc>
        <w:tc>
          <w:tcPr>
            <w:tcW w:w="1563" w:type="dxa"/>
            <w:gridSpan w:val="2"/>
            <w:tcBorders>
              <w:top w:val="single" w:sz="4" w:space="0" w:color="auto"/>
              <w:left w:val="single" w:sz="4" w:space="0" w:color="auto"/>
              <w:right w:val="single" w:sz="4" w:space="0" w:color="auto"/>
            </w:tcBorders>
            <w:shd w:val="clear" w:color="auto" w:fill="auto"/>
            <w:noWrap/>
            <w:hideMark/>
          </w:tcPr>
          <w:p w14:paraId="14EFBF2F" w14:textId="77777777" w:rsidR="00336B1B" w:rsidRPr="00336B1B" w:rsidRDefault="00336B1B" w:rsidP="009E6E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n-GB"/>
              </w:rPr>
            </w:pPr>
            <w:r w:rsidRPr="00336B1B">
              <w:rPr>
                <w:rFonts w:asciiTheme="majorHAnsi" w:eastAsia="Times New Roman" w:hAnsiTheme="majorHAnsi" w:cs="Times New Roman"/>
                <w:b/>
                <w:bCs/>
                <w:sz w:val="24"/>
                <w:szCs w:val="24"/>
                <w:lang w:eastAsia="en-GB"/>
              </w:rPr>
              <w:t>3</w:t>
            </w:r>
          </w:p>
        </w:tc>
        <w:tc>
          <w:tcPr>
            <w:tcW w:w="1604" w:type="dxa"/>
            <w:gridSpan w:val="2"/>
            <w:tcBorders>
              <w:top w:val="single" w:sz="4" w:space="0" w:color="auto"/>
              <w:left w:val="single" w:sz="4" w:space="0" w:color="auto"/>
            </w:tcBorders>
            <w:shd w:val="clear" w:color="auto" w:fill="auto"/>
            <w:noWrap/>
            <w:hideMark/>
          </w:tcPr>
          <w:p w14:paraId="4C86309C" w14:textId="77777777" w:rsidR="00336B1B" w:rsidRPr="00336B1B" w:rsidRDefault="00336B1B" w:rsidP="009E6E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n-GB"/>
              </w:rPr>
            </w:pPr>
            <w:r w:rsidRPr="00336B1B">
              <w:rPr>
                <w:rFonts w:asciiTheme="majorHAnsi" w:eastAsia="Times New Roman" w:hAnsiTheme="majorHAnsi" w:cs="Times New Roman"/>
                <w:b/>
                <w:bCs/>
                <w:sz w:val="24"/>
                <w:szCs w:val="24"/>
                <w:lang w:eastAsia="en-GB"/>
              </w:rPr>
              <w:t>4</w:t>
            </w:r>
          </w:p>
        </w:tc>
      </w:tr>
      <w:tr w:rsidR="00336B1B" w:rsidRPr="00D249AB" w14:paraId="55A9AF68" w14:textId="77777777" w:rsidTr="00391BF1">
        <w:trPr>
          <w:trHeight w:val="375"/>
          <w:jc w:val="center"/>
        </w:trPr>
        <w:tc>
          <w:tcPr>
            <w:cnfStyle w:val="001000000000" w:firstRow="0" w:lastRow="0" w:firstColumn="1" w:lastColumn="0" w:oddVBand="0" w:evenVBand="0" w:oddHBand="0" w:evenHBand="0" w:firstRowFirstColumn="0" w:firstRowLastColumn="0" w:lastRowFirstColumn="0" w:lastRowLastColumn="0"/>
            <w:tcW w:w="1826" w:type="dxa"/>
            <w:vMerge/>
            <w:tcBorders>
              <w:bottom w:val="single" w:sz="4" w:space="0" w:color="auto"/>
            </w:tcBorders>
            <w:hideMark/>
          </w:tcPr>
          <w:p w14:paraId="5066219A" w14:textId="77777777" w:rsidR="00336B1B" w:rsidRPr="00336B1B" w:rsidRDefault="00336B1B" w:rsidP="00F76606">
            <w:pPr>
              <w:rPr>
                <w:rFonts w:eastAsia="Times New Roman" w:cs="Times New Roman"/>
                <w:b/>
                <w:bCs/>
                <w:i w:val="0"/>
                <w:sz w:val="24"/>
                <w:szCs w:val="24"/>
                <w:lang w:eastAsia="en-GB"/>
              </w:rPr>
            </w:pPr>
          </w:p>
        </w:tc>
        <w:tc>
          <w:tcPr>
            <w:tcW w:w="833" w:type="dxa"/>
            <w:tcBorders>
              <w:bottom w:val="single" w:sz="4" w:space="0" w:color="auto"/>
            </w:tcBorders>
            <w:shd w:val="clear" w:color="auto" w:fill="auto"/>
            <w:noWrap/>
            <w:hideMark/>
          </w:tcPr>
          <w:p w14:paraId="7924041B" w14:textId="77777777" w:rsidR="00336B1B" w:rsidRPr="00336B1B" w:rsidRDefault="00336B1B" w:rsidP="009E6E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sz w:val="24"/>
                <w:szCs w:val="24"/>
                <w:lang w:eastAsia="en-GB"/>
              </w:rPr>
            </w:pPr>
            <w:r w:rsidRPr="00336B1B">
              <w:rPr>
                <w:rFonts w:asciiTheme="majorHAnsi" w:eastAsia="Times New Roman" w:hAnsiTheme="majorHAnsi" w:cs="Times New Roman"/>
                <w:b/>
                <w:bCs/>
                <w:sz w:val="24"/>
                <w:szCs w:val="24"/>
                <w:lang w:eastAsia="en-GB"/>
              </w:rPr>
              <w:t>Δ</w:t>
            </w:r>
            <w:r w:rsidRPr="003216E8">
              <w:rPr>
                <w:rFonts w:asciiTheme="majorHAnsi" w:eastAsia="Times New Roman" w:hAnsiTheme="majorHAnsi" w:cs="Times New Roman"/>
                <w:b/>
                <w:bCs/>
                <w:i/>
                <w:sz w:val="24"/>
                <w:szCs w:val="24"/>
                <w:lang w:eastAsia="en-GB"/>
              </w:rPr>
              <w:t>E</w:t>
            </w:r>
            <w:r w:rsidRPr="00336B1B">
              <w:rPr>
                <w:rFonts w:asciiTheme="majorHAnsi" w:eastAsia="Times New Roman" w:hAnsiTheme="majorHAnsi" w:cs="Times New Roman"/>
                <w:b/>
                <w:bCs/>
                <w:sz w:val="24"/>
                <w:szCs w:val="24"/>
                <w:vertAlign w:val="subscript"/>
                <w:lang w:eastAsia="en-GB"/>
              </w:rPr>
              <w:t>SCF</w:t>
            </w:r>
          </w:p>
        </w:tc>
        <w:tc>
          <w:tcPr>
            <w:tcW w:w="833" w:type="dxa"/>
            <w:tcBorders>
              <w:bottom w:val="single" w:sz="4" w:space="0" w:color="auto"/>
              <w:right w:val="single" w:sz="4" w:space="0" w:color="auto"/>
            </w:tcBorders>
            <w:shd w:val="clear" w:color="auto" w:fill="auto"/>
            <w:noWrap/>
            <w:hideMark/>
          </w:tcPr>
          <w:p w14:paraId="75BE86FA" w14:textId="77777777" w:rsidR="00336B1B" w:rsidRPr="00336B1B" w:rsidRDefault="00336B1B" w:rsidP="009E6E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sz w:val="24"/>
                <w:szCs w:val="24"/>
                <w:lang w:eastAsia="en-GB"/>
              </w:rPr>
            </w:pPr>
            <w:r w:rsidRPr="00336B1B">
              <w:rPr>
                <w:rFonts w:asciiTheme="majorHAnsi" w:eastAsia="Times New Roman" w:hAnsiTheme="majorHAnsi" w:cs="Times New Roman"/>
                <w:b/>
                <w:bCs/>
                <w:sz w:val="24"/>
                <w:szCs w:val="24"/>
                <w:lang w:eastAsia="en-GB"/>
              </w:rPr>
              <w:t>Δ</w:t>
            </w:r>
            <w:r w:rsidRPr="003216E8">
              <w:rPr>
                <w:rFonts w:asciiTheme="majorHAnsi" w:eastAsia="Times New Roman" w:hAnsiTheme="majorHAnsi" w:cs="Times New Roman"/>
                <w:b/>
                <w:bCs/>
                <w:i/>
                <w:sz w:val="24"/>
                <w:szCs w:val="24"/>
                <w:lang w:eastAsia="en-GB"/>
              </w:rPr>
              <w:t>G</w:t>
            </w:r>
          </w:p>
        </w:tc>
        <w:tc>
          <w:tcPr>
            <w:tcW w:w="730" w:type="dxa"/>
            <w:tcBorders>
              <w:left w:val="single" w:sz="4" w:space="0" w:color="auto"/>
              <w:bottom w:val="single" w:sz="4" w:space="0" w:color="auto"/>
            </w:tcBorders>
            <w:shd w:val="clear" w:color="auto" w:fill="auto"/>
            <w:noWrap/>
            <w:hideMark/>
          </w:tcPr>
          <w:p w14:paraId="294D18BC" w14:textId="77777777" w:rsidR="00336B1B" w:rsidRPr="00336B1B" w:rsidRDefault="00336B1B" w:rsidP="009E6E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sz w:val="24"/>
                <w:szCs w:val="24"/>
                <w:lang w:eastAsia="en-GB"/>
              </w:rPr>
            </w:pPr>
            <w:r w:rsidRPr="00336B1B">
              <w:rPr>
                <w:rFonts w:asciiTheme="majorHAnsi" w:eastAsia="Times New Roman" w:hAnsiTheme="majorHAnsi" w:cs="Times New Roman"/>
                <w:b/>
                <w:bCs/>
                <w:sz w:val="24"/>
                <w:szCs w:val="24"/>
                <w:lang w:eastAsia="en-GB"/>
              </w:rPr>
              <w:t>Δ</w:t>
            </w:r>
            <w:r w:rsidRPr="003216E8">
              <w:rPr>
                <w:rFonts w:asciiTheme="majorHAnsi" w:eastAsia="Times New Roman" w:hAnsiTheme="majorHAnsi" w:cs="Times New Roman"/>
                <w:b/>
                <w:bCs/>
                <w:i/>
                <w:sz w:val="24"/>
                <w:szCs w:val="24"/>
                <w:lang w:eastAsia="en-GB"/>
              </w:rPr>
              <w:t>E</w:t>
            </w:r>
            <w:r w:rsidRPr="00336B1B">
              <w:rPr>
                <w:rFonts w:asciiTheme="majorHAnsi" w:eastAsia="Times New Roman" w:hAnsiTheme="majorHAnsi" w:cs="Times New Roman"/>
                <w:b/>
                <w:bCs/>
                <w:sz w:val="24"/>
                <w:szCs w:val="24"/>
                <w:vertAlign w:val="subscript"/>
                <w:lang w:eastAsia="en-GB"/>
              </w:rPr>
              <w:t>SCF</w:t>
            </w:r>
          </w:p>
        </w:tc>
        <w:tc>
          <w:tcPr>
            <w:tcW w:w="833" w:type="dxa"/>
            <w:tcBorders>
              <w:bottom w:val="single" w:sz="4" w:space="0" w:color="auto"/>
              <w:right w:val="single" w:sz="4" w:space="0" w:color="auto"/>
            </w:tcBorders>
            <w:shd w:val="clear" w:color="auto" w:fill="auto"/>
            <w:noWrap/>
            <w:hideMark/>
          </w:tcPr>
          <w:p w14:paraId="0DBABE24" w14:textId="77777777" w:rsidR="00336B1B" w:rsidRPr="00336B1B" w:rsidRDefault="00336B1B" w:rsidP="009E6E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sz w:val="24"/>
                <w:szCs w:val="24"/>
                <w:lang w:eastAsia="en-GB"/>
              </w:rPr>
            </w:pPr>
            <w:r w:rsidRPr="00336B1B">
              <w:rPr>
                <w:rFonts w:asciiTheme="majorHAnsi" w:eastAsia="Times New Roman" w:hAnsiTheme="majorHAnsi" w:cs="Times New Roman"/>
                <w:b/>
                <w:bCs/>
                <w:sz w:val="24"/>
                <w:szCs w:val="24"/>
                <w:lang w:eastAsia="en-GB"/>
              </w:rPr>
              <w:t>Δ</w:t>
            </w:r>
            <w:r w:rsidRPr="003216E8">
              <w:rPr>
                <w:rFonts w:asciiTheme="majorHAnsi" w:eastAsia="Times New Roman" w:hAnsiTheme="majorHAnsi" w:cs="Times New Roman"/>
                <w:b/>
                <w:bCs/>
                <w:i/>
                <w:sz w:val="24"/>
                <w:szCs w:val="24"/>
                <w:lang w:eastAsia="en-GB"/>
              </w:rPr>
              <w:t>G</w:t>
            </w:r>
          </w:p>
        </w:tc>
        <w:tc>
          <w:tcPr>
            <w:tcW w:w="730" w:type="dxa"/>
            <w:tcBorders>
              <w:left w:val="single" w:sz="4" w:space="0" w:color="auto"/>
              <w:bottom w:val="single" w:sz="4" w:space="0" w:color="auto"/>
            </w:tcBorders>
            <w:shd w:val="clear" w:color="auto" w:fill="auto"/>
            <w:noWrap/>
            <w:hideMark/>
          </w:tcPr>
          <w:p w14:paraId="501D1663" w14:textId="77777777" w:rsidR="00336B1B" w:rsidRPr="00336B1B" w:rsidRDefault="00336B1B" w:rsidP="009E6E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sz w:val="24"/>
                <w:szCs w:val="24"/>
                <w:lang w:eastAsia="en-GB"/>
              </w:rPr>
            </w:pPr>
            <w:r w:rsidRPr="00336B1B">
              <w:rPr>
                <w:rFonts w:asciiTheme="majorHAnsi" w:eastAsia="Times New Roman" w:hAnsiTheme="majorHAnsi" w:cs="Times New Roman"/>
                <w:b/>
                <w:bCs/>
                <w:sz w:val="24"/>
                <w:szCs w:val="24"/>
                <w:lang w:eastAsia="en-GB"/>
              </w:rPr>
              <w:t>Δ</w:t>
            </w:r>
            <w:r w:rsidRPr="003216E8">
              <w:rPr>
                <w:rFonts w:asciiTheme="majorHAnsi" w:eastAsia="Times New Roman" w:hAnsiTheme="majorHAnsi" w:cs="Times New Roman"/>
                <w:b/>
                <w:bCs/>
                <w:i/>
                <w:sz w:val="24"/>
                <w:szCs w:val="24"/>
                <w:lang w:eastAsia="en-GB"/>
              </w:rPr>
              <w:t>E</w:t>
            </w:r>
            <w:r w:rsidRPr="00336B1B">
              <w:rPr>
                <w:rFonts w:asciiTheme="majorHAnsi" w:eastAsia="Times New Roman" w:hAnsiTheme="majorHAnsi" w:cs="Times New Roman"/>
                <w:b/>
                <w:bCs/>
                <w:sz w:val="24"/>
                <w:szCs w:val="24"/>
                <w:vertAlign w:val="subscript"/>
                <w:lang w:eastAsia="en-GB"/>
              </w:rPr>
              <w:t>SCF</w:t>
            </w:r>
          </w:p>
        </w:tc>
        <w:tc>
          <w:tcPr>
            <w:tcW w:w="833" w:type="dxa"/>
            <w:tcBorders>
              <w:bottom w:val="single" w:sz="4" w:space="0" w:color="auto"/>
              <w:right w:val="single" w:sz="4" w:space="0" w:color="auto"/>
            </w:tcBorders>
            <w:shd w:val="clear" w:color="auto" w:fill="auto"/>
            <w:noWrap/>
            <w:hideMark/>
          </w:tcPr>
          <w:p w14:paraId="06F0AD5C" w14:textId="77777777" w:rsidR="00336B1B" w:rsidRPr="00336B1B" w:rsidRDefault="00336B1B" w:rsidP="009E6E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sz w:val="24"/>
                <w:szCs w:val="24"/>
                <w:lang w:eastAsia="en-GB"/>
              </w:rPr>
            </w:pPr>
            <w:r w:rsidRPr="00336B1B">
              <w:rPr>
                <w:rFonts w:asciiTheme="majorHAnsi" w:eastAsia="Times New Roman" w:hAnsiTheme="majorHAnsi" w:cs="Times New Roman"/>
                <w:b/>
                <w:bCs/>
                <w:sz w:val="24"/>
                <w:szCs w:val="24"/>
                <w:lang w:eastAsia="en-GB"/>
              </w:rPr>
              <w:t>Δ</w:t>
            </w:r>
            <w:r w:rsidRPr="003216E8">
              <w:rPr>
                <w:rFonts w:asciiTheme="majorHAnsi" w:eastAsia="Times New Roman" w:hAnsiTheme="majorHAnsi" w:cs="Times New Roman"/>
                <w:b/>
                <w:bCs/>
                <w:i/>
                <w:sz w:val="24"/>
                <w:szCs w:val="24"/>
                <w:lang w:eastAsia="en-GB"/>
              </w:rPr>
              <w:t>G</w:t>
            </w:r>
          </w:p>
        </w:tc>
        <w:tc>
          <w:tcPr>
            <w:tcW w:w="850" w:type="dxa"/>
            <w:tcBorders>
              <w:left w:val="single" w:sz="4" w:space="0" w:color="auto"/>
              <w:bottom w:val="single" w:sz="4" w:space="0" w:color="auto"/>
            </w:tcBorders>
            <w:shd w:val="clear" w:color="auto" w:fill="auto"/>
            <w:noWrap/>
            <w:hideMark/>
          </w:tcPr>
          <w:p w14:paraId="5A374A48" w14:textId="77777777" w:rsidR="00336B1B" w:rsidRPr="00336B1B" w:rsidRDefault="00336B1B" w:rsidP="009E6E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sz w:val="24"/>
                <w:szCs w:val="24"/>
                <w:lang w:eastAsia="en-GB"/>
              </w:rPr>
            </w:pPr>
            <w:r w:rsidRPr="00336B1B">
              <w:rPr>
                <w:rFonts w:asciiTheme="majorHAnsi" w:eastAsia="Times New Roman" w:hAnsiTheme="majorHAnsi" w:cs="Times New Roman"/>
                <w:b/>
                <w:bCs/>
                <w:sz w:val="24"/>
                <w:szCs w:val="24"/>
                <w:lang w:eastAsia="en-GB"/>
              </w:rPr>
              <w:t>Δ</w:t>
            </w:r>
            <w:r w:rsidRPr="003216E8">
              <w:rPr>
                <w:rFonts w:asciiTheme="majorHAnsi" w:eastAsia="Times New Roman" w:hAnsiTheme="majorHAnsi" w:cs="Times New Roman"/>
                <w:b/>
                <w:bCs/>
                <w:i/>
                <w:sz w:val="24"/>
                <w:szCs w:val="24"/>
                <w:lang w:eastAsia="en-GB"/>
              </w:rPr>
              <w:t>E</w:t>
            </w:r>
            <w:r w:rsidRPr="00336B1B">
              <w:rPr>
                <w:rFonts w:asciiTheme="majorHAnsi" w:eastAsia="Times New Roman" w:hAnsiTheme="majorHAnsi" w:cs="Times New Roman"/>
                <w:b/>
                <w:bCs/>
                <w:sz w:val="24"/>
                <w:szCs w:val="24"/>
                <w:vertAlign w:val="subscript"/>
                <w:lang w:eastAsia="en-GB"/>
              </w:rPr>
              <w:t>SCF</w:t>
            </w:r>
          </w:p>
        </w:tc>
        <w:tc>
          <w:tcPr>
            <w:tcW w:w="754" w:type="dxa"/>
            <w:tcBorders>
              <w:bottom w:val="single" w:sz="4" w:space="0" w:color="auto"/>
            </w:tcBorders>
            <w:shd w:val="clear" w:color="auto" w:fill="auto"/>
            <w:noWrap/>
            <w:hideMark/>
          </w:tcPr>
          <w:p w14:paraId="16299E46" w14:textId="77777777" w:rsidR="00336B1B" w:rsidRPr="00336B1B" w:rsidRDefault="00336B1B" w:rsidP="009E6E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sz w:val="24"/>
                <w:szCs w:val="24"/>
                <w:lang w:eastAsia="en-GB"/>
              </w:rPr>
            </w:pPr>
            <w:r w:rsidRPr="00336B1B">
              <w:rPr>
                <w:rFonts w:asciiTheme="majorHAnsi" w:eastAsia="Times New Roman" w:hAnsiTheme="majorHAnsi" w:cs="Times New Roman"/>
                <w:b/>
                <w:bCs/>
                <w:sz w:val="24"/>
                <w:szCs w:val="24"/>
                <w:lang w:eastAsia="en-GB"/>
              </w:rPr>
              <w:t>Δ</w:t>
            </w:r>
            <w:r w:rsidRPr="003216E8">
              <w:rPr>
                <w:rFonts w:asciiTheme="majorHAnsi" w:eastAsia="Times New Roman" w:hAnsiTheme="majorHAnsi" w:cs="Times New Roman"/>
                <w:b/>
                <w:bCs/>
                <w:i/>
                <w:sz w:val="24"/>
                <w:szCs w:val="24"/>
                <w:lang w:eastAsia="en-GB"/>
              </w:rPr>
              <w:t>G</w:t>
            </w:r>
          </w:p>
        </w:tc>
      </w:tr>
      <w:tr w:rsidR="00336B1B" w:rsidRPr="00D249AB" w14:paraId="0E939ED1" w14:textId="77777777" w:rsidTr="00391BF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auto"/>
              <w:bottom w:val="single" w:sz="4" w:space="0" w:color="auto"/>
            </w:tcBorders>
            <w:noWrap/>
            <w:hideMark/>
          </w:tcPr>
          <w:p w14:paraId="69BB09A9" w14:textId="77777777" w:rsidR="00336B1B" w:rsidRPr="00336B1B" w:rsidRDefault="00336B1B" w:rsidP="00F76606">
            <w:pPr>
              <w:rPr>
                <w:rFonts w:eastAsia="Times New Roman" w:cs="Times New Roman"/>
                <w:b/>
                <w:bCs/>
                <w:i w:val="0"/>
                <w:sz w:val="24"/>
                <w:szCs w:val="24"/>
                <w:lang w:eastAsia="en-GB"/>
              </w:rPr>
            </w:pPr>
            <w:r w:rsidRPr="00336B1B">
              <w:rPr>
                <w:rFonts w:eastAsia="Times New Roman" w:cs="Times New Roman"/>
                <w:b/>
                <w:i w:val="0"/>
                <w:sz w:val="24"/>
                <w:szCs w:val="24"/>
                <w:lang w:eastAsia="en-GB"/>
              </w:rPr>
              <w:t>mono</w:t>
            </w:r>
          </w:p>
        </w:tc>
        <w:tc>
          <w:tcPr>
            <w:tcW w:w="833" w:type="dxa"/>
            <w:tcBorders>
              <w:top w:val="single" w:sz="4" w:space="0" w:color="auto"/>
              <w:bottom w:val="single" w:sz="4" w:space="0" w:color="auto"/>
            </w:tcBorders>
            <w:shd w:val="clear" w:color="auto" w:fill="auto"/>
            <w:noWrap/>
          </w:tcPr>
          <w:p w14:paraId="476E9347" w14:textId="77777777" w:rsidR="00336B1B" w:rsidRPr="00D249AB" w:rsidRDefault="00336B1B" w:rsidP="009E6E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n-GB"/>
              </w:rPr>
            </w:pPr>
            <w:r w:rsidRPr="00336B1B">
              <w:rPr>
                <w:rFonts w:asciiTheme="majorHAnsi" w:eastAsia="Times New Roman" w:hAnsiTheme="majorHAnsi" w:cs="Times New Roman"/>
                <w:sz w:val="24"/>
                <w:szCs w:val="24"/>
                <w:lang w:eastAsia="en-GB"/>
              </w:rPr>
              <w:t>-36.3</w:t>
            </w:r>
          </w:p>
        </w:tc>
        <w:tc>
          <w:tcPr>
            <w:tcW w:w="833" w:type="dxa"/>
            <w:tcBorders>
              <w:top w:val="single" w:sz="4" w:space="0" w:color="auto"/>
              <w:bottom w:val="single" w:sz="4" w:space="0" w:color="auto"/>
              <w:right w:val="single" w:sz="4" w:space="0" w:color="auto"/>
            </w:tcBorders>
            <w:shd w:val="clear" w:color="auto" w:fill="auto"/>
            <w:noWrap/>
          </w:tcPr>
          <w:p w14:paraId="7814E06F" w14:textId="77777777" w:rsidR="00336B1B" w:rsidRPr="00D249AB" w:rsidRDefault="00336B1B" w:rsidP="009E6E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n-GB"/>
              </w:rPr>
            </w:pPr>
            <w:r w:rsidRPr="00D249AB">
              <w:rPr>
                <w:rFonts w:asciiTheme="majorHAnsi" w:eastAsia="Times New Roman" w:hAnsiTheme="majorHAnsi" w:cs="Times New Roman"/>
                <w:sz w:val="24"/>
                <w:szCs w:val="24"/>
                <w:lang w:eastAsia="en-GB"/>
              </w:rPr>
              <w:t>-32.4</w:t>
            </w:r>
          </w:p>
        </w:tc>
        <w:tc>
          <w:tcPr>
            <w:tcW w:w="730" w:type="dxa"/>
            <w:tcBorders>
              <w:top w:val="single" w:sz="4" w:space="0" w:color="auto"/>
              <w:left w:val="single" w:sz="4" w:space="0" w:color="auto"/>
              <w:bottom w:val="single" w:sz="4" w:space="0" w:color="auto"/>
            </w:tcBorders>
            <w:shd w:val="clear" w:color="auto" w:fill="auto"/>
            <w:noWrap/>
          </w:tcPr>
          <w:p w14:paraId="53F2F3C4" w14:textId="77777777" w:rsidR="00336B1B" w:rsidRPr="00D249AB" w:rsidRDefault="00336B1B" w:rsidP="009E6E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n-GB"/>
              </w:rPr>
            </w:pPr>
            <w:r w:rsidRPr="00336B1B">
              <w:rPr>
                <w:rFonts w:asciiTheme="majorHAnsi" w:eastAsia="Times New Roman" w:hAnsiTheme="majorHAnsi" w:cs="Times New Roman"/>
                <w:sz w:val="24"/>
                <w:szCs w:val="24"/>
                <w:lang w:eastAsia="en-GB"/>
              </w:rPr>
              <w:t>-60.8</w:t>
            </w:r>
          </w:p>
        </w:tc>
        <w:tc>
          <w:tcPr>
            <w:tcW w:w="833" w:type="dxa"/>
            <w:tcBorders>
              <w:top w:val="single" w:sz="4" w:space="0" w:color="auto"/>
              <w:bottom w:val="single" w:sz="4" w:space="0" w:color="auto"/>
              <w:right w:val="single" w:sz="4" w:space="0" w:color="auto"/>
            </w:tcBorders>
            <w:shd w:val="clear" w:color="auto" w:fill="auto"/>
            <w:noWrap/>
          </w:tcPr>
          <w:p w14:paraId="2A7E8058" w14:textId="77777777" w:rsidR="00336B1B" w:rsidRPr="00D249AB" w:rsidRDefault="00336B1B" w:rsidP="009E6E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n-GB"/>
              </w:rPr>
            </w:pPr>
            <w:r w:rsidRPr="00336B1B">
              <w:rPr>
                <w:rFonts w:asciiTheme="majorHAnsi" w:eastAsia="Times New Roman" w:hAnsiTheme="majorHAnsi" w:cs="Times New Roman"/>
                <w:sz w:val="24"/>
                <w:szCs w:val="24"/>
                <w:lang w:eastAsia="en-GB"/>
              </w:rPr>
              <w:t>-62.3</w:t>
            </w:r>
          </w:p>
        </w:tc>
        <w:tc>
          <w:tcPr>
            <w:tcW w:w="730" w:type="dxa"/>
            <w:tcBorders>
              <w:top w:val="single" w:sz="4" w:space="0" w:color="auto"/>
              <w:left w:val="single" w:sz="4" w:space="0" w:color="auto"/>
              <w:bottom w:val="single" w:sz="4" w:space="0" w:color="auto"/>
            </w:tcBorders>
            <w:shd w:val="clear" w:color="auto" w:fill="auto"/>
            <w:noWrap/>
          </w:tcPr>
          <w:p w14:paraId="520E7726" w14:textId="77777777" w:rsidR="00336B1B" w:rsidRPr="00D249AB" w:rsidRDefault="00336B1B" w:rsidP="009E6E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n-GB"/>
              </w:rPr>
            </w:pPr>
            <w:r w:rsidRPr="00336B1B">
              <w:rPr>
                <w:rFonts w:asciiTheme="majorHAnsi" w:eastAsia="Times New Roman" w:hAnsiTheme="majorHAnsi" w:cs="Times New Roman"/>
                <w:sz w:val="24"/>
                <w:szCs w:val="24"/>
                <w:lang w:eastAsia="en-GB"/>
              </w:rPr>
              <w:t>-74.4</w:t>
            </w:r>
          </w:p>
        </w:tc>
        <w:tc>
          <w:tcPr>
            <w:tcW w:w="833" w:type="dxa"/>
            <w:tcBorders>
              <w:top w:val="single" w:sz="4" w:space="0" w:color="auto"/>
              <w:bottom w:val="single" w:sz="4" w:space="0" w:color="auto"/>
              <w:right w:val="single" w:sz="4" w:space="0" w:color="auto"/>
            </w:tcBorders>
            <w:shd w:val="clear" w:color="auto" w:fill="auto"/>
            <w:noWrap/>
          </w:tcPr>
          <w:p w14:paraId="0FFDDC14" w14:textId="77777777" w:rsidR="00336B1B" w:rsidRPr="00D249AB" w:rsidRDefault="00336B1B" w:rsidP="009E6E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n-GB"/>
              </w:rPr>
            </w:pPr>
            <w:r w:rsidRPr="00336B1B">
              <w:rPr>
                <w:rFonts w:asciiTheme="majorHAnsi" w:eastAsia="Times New Roman" w:hAnsiTheme="majorHAnsi" w:cs="Times New Roman"/>
                <w:sz w:val="24"/>
                <w:szCs w:val="24"/>
                <w:lang w:eastAsia="en-GB"/>
              </w:rPr>
              <w:t>-75.9</w:t>
            </w:r>
          </w:p>
        </w:tc>
        <w:tc>
          <w:tcPr>
            <w:tcW w:w="850" w:type="dxa"/>
            <w:tcBorders>
              <w:top w:val="single" w:sz="4" w:space="0" w:color="auto"/>
              <w:left w:val="single" w:sz="4" w:space="0" w:color="auto"/>
              <w:bottom w:val="single" w:sz="4" w:space="0" w:color="auto"/>
            </w:tcBorders>
            <w:shd w:val="clear" w:color="auto" w:fill="auto"/>
            <w:noWrap/>
          </w:tcPr>
          <w:p w14:paraId="18F094A1" w14:textId="77777777" w:rsidR="00336B1B" w:rsidRPr="00D249AB" w:rsidRDefault="00336B1B" w:rsidP="009E6E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w:t>
            </w:r>
          </w:p>
        </w:tc>
        <w:tc>
          <w:tcPr>
            <w:tcW w:w="754" w:type="dxa"/>
            <w:tcBorders>
              <w:top w:val="single" w:sz="4" w:space="0" w:color="auto"/>
              <w:bottom w:val="single" w:sz="4" w:space="0" w:color="auto"/>
            </w:tcBorders>
            <w:shd w:val="clear" w:color="auto" w:fill="auto"/>
            <w:noWrap/>
          </w:tcPr>
          <w:p w14:paraId="6082A227" w14:textId="77777777" w:rsidR="00336B1B" w:rsidRPr="00D249AB" w:rsidRDefault="00336B1B" w:rsidP="009E6E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w:t>
            </w:r>
          </w:p>
        </w:tc>
      </w:tr>
      <w:tr w:rsidR="00336B1B" w:rsidRPr="00D249AB" w14:paraId="51DF2BF5" w14:textId="77777777" w:rsidTr="00391BF1">
        <w:trPr>
          <w:trHeight w:val="300"/>
          <w:jc w:val="center"/>
        </w:trPr>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auto"/>
              <w:bottom w:val="single" w:sz="4" w:space="0" w:color="auto"/>
            </w:tcBorders>
            <w:noWrap/>
            <w:hideMark/>
          </w:tcPr>
          <w:p w14:paraId="504079F0" w14:textId="77777777" w:rsidR="00336B1B" w:rsidRPr="00336B1B" w:rsidRDefault="00336B1B" w:rsidP="00F76606">
            <w:pPr>
              <w:rPr>
                <w:rFonts w:eastAsia="Times New Roman" w:cs="Times New Roman"/>
                <w:b/>
                <w:bCs/>
                <w:i w:val="0"/>
                <w:sz w:val="24"/>
                <w:szCs w:val="24"/>
                <w:lang w:eastAsia="en-GB"/>
              </w:rPr>
            </w:pPr>
            <w:r w:rsidRPr="00336B1B">
              <w:rPr>
                <w:rFonts w:eastAsia="Times New Roman" w:cs="Times New Roman"/>
                <w:b/>
                <w:i w:val="0"/>
                <w:sz w:val="24"/>
                <w:szCs w:val="24"/>
                <w:lang w:eastAsia="en-GB"/>
              </w:rPr>
              <w:t>di</w:t>
            </w:r>
          </w:p>
        </w:tc>
        <w:tc>
          <w:tcPr>
            <w:tcW w:w="833" w:type="dxa"/>
            <w:tcBorders>
              <w:top w:val="single" w:sz="4" w:space="0" w:color="auto"/>
              <w:bottom w:val="single" w:sz="4" w:space="0" w:color="auto"/>
            </w:tcBorders>
            <w:shd w:val="clear" w:color="auto" w:fill="auto"/>
            <w:noWrap/>
          </w:tcPr>
          <w:p w14:paraId="5492C700" w14:textId="77777777" w:rsidR="00336B1B" w:rsidRPr="00D249AB" w:rsidRDefault="00336B1B" w:rsidP="009E6E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w:t>
            </w:r>
          </w:p>
        </w:tc>
        <w:tc>
          <w:tcPr>
            <w:tcW w:w="833" w:type="dxa"/>
            <w:tcBorders>
              <w:top w:val="single" w:sz="4" w:space="0" w:color="auto"/>
              <w:bottom w:val="single" w:sz="4" w:space="0" w:color="auto"/>
              <w:right w:val="single" w:sz="4" w:space="0" w:color="auto"/>
            </w:tcBorders>
            <w:shd w:val="clear" w:color="auto" w:fill="auto"/>
            <w:noWrap/>
          </w:tcPr>
          <w:p w14:paraId="1DE92A89" w14:textId="77777777" w:rsidR="00336B1B" w:rsidRPr="00D249AB" w:rsidRDefault="00336B1B" w:rsidP="009E6E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w:t>
            </w:r>
          </w:p>
        </w:tc>
        <w:tc>
          <w:tcPr>
            <w:tcW w:w="730" w:type="dxa"/>
            <w:tcBorders>
              <w:top w:val="single" w:sz="4" w:space="0" w:color="auto"/>
              <w:left w:val="single" w:sz="4" w:space="0" w:color="auto"/>
              <w:bottom w:val="single" w:sz="4" w:space="0" w:color="auto"/>
            </w:tcBorders>
            <w:shd w:val="clear" w:color="auto" w:fill="auto"/>
            <w:noWrap/>
          </w:tcPr>
          <w:p w14:paraId="151193F4" w14:textId="77777777" w:rsidR="00336B1B" w:rsidRPr="00336B1B" w:rsidRDefault="00336B1B" w:rsidP="009E6E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n-GB"/>
              </w:rPr>
            </w:pPr>
            <w:r w:rsidRPr="00336B1B">
              <w:rPr>
                <w:rFonts w:asciiTheme="majorHAnsi" w:eastAsia="Times New Roman" w:hAnsiTheme="majorHAnsi" w:cs="Times New Roman"/>
                <w:sz w:val="24"/>
                <w:szCs w:val="24"/>
                <w:lang w:eastAsia="en-GB"/>
              </w:rPr>
              <w:t>-57.8</w:t>
            </w:r>
          </w:p>
        </w:tc>
        <w:tc>
          <w:tcPr>
            <w:tcW w:w="833" w:type="dxa"/>
            <w:tcBorders>
              <w:top w:val="single" w:sz="4" w:space="0" w:color="auto"/>
              <w:bottom w:val="single" w:sz="4" w:space="0" w:color="auto"/>
              <w:right w:val="single" w:sz="4" w:space="0" w:color="auto"/>
            </w:tcBorders>
            <w:shd w:val="clear" w:color="auto" w:fill="auto"/>
            <w:noWrap/>
          </w:tcPr>
          <w:p w14:paraId="5E65A45F" w14:textId="77777777" w:rsidR="00336B1B" w:rsidRPr="00336B1B" w:rsidRDefault="00336B1B" w:rsidP="009E6E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n-GB"/>
              </w:rPr>
            </w:pPr>
            <w:r w:rsidRPr="00336B1B">
              <w:rPr>
                <w:rFonts w:asciiTheme="majorHAnsi" w:eastAsia="Times New Roman" w:hAnsiTheme="majorHAnsi" w:cs="Times New Roman"/>
                <w:sz w:val="24"/>
                <w:szCs w:val="24"/>
                <w:lang w:eastAsia="en-GB"/>
              </w:rPr>
              <w:t>-59.4</w:t>
            </w:r>
          </w:p>
        </w:tc>
        <w:tc>
          <w:tcPr>
            <w:tcW w:w="730" w:type="dxa"/>
            <w:tcBorders>
              <w:top w:val="single" w:sz="4" w:space="0" w:color="auto"/>
              <w:left w:val="single" w:sz="4" w:space="0" w:color="auto"/>
              <w:bottom w:val="single" w:sz="4" w:space="0" w:color="auto"/>
            </w:tcBorders>
            <w:shd w:val="clear" w:color="auto" w:fill="auto"/>
            <w:noWrap/>
          </w:tcPr>
          <w:p w14:paraId="7C5FBB35" w14:textId="77777777" w:rsidR="00336B1B" w:rsidRPr="00D249AB" w:rsidRDefault="00336B1B" w:rsidP="009E6E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n-GB"/>
              </w:rPr>
            </w:pPr>
            <w:r w:rsidRPr="00336B1B">
              <w:rPr>
                <w:rFonts w:asciiTheme="majorHAnsi" w:eastAsia="Times New Roman" w:hAnsiTheme="majorHAnsi" w:cs="Times New Roman"/>
                <w:sz w:val="24"/>
                <w:szCs w:val="24"/>
                <w:lang w:eastAsia="en-GB"/>
              </w:rPr>
              <w:t>-77.2</w:t>
            </w:r>
          </w:p>
        </w:tc>
        <w:tc>
          <w:tcPr>
            <w:tcW w:w="833" w:type="dxa"/>
            <w:tcBorders>
              <w:top w:val="single" w:sz="4" w:space="0" w:color="auto"/>
              <w:bottom w:val="single" w:sz="4" w:space="0" w:color="auto"/>
              <w:right w:val="single" w:sz="4" w:space="0" w:color="auto"/>
            </w:tcBorders>
            <w:shd w:val="clear" w:color="auto" w:fill="auto"/>
            <w:noWrap/>
          </w:tcPr>
          <w:p w14:paraId="7F9DD344" w14:textId="77777777" w:rsidR="00336B1B" w:rsidRPr="00D249AB" w:rsidRDefault="00336B1B" w:rsidP="009E6E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n-GB"/>
              </w:rPr>
            </w:pPr>
            <w:r w:rsidRPr="00336B1B">
              <w:rPr>
                <w:rFonts w:asciiTheme="majorHAnsi" w:eastAsia="Times New Roman" w:hAnsiTheme="majorHAnsi" w:cs="Times New Roman"/>
                <w:sz w:val="24"/>
                <w:szCs w:val="24"/>
                <w:lang w:eastAsia="en-GB"/>
              </w:rPr>
              <w:t>-78.5</w:t>
            </w:r>
          </w:p>
        </w:tc>
        <w:tc>
          <w:tcPr>
            <w:tcW w:w="850" w:type="dxa"/>
            <w:tcBorders>
              <w:top w:val="single" w:sz="4" w:space="0" w:color="auto"/>
              <w:left w:val="single" w:sz="4" w:space="0" w:color="auto"/>
              <w:bottom w:val="single" w:sz="4" w:space="0" w:color="auto"/>
            </w:tcBorders>
            <w:shd w:val="clear" w:color="auto" w:fill="auto"/>
            <w:noWrap/>
          </w:tcPr>
          <w:p w14:paraId="64BED103" w14:textId="77777777" w:rsidR="00336B1B" w:rsidRPr="00D249AB" w:rsidRDefault="00336B1B" w:rsidP="009E6E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n-GB"/>
              </w:rPr>
            </w:pPr>
            <w:r w:rsidRPr="00336B1B">
              <w:rPr>
                <w:rFonts w:asciiTheme="majorHAnsi" w:eastAsia="Times New Roman" w:hAnsiTheme="majorHAnsi" w:cs="Times New Roman"/>
                <w:sz w:val="24"/>
                <w:szCs w:val="24"/>
                <w:lang w:eastAsia="en-GB"/>
              </w:rPr>
              <w:t>-49.2</w:t>
            </w:r>
          </w:p>
        </w:tc>
        <w:tc>
          <w:tcPr>
            <w:tcW w:w="754" w:type="dxa"/>
            <w:tcBorders>
              <w:top w:val="single" w:sz="4" w:space="0" w:color="auto"/>
              <w:bottom w:val="single" w:sz="4" w:space="0" w:color="auto"/>
            </w:tcBorders>
            <w:shd w:val="clear" w:color="auto" w:fill="auto"/>
            <w:noWrap/>
          </w:tcPr>
          <w:p w14:paraId="07653CEE" w14:textId="77777777" w:rsidR="00336B1B" w:rsidRPr="00D249AB" w:rsidRDefault="00336B1B" w:rsidP="009E6E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n-GB"/>
              </w:rPr>
            </w:pPr>
            <w:r w:rsidRPr="00336B1B">
              <w:rPr>
                <w:rFonts w:asciiTheme="majorHAnsi" w:eastAsia="Times New Roman" w:hAnsiTheme="majorHAnsi" w:cs="Times New Roman"/>
                <w:sz w:val="24"/>
                <w:szCs w:val="24"/>
                <w:lang w:eastAsia="en-GB"/>
              </w:rPr>
              <w:t>-54.3</w:t>
            </w:r>
          </w:p>
        </w:tc>
      </w:tr>
      <w:tr w:rsidR="00336B1B" w:rsidRPr="00D249AB" w14:paraId="10A61E65" w14:textId="77777777" w:rsidTr="00391BF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auto"/>
              <w:bottom w:val="single" w:sz="4" w:space="0" w:color="auto"/>
            </w:tcBorders>
            <w:noWrap/>
            <w:hideMark/>
          </w:tcPr>
          <w:p w14:paraId="79A64A5D" w14:textId="77777777" w:rsidR="00336B1B" w:rsidRPr="00336B1B" w:rsidRDefault="00336B1B" w:rsidP="00F76606">
            <w:pPr>
              <w:rPr>
                <w:rFonts w:eastAsia="Times New Roman" w:cs="Times New Roman"/>
                <w:b/>
                <w:bCs/>
                <w:i w:val="0"/>
                <w:sz w:val="24"/>
                <w:szCs w:val="24"/>
                <w:lang w:eastAsia="en-GB"/>
              </w:rPr>
            </w:pPr>
            <w:r w:rsidRPr="00336B1B">
              <w:rPr>
                <w:rFonts w:eastAsia="Times New Roman" w:cs="Times New Roman"/>
                <w:b/>
                <w:i w:val="0"/>
                <w:sz w:val="24"/>
                <w:szCs w:val="24"/>
                <w:lang w:eastAsia="en-GB"/>
              </w:rPr>
              <w:t>tri</w:t>
            </w:r>
          </w:p>
        </w:tc>
        <w:tc>
          <w:tcPr>
            <w:tcW w:w="833" w:type="dxa"/>
            <w:tcBorders>
              <w:top w:val="single" w:sz="4" w:space="0" w:color="auto"/>
              <w:bottom w:val="single" w:sz="4" w:space="0" w:color="auto"/>
            </w:tcBorders>
            <w:shd w:val="clear" w:color="auto" w:fill="auto"/>
            <w:noWrap/>
          </w:tcPr>
          <w:p w14:paraId="7B7FD55B" w14:textId="77777777" w:rsidR="00336B1B" w:rsidRPr="00D249AB" w:rsidRDefault="00336B1B" w:rsidP="009E6E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w:t>
            </w:r>
          </w:p>
        </w:tc>
        <w:tc>
          <w:tcPr>
            <w:tcW w:w="833" w:type="dxa"/>
            <w:tcBorders>
              <w:top w:val="single" w:sz="4" w:space="0" w:color="auto"/>
              <w:bottom w:val="single" w:sz="4" w:space="0" w:color="auto"/>
              <w:right w:val="single" w:sz="4" w:space="0" w:color="auto"/>
            </w:tcBorders>
            <w:shd w:val="clear" w:color="auto" w:fill="auto"/>
            <w:noWrap/>
          </w:tcPr>
          <w:p w14:paraId="722902C2" w14:textId="77777777" w:rsidR="00336B1B" w:rsidRPr="00D249AB" w:rsidRDefault="00336B1B" w:rsidP="009E6E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w:t>
            </w:r>
          </w:p>
        </w:tc>
        <w:tc>
          <w:tcPr>
            <w:tcW w:w="730" w:type="dxa"/>
            <w:tcBorders>
              <w:top w:val="single" w:sz="4" w:space="0" w:color="auto"/>
              <w:left w:val="single" w:sz="4" w:space="0" w:color="auto"/>
              <w:bottom w:val="single" w:sz="4" w:space="0" w:color="auto"/>
            </w:tcBorders>
            <w:shd w:val="clear" w:color="auto" w:fill="auto"/>
            <w:noWrap/>
          </w:tcPr>
          <w:p w14:paraId="2A5BD2AD" w14:textId="77777777" w:rsidR="00336B1B" w:rsidRPr="00D249AB" w:rsidRDefault="00336B1B" w:rsidP="009E6E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w:t>
            </w:r>
          </w:p>
        </w:tc>
        <w:tc>
          <w:tcPr>
            <w:tcW w:w="833" w:type="dxa"/>
            <w:tcBorders>
              <w:top w:val="single" w:sz="4" w:space="0" w:color="auto"/>
              <w:bottom w:val="single" w:sz="4" w:space="0" w:color="auto"/>
              <w:right w:val="single" w:sz="4" w:space="0" w:color="auto"/>
            </w:tcBorders>
            <w:shd w:val="clear" w:color="auto" w:fill="auto"/>
            <w:noWrap/>
          </w:tcPr>
          <w:p w14:paraId="1FADF69D" w14:textId="77777777" w:rsidR="00336B1B" w:rsidRPr="00D249AB" w:rsidRDefault="00336B1B" w:rsidP="009E6E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w:t>
            </w:r>
          </w:p>
        </w:tc>
        <w:tc>
          <w:tcPr>
            <w:tcW w:w="730" w:type="dxa"/>
            <w:tcBorders>
              <w:top w:val="single" w:sz="4" w:space="0" w:color="auto"/>
              <w:left w:val="single" w:sz="4" w:space="0" w:color="auto"/>
              <w:bottom w:val="single" w:sz="4" w:space="0" w:color="auto"/>
            </w:tcBorders>
            <w:shd w:val="clear" w:color="auto" w:fill="auto"/>
            <w:noWrap/>
          </w:tcPr>
          <w:p w14:paraId="6FDAAE9D" w14:textId="77777777" w:rsidR="00336B1B" w:rsidRPr="00D249AB" w:rsidRDefault="00336B1B" w:rsidP="009E6E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n-GB"/>
              </w:rPr>
            </w:pPr>
            <w:r w:rsidRPr="00336B1B">
              <w:rPr>
                <w:rFonts w:asciiTheme="majorHAnsi" w:eastAsia="Times New Roman" w:hAnsiTheme="majorHAnsi" w:cs="Times New Roman"/>
                <w:sz w:val="24"/>
                <w:szCs w:val="24"/>
                <w:lang w:eastAsia="en-GB"/>
              </w:rPr>
              <w:t>-72.1</w:t>
            </w:r>
          </w:p>
        </w:tc>
        <w:tc>
          <w:tcPr>
            <w:tcW w:w="833" w:type="dxa"/>
            <w:tcBorders>
              <w:top w:val="single" w:sz="4" w:space="0" w:color="auto"/>
              <w:bottom w:val="single" w:sz="4" w:space="0" w:color="auto"/>
              <w:right w:val="single" w:sz="4" w:space="0" w:color="auto"/>
            </w:tcBorders>
            <w:shd w:val="clear" w:color="auto" w:fill="auto"/>
            <w:noWrap/>
          </w:tcPr>
          <w:p w14:paraId="3369A51D" w14:textId="77777777" w:rsidR="00336B1B" w:rsidRPr="00D249AB" w:rsidRDefault="00336B1B" w:rsidP="009E6E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n-GB"/>
              </w:rPr>
            </w:pPr>
            <w:r w:rsidRPr="00336B1B">
              <w:rPr>
                <w:rFonts w:asciiTheme="majorHAnsi" w:eastAsia="Times New Roman" w:hAnsiTheme="majorHAnsi" w:cs="Times New Roman"/>
                <w:sz w:val="24"/>
                <w:szCs w:val="24"/>
                <w:lang w:eastAsia="en-GB"/>
              </w:rPr>
              <w:t>-76.7</w:t>
            </w:r>
          </w:p>
        </w:tc>
        <w:tc>
          <w:tcPr>
            <w:tcW w:w="850" w:type="dxa"/>
            <w:tcBorders>
              <w:top w:val="single" w:sz="4" w:space="0" w:color="auto"/>
              <w:left w:val="single" w:sz="4" w:space="0" w:color="auto"/>
              <w:bottom w:val="single" w:sz="4" w:space="0" w:color="auto"/>
            </w:tcBorders>
            <w:shd w:val="clear" w:color="auto" w:fill="auto"/>
            <w:noWrap/>
          </w:tcPr>
          <w:p w14:paraId="76F0088C" w14:textId="77777777" w:rsidR="00336B1B" w:rsidRPr="00D249AB" w:rsidRDefault="00336B1B" w:rsidP="009E6E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n-GB"/>
              </w:rPr>
            </w:pPr>
            <w:r w:rsidRPr="00336B1B">
              <w:rPr>
                <w:rFonts w:asciiTheme="majorHAnsi" w:eastAsia="Times New Roman" w:hAnsiTheme="majorHAnsi" w:cs="Times New Roman"/>
                <w:sz w:val="24"/>
                <w:szCs w:val="24"/>
                <w:lang w:eastAsia="en-GB"/>
              </w:rPr>
              <w:t>-60.0</w:t>
            </w:r>
          </w:p>
        </w:tc>
        <w:tc>
          <w:tcPr>
            <w:tcW w:w="754" w:type="dxa"/>
            <w:tcBorders>
              <w:top w:val="single" w:sz="4" w:space="0" w:color="auto"/>
              <w:bottom w:val="single" w:sz="4" w:space="0" w:color="auto"/>
            </w:tcBorders>
            <w:shd w:val="clear" w:color="auto" w:fill="auto"/>
            <w:noWrap/>
          </w:tcPr>
          <w:p w14:paraId="7184D9D8" w14:textId="77777777" w:rsidR="00336B1B" w:rsidRPr="00D249AB" w:rsidRDefault="00336B1B" w:rsidP="009E6E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n-GB"/>
              </w:rPr>
            </w:pPr>
            <w:r w:rsidRPr="00336B1B">
              <w:rPr>
                <w:rFonts w:asciiTheme="majorHAnsi" w:eastAsia="Times New Roman" w:hAnsiTheme="majorHAnsi" w:cs="Times New Roman"/>
                <w:sz w:val="24"/>
                <w:szCs w:val="24"/>
                <w:lang w:eastAsia="en-GB"/>
              </w:rPr>
              <w:t>-64.5</w:t>
            </w:r>
          </w:p>
        </w:tc>
      </w:tr>
      <w:tr w:rsidR="00336B1B" w:rsidRPr="00D249AB" w14:paraId="2B263902" w14:textId="77777777" w:rsidTr="00391BF1">
        <w:trPr>
          <w:trHeight w:val="315"/>
          <w:jc w:val="center"/>
        </w:trPr>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auto"/>
              <w:bottom w:val="single" w:sz="4" w:space="0" w:color="auto"/>
            </w:tcBorders>
            <w:noWrap/>
            <w:hideMark/>
          </w:tcPr>
          <w:p w14:paraId="4FE8C3F6" w14:textId="77777777" w:rsidR="00336B1B" w:rsidRPr="00336B1B" w:rsidRDefault="00336B1B" w:rsidP="00F76606">
            <w:pPr>
              <w:rPr>
                <w:rFonts w:eastAsia="Times New Roman" w:cs="Times New Roman"/>
                <w:b/>
                <w:bCs/>
                <w:i w:val="0"/>
                <w:sz w:val="24"/>
                <w:szCs w:val="24"/>
                <w:lang w:eastAsia="en-GB"/>
              </w:rPr>
            </w:pPr>
            <w:r w:rsidRPr="00336B1B">
              <w:rPr>
                <w:rFonts w:eastAsia="Times New Roman" w:cs="Times New Roman"/>
                <w:b/>
                <w:i w:val="0"/>
                <w:sz w:val="24"/>
                <w:szCs w:val="24"/>
                <w:lang w:eastAsia="en-GB"/>
              </w:rPr>
              <w:t>tetra</w:t>
            </w:r>
          </w:p>
        </w:tc>
        <w:tc>
          <w:tcPr>
            <w:tcW w:w="833" w:type="dxa"/>
            <w:tcBorders>
              <w:top w:val="single" w:sz="4" w:space="0" w:color="auto"/>
              <w:bottom w:val="single" w:sz="4" w:space="0" w:color="auto"/>
            </w:tcBorders>
            <w:shd w:val="clear" w:color="auto" w:fill="auto"/>
            <w:noWrap/>
          </w:tcPr>
          <w:p w14:paraId="2FB281D8" w14:textId="77777777" w:rsidR="00336B1B" w:rsidRPr="00D249AB" w:rsidRDefault="00336B1B" w:rsidP="009E6E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w:t>
            </w:r>
          </w:p>
        </w:tc>
        <w:tc>
          <w:tcPr>
            <w:tcW w:w="833" w:type="dxa"/>
            <w:tcBorders>
              <w:top w:val="single" w:sz="4" w:space="0" w:color="auto"/>
              <w:bottom w:val="single" w:sz="4" w:space="0" w:color="auto"/>
              <w:right w:val="single" w:sz="4" w:space="0" w:color="auto"/>
            </w:tcBorders>
            <w:shd w:val="clear" w:color="auto" w:fill="auto"/>
            <w:noWrap/>
          </w:tcPr>
          <w:p w14:paraId="6E2C0E43" w14:textId="77777777" w:rsidR="00336B1B" w:rsidRPr="00D249AB" w:rsidRDefault="00336B1B" w:rsidP="009E6E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w:t>
            </w:r>
          </w:p>
        </w:tc>
        <w:tc>
          <w:tcPr>
            <w:tcW w:w="730" w:type="dxa"/>
            <w:tcBorders>
              <w:top w:val="single" w:sz="4" w:space="0" w:color="auto"/>
              <w:left w:val="single" w:sz="4" w:space="0" w:color="auto"/>
              <w:bottom w:val="single" w:sz="4" w:space="0" w:color="auto"/>
            </w:tcBorders>
            <w:shd w:val="clear" w:color="auto" w:fill="auto"/>
            <w:noWrap/>
          </w:tcPr>
          <w:p w14:paraId="2B2C1587" w14:textId="77777777" w:rsidR="00336B1B" w:rsidRPr="00D249AB" w:rsidRDefault="00336B1B" w:rsidP="009E6E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w:t>
            </w:r>
          </w:p>
        </w:tc>
        <w:tc>
          <w:tcPr>
            <w:tcW w:w="833" w:type="dxa"/>
            <w:tcBorders>
              <w:top w:val="single" w:sz="4" w:space="0" w:color="auto"/>
              <w:bottom w:val="single" w:sz="4" w:space="0" w:color="auto"/>
              <w:right w:val="single" w:sz="4" w:space="0" w:color="auto"/>
            </w:tcBorders>
            <w:shd w:val="clear" w:color="auto" w:fill="auto"/>
            <w:noWrap/>
          </w:tcPr>
          <w:p w14:paraId="5542B92E" w14:textId="77777777" w:rsidR="00336B1B" w:rsidRPr="00D249AB" w:rsidRDefault="00336B1B" w:rsidP="009E6E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w:t>
            </w:r>
          </w:p>
        </w:tc>
        <w:tc>
          <w:tcPr>
            <w:tcW w:w="730" w:type="dxa"/>
            <w:tcBorders>
              <w:top w:val="single" w:sz="4" w:space="0" w:color="auto"/>
              <w:left w:val="single" w:sz="4" w:space="0" w:color="auto"/>
              <w:bottom w:val="single" w:sz="4" w:space="0" w:color="auto"/>
            </w:tcBorders>
            <w:shd w:val="clear" w:color="auto" w:fill="auto"/>
            <w:noWrap/>
          </w:tcPr>
          <w:p w14:paraId="7BC6EB14" w14:textId="77777777" w:rsidR="00336B1B" w:rsidRPr="00D249AB" w:rsidRDefault="00336B1B" w:rsidP="009E6E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w:t>
            </w:r>
          </w:p>
        </w:tc>
        <w:tc>
          <w:tcPr>
            <w:tcW w:w="833" w:type="dxa"/>
            <w:tcBorders>
              <w:top w:val="single" w:sz="4" w:space="0" w:color="auto"/>
              <w:bottom w:val="single" w:sz="4" w:space="0" w:color="auto"/>
              <w:right w:val="single" w:sz="4" w:space="0" w:color="auto"/>
            </w:tcBorders>
            <w:shd w:val="clear" w:color="auto" w:fill="auto"/>
            <w:noWrap/>
          </w:tcPr>
          <w:p w14:paraId="19356883" w14:textId="77777777" w:rsidR="00336B1B" w:rsidRPr="00D249AB" w:rsidRDefault="00336B1B" w:rsidP="009E6E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w:t>
            </w:r>
          </w:p>
        </w:tc>
        <w:tc>
          <w:tcPr>
            <w:tcW w:w="850" w:type="dxa"/>
            <w:tcBorders>
              <w:top w:val="single" w:sz="4" w:space="0" w:color="auto"/>
              <w:left w:val="single" w:sz="4" w:space="0" w:color="auto"/>
              <w:bottom w:val="single" w:sz="4" w:space="0" w:color="auto"/>
            </w:tcBorders>
            <w:shd w:val="clear" w:color="auto" w:fill="auto"/>
            <w:noWrap/>
          </w:tcPr>
          <w:p w14:paraId="30F72203" w14:textId="77777777" w:rsidR="00336B1B" w:rsidRPr="00D249AB" w:rsidRDefault="00336B1B" w:rsidP="009E6E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n-GB"/>
              </w:rPr>
            </w:pPr>
            <w:r w:rsidRPr="00336B1B">
              <w:rPr>
                <w:rFonts w:asciiTheme="majorHAnsi" w:eastAsia="Times New Roman" w:hAnsiTheme="majorHAnsi" w:cs="Times New Roman"/>
                <w:sz w:val="24"/>
                <w:szCs w:val="24"/>
                <w:lang w:eastAsia="en-GB"/>
              </w:rPr>
              <w:t>-57.6</w:t>
            </w:r>
          </w:p>
        </w:tc>
        <w:tc>
          <w:tcPr>
            <w:tcW w:w="754" w:type="dxa"/>
            <w:tcBorders>
              <w:top w:val="single" w:sz="4" w:space="0" w:color="auto"/>
              <w:bottom w:val="single" w:sz="4" w:space="0" w:color="auto"/>
            </w:tcBorders>
            <w:shd w:val="clear" w:color="auto" w:fill="auto"/>
            <w:noWrap/>
          </w:tcPr>
          <w:p w14:paraId="13E09E51" w14:textId="77777777" w:rsidR="00336B1B" w:rsidRPr="00D249AB" w:rsidRDefault="00336B1B" w:rsidP="009E6E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n-GB"/>
              </w:rPr>
            </w:pPr>
            <w:r w:rsidRPr="00336B1B">
              <w:rPr>
                <w:rFonts w:asciiTheme="majorHAnsi" w:eastAsia="Times New Roman" w:hAnsiTheme="majorHAnsi" w:cs="Times New Roman"/>
                <w:sz w:val="24"/>
                <w:szCs w:val="24"/>
                <w:lang w:eastAsia="en-GB"/>
              </w:rPr>
              <w:t>-64.3</w:t>
            </w:r>
          </w:p>
        </w:tc>
      </w:tr>
    </w:tbl>
    <w:p w14:paraId="0AF21493" w14:textId="77777777" w:rsidR="003216E8" w:rsidRDefault="003216E8" w:rsidP="00F76606">
      <w:pPr>
        <w:rPr>
          <w:i/>
          <w:iCs/>
          <w:sz w:val="24"/>
          <w:szCs w:val="24"/>
        </w:rPr>
      </w:pPr>
    </w:p>
    <w:p w14:paraId="08053CEE" w14:textId="2CB541E5" w:rsidR="00F86754" w:rsidRPr="00384007" w:rsidRDefault="00F86754" w:rsidP="00391BF1">
      <w:pPr>
        <w:pStyle w:val="Style2"/>
        <w:ind w:left="0"/>
        <w:rPr>
          <w:i/>
          <w:iCs/>
        </w:rPr>
      </w:pPr>
      <w:r>
        <w:t xml:space="preserve">We also wished to establish whether, for a structure with a given number of first or second shell hydroxides, it is energetically preferable for an additional hydroxyl group to enter the bulk solution or to become part of the strontium’s primary or secondary coordination shell. We therefore calculated the energies of the reactions </w:t>
      </w:r>
      <w:r w:rsidR="003F08D2">
        <w:t>described by</w:t>
      </w:r>
      <w:r>
        <w:t xml:space="preserve"> Equation 2, an</w:t>
      </w:r>
      <w:r w:rsidR="00707B5D">
        <w:t>d these are collected in Table 4</w:t>
      </w:r>
      <w:r>
        <w:t xml:space="preserve"> and Figure 7.</w:t>
      </w:r>
    </w:p>
    <w:p w14:paraId="2555015C" w14:textId="77777777" w:rsidR="00877A2D" w:rsidRPr="0015587C" w:rsidRDefault="00877A2D" w:rsidP="00F76606">
      <w:pPr>
        <w:rPr>
          <w:i/>
        </w:rPr>
      </w:pPr>
      <w:r>
        <w:rPr>
          <w:b/>
          <w:u w:val="single"/>
        </w:rPr>
        <w:t>Equation 2</w:t>
      </w:r>
      <w:r w:rsidRPr="00561409">
        <w:rPr>
          <w:b/>
          <w:u w:val="single"/>
        </w:rPr>
        <w:t>:</w:t>
      </w:r>
      <w:r w:rsidRPr="00561409">
        <w:t xml:space="preserve"> </w:t>
      </w:r>
    </w:p>
    <w:p w14:paraId="06C997AB" w14:textId="787C1FB7" w:rsidR="009E6E2F" w:rsidRPr="00D723E1" w:rsidRDefault="002E34D9" w:rsidP="00F76606">
      <w:pPr>
        <w:rPr>
          <w:rFonts w:asciiTheme="majorHAnsi" w:eastAsiaTheme="majorEastAsia" w:hAnsiTheme="majorHAnsi" w:cstheme="majorBidi"/>
        </w:rPr>
      </w:pPr>
      <m:oMathPara>
        <m:oMath>
          <m:sSup>
            <m:sSupPr>
              <m:ctrlPr>
                <w:rPr>
                  <w:rFonts w:ascii="Cambria Math" w:hAnsi="Cambria Math"/>
                </w:rPr>
              </m:ctrlPr>
            </m:sSupPr>
            <m:e>
              <m:sSup>
                <m:sSupPr>
                  <m:ctrlPr>
                    <w:rPr>
                      <w:rFonts w:ascii="Cambria Math" w:hAnsi="Cambria Math"/>
                    </w:rPr>
                  </m:ctrlPr>
                </m:sSupPr>
                <m:e>
                  <m:r>
                    <m:rPr>
                      <m:sty m:val="p"/>
                    </m:rPr>
                    <w:rPr>
                      <w:rFonts w:ascii="Cambria Math" w:hAnsi="Cambria Math"/>
                    </w:rPr>
                    <m:t xml:space="preserve"> Sr</m:t>
                  </m:r>
                  <m:sSub>
                    <m:sSubPr>
                      <m:ctrlPr>
                        <w:rPr>
                          <w:rFonts w:ascii="Cambria Math" w:hAnsi="Cambria Math"/>
                        </w:rPr>
                      </m:ctrlPr>
                    </m:sSubPr>
                    <m:e>
                      <m:sSub>
                        <m:sSubPr>
                          <m:ctrlPr>
                            <w:rPr>
                              <w:rFonts w:ascii="Cambria Math" w:hAnsi="Cambria Math"/>
                            </w:rPr>
                          </m:ctrlPr>
                        </m:sSubPr>
                        <m:e>
                          <m:d>
                            <m:dPr>
                              <m:ctrlPr>
                                <w:rPr>
                                  <w:rFonts w:ascii="Cambria Math" w:hAnsi="Cambria Math"/>
                                </w:rPr>
                              </m:ctrlPr>
                            </m:dPr>
                            <m:e>
                              <m:r>
                                <m:rPr>
                                  <m:sty m:val="p"/>
                                </m:rPr>
                                <w:rPr>
                                  <w:rFonts w:ascii="Cambria Math" w:hAnsi="Cambria Math"/>
                                </w:rPr>
                                <m:t>OH</m:t>
                              </m:r>
                            </m:e>
                          </m:d>
                        </m:e>
                        <m:sub>
                          <m:r>
                            <w:rPr>
                              <w:rFonts w:ascii="Cambria Math" w:hAnsi="Cambria Math"/>
                            </w:rPr>
                            <m:t>n</m:t>
                          </m:r>
                          <m:r>
                            <m:rPr>
                              <m:sty m:val="p"/>
                            </m:rPr>
                            <w:rPr>
                              <w:rFonts w:ascii="Cambria Math" w:hAnsi="Cambria Math"/>
                            </w:rPr>
                            <m:t>-1</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d>
                    </m:e>
                    <m:sub>
                      <m:r>
                        <m:rPr>
                          <m:sty m:val="p"/>
                        </m:rPr>
                        <w:rPr>
                          <w:rFonts w:ascii="Cambria Math" w:hAnsi="Cambria Math"/>
                        </w:rPr>
                        <m:t>24-</m:t>
                      </m:r>
                      <m:d>
                        <m:dPr>
                          <m:ctrlPr>
                            <w:rPr>
                              <w:rFonts w:ascii="Cambria Math" w:hAnsi="Cambria Math"/>
                            </w:rPr>
                          </m:ctrlPr>
                        </m:dPr>
                        <m:e>
                          <m:r>
                            <w:rPr>
                              <w:rFonts w:ascii="Cambria Math" w:hAnsi="Cambria Math"/>
                            </w:rPr>
                            <m:t>n</m:t>
                          </m:r>
                          <m:r>
                            <m:rPr>
                              <m:sty m:val="p"/>
                            </m:rPr>
                            <w:rPr>
                              <w:rFonts w:ascii="Cambria Math" w:hAnsi="Cambria Math"/>
                            </w:rPr>
                            <m:t>-1</m:t>
                          </m:r>
                        </m:e>
                      </m:d>
                    </m:sub>
                  </m:sSub>
                </m:e>
                <m:sup>
                  <m:d>
                    <m:dPr>
                      <m:ctrlPr>
                        <w:rPr>
                          <w:rFonts w:ascii="Cambria Math" w:hAnsi="Cambria Math"/>
                        </w:rPr>
                      </m:ctrlPr>
                    </m:dPr>
                    <m:e>
                      <m:r>
                        <m:rPr>
                          <m:sty m:val="p"/>
                        </m:rPr>
                        <w:rPr>
                          <w:rFonts w:ascii="Cambria Math" w:hAnsi="Cambria Math"/>
                        </w:rPr>
                        <m:t>2-</m:t>
                      </m:r>
                      <m:d>
                        <m:dPr>
                          <m:ctrlPr>
                            <w:rPr>
                              <w:rFonts w:ascii="Cambria Math" w:hAnsi="Cambria Math"/>
                            </w:rPr>
                          </m:ctrlPr>
                        </m:dPr>
                        <m:e>
                          <m:r>
                            <w:rPr>
                              <w:rFonts w:ascii="Cambria Math" w:hAnsi="Cambria Math"/>
                            </w:rPr>
                            <m:t>n</m:t>
                          </m:r>
                          <m:r>
                            <m:rPr>
                              <m:sty m:val="p"/>
                            </m:rPr>
                            <w:rPr>
                              <w:rFonts w:ascii="Cambria Math" w:hAnsi="Cambria Math"/>
                            </w:rPr>
                            <m:t>-1</m:t>
                          </m:r>
                        </m:e>
                      </m:d>
                    </m:e>
                  </m:d>
                </m:sup>
              </m:sSup>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d>
                        <m:dPr>
                          <m:ctrlPr>
                            <w:rPr>
                              <w:rFonts w:ascii="Cambria Math" w:hAnsi="Cambria Math"/>
                            </w:rPr>
                          </m:ctrlPr>
                        </m:dPr>
                        <m:e>
                          <m:r>
                            <m:rPr>
                              <m:sty m:val="p"/>
                            </m:rPr>
                            <w:rPr>
                              <w:rFonts w:ascii="Cambria Math" w:hAnsi="Cambria Math"/>
                            </w:rPr>
                            <m:t>OH</m:t>
                          </m:r>
                        </m:e>
                      </m:d>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d>
                    </m:e>
                    <m:sub>
                      <m:r>
                        <m:rPr>
                          <m:sty m:val="p"/>
                        </m:rPr>
                        <w:rPr>
                          <w:rFonts w:ascii="Cambria Math" w:hAnsi="Cambria Math"/>
                        </w:rPr>
                        <m:t>23</m:t>
                      </m:r>
                    </m:sub>
                  </m:sSub>
                </m:e>
                <m:sup>
                  <m:r>
                    <m:rPr>
                      <m:sty m:val="p"/>
                    </m:rPr>
                    <w:rPr>
                      <w:rFonts w:ascii="Cambria Math" w:hAnsi="Cambria Math"/>
                    </w:rPr>
                    <m:t>-</m:t>
                  </m:r>
                </m:sup>
              </m:sSup>
              <m:r>
                <m:rPr>
                  <m:sty m:val="p"/>
                </m:rPr>
                <w:rPr>
                  <w:rFonts w:ascii="Cambria Math" w:hAnsi="Cambria Math"/>
                </w:rPr>
                <m:t>=Sr</m:t>
              </m:r>
              <m:sSub>
                <m:sSubPr>
                  <m:ctrlPr>
                    <w:rPr>
                      <w:rFonts w:ascii="Cambria Math" w:hAnsi="Cambria Math"/>
                    </w:rPr>
                  </m:ctrlPr>
                </m:sSubPr>
                <m:e>
                  <m:d>
                    <m:dPr>
                      <m:ctrlPr>
                        <w:rPr>
                          <w:rFonts w:ascii="Cambria Math" w:hAnsi="Cambria Math"/>
                        </w:rPr>
                      </m:ctrlPr>
                    </m:dPr>
                    <m:e>
                      <m:r>
                        <m:rPr>
                          <m:sty m:val="p"/>
                        </m:rPr>
                        <w:rPr>
                          <w:rFonts w:ascii="Cambria Math" w:hAnsi="Cambria Math"/>
                        </w:rPr>
                        <m:t>OH</m:t>
                      </m:r>
                    </m:e>
                  </m:d>
                </m:e>
                <m:sub>
                  <m:r>
                    <w:rPr>
                      <w:rFonts w:ascii="Cambria Math" w:hAnsi="Cambria Math"/>
                    </w:rPr>
                    <m:t>n</m:t>
                  </m:r>
                </m:sub>
              </m:sSub>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d>
                </m:e>
                <m:sub>
                  <m:r>
                    <m:rPr>
                      <m:sty m:val="p"/>
                    </m:rPr>
                    <w:rPr>
                      <w:rFonts w:ascii="Cambria Math" w:hAnsi="Cambria Math"/>
                    </w:rPr>
                    <m:t>24-</m:t>
                  </m:r>
                  <m:r>
                    <w:rPr>
                      <w:rFonts w:ascii="Cambria Math" w:hAnsi="Cambria Math"/>
                    </w:rPr>
                    <m:t>n</m:t>
                  </m:r>
                </m:sub>
              </m:sSub>
            </m:e>
            <m:sup>
              <m:d>
                <m:dPr>
                  <m:ctrlPr>
                    <w:rPr>
                      <w:rFonts w:ascii="Cambria Math" w:hAnsi="Cambria Math"/>
                    </w:rPr>
                  </m:ctrlPr>
                </m:dPr>
                <m:e>
                  <m:r>
                    <m:rPr>
                      <m:sty m:val="p"/>
                    </m:rPr>
                    <w:rPr>
                      <w:rFonts w:ascii="Cambria Math" w:hAnsi="Cambria Math"/>
                    </w:rPr>
                    <m:t>2-</m:t>
                  </m:r>
                  <m:r>
                    <w:rPr>
                      <w:rFonts w:ascii="Cambria Math" w:hAnsi="Cambria Math"/>
                    </w:rPr>
                    <m:t>n</m:t>
                  </m:r>
                </m:e>
              </m:d>
            </m:sup>
          </m:sSup>
          <m:r>
            <m:rPr>
              <m:sty m:val="p"/>
            </m:rPr>
            <w:rPr>
              <w:rFonts w:ascii="Cambria Math" w:hAnsi="Cambria Math"/>
            </w:rPr>
            <m:t>+</m:t>
          </m:r>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d>
            </m:e>
            <m:sub>
              <m:r>
                <m:rPr>
                  <m:sty m:val="p"/>
                </m:rPr>
                <w:rPr>
                  <w:rFonts w:ascii="Cambria Math" w:hAnsi="Cambria Math"/>
                </w:rPr>
                <m:t>24</m:t>
              </m:r>
            </m:sub>
          </m:sSub>
          <m:r>
            <m:rPr>
              <m:sty m:val="p"/>
            </m:rPr>
            <w:rPr>
              <w:rFonts w:ascii="Cambria Math" w:hAnsi="Cambria Math"/>
            </w:rPr>
            <m:t xml:space="preserve"> </m:t>
          </m:r>
        </m:oMath>
      </m:oMathPara>
    </w:p>
    <w:p w14:paraId="149A091A" w14:textId="77777777" w:rsidR="00391BF1" w:rsidRPr="009E6E2F" w:rsidRDefault="00391BF1" w:rsidP="00F76606">
      <w:pPr>
        <w:rPr>
          <w:rFonts w:asciiTheme="majorHAnsi" w:eastAsiaTheme="majorEastAsia" w:hAnsiTheme="majorHAnsi" w:cstheme="majorBidi"/>
          <w:i/>
        </w:rPr>
      </w:pPr>
    </w:p>
    <w:p w14:paraId="14829A88" w14:textId="77777777" w:rsidR="00391BF1" w:rsidRDefault="00391BF1">
      <w:pPr>
        <w:rPr>
          <w:b/>
          <w:sz w:val="24"/>
          <w:szCs w:val="24"/>
          <w:u w:val="single"/>
        </w:rPr>
      </w:pPr>
      <w:r>
        <w:rPr>
          <w:b/>
          <w:sz w:val="24"/>
          <w:szCs w:val="24"/>
          <w:u w:val="single"/>
        </w:rPr>
        <w:br w:type="page"/>
      </w:r>
    </w:p>
    <w:p w14:paraId="1D695CDE" w14:textId="6255828B" w:rsidR="00336B1B" w:rsidRPr="00391BF1" w:rsidRDefault="00707B5D" w:rsidP="00391BF1">
      <w:pPr>
        <w:spacing w:line="360" w:lineRule="auto"/>
        <w:jc w:val="both"/>
        <w:rPr>
          <w:b/>
          <w:sz w:val="24"/>
          <w:szCs w:val="24"/>
          <w:u w:val="single"/>
        </w:rPr>
      </w:pPr>
      <w:r w:rsidRPr="00391BF1">
        <w:rPr>
          <w:b/>
          <w:sz w:val="24"/>
          <w:szCs w:val="24"/>
          <w:u w:val="single"/>
        </w:rPr>
        <w:lastRenderedPageBreak/>
        <w:t>Table 4</w:t>
      </w:r>
      <w:r w:rsidR="00877A2D" w:rsidRPr="00391BF1">
        <w:rPr>
          <w:b/>
          <w:sz w:val="24"/>
          <w:szCs w:val="24"/>
          <w:u w:val="single"/>
        </w:rPr>
        <w:t>:</w:t>
      </w:r>
      <w:r w:rsidR="00336B1B" w:rsidRPr="00391BF1">
        <w:rPr>
          <w:sz w:val="24"/>
          <w:szCs w:val="24"/>
        </w:rPr>
        <w:t xml:space="preserve"> relative SCF (Δ</w:t>
      </w:r>
      <w:r w:rsidR="00336B1B" w:rsidRPr="00391BF1">
        <w:rPr>
          <w:i/>
          <w:sz w:val="24"/>
          <w:szCs w:val="24"/>
        </w:rPr>
        <w:t>E</w:t>
      </w:r>
      <w:r w:rsidR="00336B1B" w:rsidRPr="00391BF1">
        <w:rPr>
          <w:sz w:val="24"/>
          <w:szCs w:val="24"/>
          <w:vertAlign w:val="subscript"/>
        </w:rPr>
        <w:t>SCF</w:t>
      </w:r>
      <w:r w:rsidR="00336B1B" w:rsidRPr="00391BF1">
        <w:rPr>
          <w:sz w:val="24"/>
          <w:szCs w:val="24"/>
        </w:rPr>
        <w:t>) and Gibbs free energies (Δ</w:t>
      </w:r>
      <w:r w:rsidR="00336B1B" w:rsidRPr="00391BF1">
        <w:rPr>
          <w:i/>
          <w:sz w:val="24"/>
          <w:szCs w:val="24"/>
        </w:rPr>
        <w:t>G</w:t>
      </w:r>
      <w:r w:rsidR="00336B1B" w:rsidRPr="00391BF1">
        <w:rPr>
          <w:sz w:val="24"/>
          <w:szCs w:val="24"/>
        </w:rPr>
        <w:t>) in kJ/</w:t>
      </w:r>
      <w:proofErr w:type="spellStart"/>
      <w:r w:rsidR="00336B1B" w:rsidRPr="00391BF1">
        <w:rPr>
          <w:sz w:val="24"/>
          <w:szCs w:val="24"/>
        </w:rPr>
        <w:t>mol</w:t>
      </w:r>
      <w:proofErr w:type="spellEnd"/>
      <w:r w:rsidR="00336B1B" w:rsidRPr="00391BF1">
        <w:rPr>
          <w:sz w:val="24"/>
          <w:szCs w:val="24"/>
        </w:rPr>
        <w:t xml:space="preserve"> for Equation 2</w:t>
      </w:r>
      <w:r w:rsidR="003216E8" w:rsidRPr="00391BF1">
        <w:rPr>
          <w:sz w:val="24"/>
          <w:szCs w:val="24"/>
        </w:rPr>
        <w:t>,</w:t>
      </w:r>
      <w:r w:rsidR="00384007" w:rsidRPr="00391BF1">
        <w:rPr>
          <w:sz w:val="24"/>
          <w:szCs w:val="24"/>
        </w:rPr>
        <w:t xml:space="preserve"> </w:t>
      </w:r>
      <w:r w:rsidR="003216E8" w:rsidRPr="00391BF1">
        <w:rPr>
          <w:iCs/>
          <w:sz w:val="24"/>
          <w:szCs w:val="24"/>
        </w:rPr>
        <w:t>calculated with the def2-TZVP basis set</w:t>
      </w:r>
      <w:r w:rsidR="00384007" w:rsidRPr="00391BF1">
        <w:rPr>
          <w:iCs/>
          <w:sz w:val="24"/>
          <w:szCs w:val="24"/>
        </w:rPr>
        <w:t>.</w:t>
      </w:r>
    </w:p>
    <w:tbl>
      <w:tblPr>
        <w:tblStyle w:val="PlainTable51"/>
        <w:tblW w:w="8321" w:type="dxa"/>
        <w:tblLook w:val="04A0" w:firstRow="1" w:lastRow="0" w:firstColumn="1" w:lastColumn="0" w:noHBand="0" w:noVBand="1"/>
      </w:tblPr>
      <w:tblGrid>
        <w:gridCol w:w="1826"/>
        <w:gridCol w:w="833"/>
        <w:gridCol w:w="833"/>
        <w:gridCol w:w="730"/>
        <w:gridCol w:w="833"/>
        <w:gridCol w:w="730"/>
        <w:gridCol w:w="833"/>
        <w:gridCol w:w="20"/>
        <w:gridCol w:w="830"/>
        <w:gridCol w:w="20"/>
        <w:gridCol w:w="759"/>
        <w:gridCol w:w="74"/>
      </w:tblGrid>
      <w:tr w:rsidR="00336B1B" w:rsidRPr="00D249AB" w14:paraId="2D034BC8" w14:textId="77777777" w:rsidTr="001153B4">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826" w:type="dxa"/>
            <w:tcBorders>
              <w:right w:val="single" w:sz="4" w:space="0" w:color="auto"/>
            </w:tcBorders>
            <w:noWrap/>
            <w:hideMark/>
          </w:tcPr>
          <w:p w14:paraId="5C9867D4" w14:textId="24FACBE3" w:rsidR="00336B1B" w:rsidRPr="00D249AB" w:rsidRDefault="00336B1B" w:rsidP="00391BF1">
            <w:pPr>
              <w:jc w:val="center"/>
              <w:rPr>
                <w:rFonts w:eastAsia="Times New Roman" w:cs="Times New Roman"/>
                <w:b/>
                <w:sz w:val="24"/>
                <w:szCs w:val="24"/>
                <w:lang w:eastAsia="en-GB"/>
              </w:rPr>
            </w:pPr>
          </w:p>
        </w:tc>
        <w:tc>
          <w:tcPr>
            <w:tcW w:w="6495" w:type="dxa"/>
            <w:gridSpan w:val="11"/>
            <w:tcBorders>
              <w:left w:val="single" w:sz="4" w:space="0" w:color="auto"/>
              <w:bottom w:val="single" w:sz="4" w:space="0" w:color="auto"/>
            </w:tcBorders>
            <w:noWrap/>
            <w:hideMark/>
          </w:tcPr>
          <w:p w14:paraId="5DD41A56" w14:textId="77777777" w:rsidR="00336B1B" w:rsidRPr="00336B1B" w:rsidRDefault="00336B1B" w:rsidP="00391BF1">
            <w:pPr>
              <w:jc w:val="center"/>
              <w:cnfStyle w:val="100000000000" w:firstRow="1" w:lastRow="0" w:firstColumn="0" w:lastColumn="0" w:oddVBand="0" w:evenVBand="0" w:oddHBand="0" w:evenHBand="0" w:firstRowFirstColumn="0" w:firstRowLastColumn="0" w:lastRowFirstColumn="0" w:lastRowLastColumn="0"/>
              <w:rPr>
                <w:rFonts w:ascii="Calibri" w:hAnsi="Calibri"/>
                <w:b/>
                <w:bCs/>
                <w:i w:val="0"/>
              </w:rPr>
            </w:pPr>
            <w:r w:rsidRPr="00336B1B">
              <w:rPr>
                <w:rFonts w:eastAsia="Times New Roman" w:cs="Times New Roman"/>
                <w:b/>
                <w:i w:val="0"/>
                <w:sz w:val="24"/>
                <w:szCs w:val="24"/>
                <w:lang w:eastAsia="en-GB"/>
              </w:rPr>
              <w:t>total number of hydroxide ions</w:t>
            </w:r>
          </w:p>
        </w:tc>
      </w:tr>
      <w:tr w:rsidR="00336B1B" w:rsidRPr="00D249AB" w14:paraId="7D5DEC44" w14:textId="77777777" w:rsidTr="006A3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6" w:type="dxa"/>
            <w:vMerge w:val="restart"/>
            <w:hideMark/>
          </w:tcPr>
          <w:p w14:paraId="727EF8C4" w14:textId="77777777" w:rsidR="00336B1B" w:rsidRPr="00336B1B" w:rsidRDefault="00336B1B" w:rsidP="00391BF1">
            <w:pPr>
              <w:jc w:val="center"/>
              <w:rPr>
                <w:rFonts w:eastAsia="Times New Roman" w:cs="Times New Roman"/>
                <w:b/>
                <w:bCs/>
                <w:i w:val="0"/>
                <w:sz w:val="24"/>
                <w:szCs w:val="24"/>
                <w:lang w:eastAsia="en-GB"/>
              </w:rPr>
            </w:pPr>
            <w:r w:rsidRPr="00336B1B">
              <w:rPr>
                <w:rFonts w:eastAsia="Times New Roman" w:cs="Times New Roman"/>
                <w:b/>
                <w:i w:val="0"/>
                <w:sz w:val="24"/>
                <w:szCs w:val="24"/>
                <w:lang w:eastAsia="en-GB"/>
              </w:rPr>
              <w:t>type of hydroxide</w:t>
            </w:r>
          </w:p>
        </w:tc>
        <w:tc>
          <w:tcPr>
            <w:tcW w:w="1666" w:type="dxa"/>
            <w:gridSpan w:val="2"/>
            <w:tcBorders>
              <w:top w:val="single" w:sz="4" w:space="0" w:color="auto"/>
              <w:right w:val="single" w:sz="4" w:space="0" w:color="auto"/>
            </w:tcBorders>
            <w:shd w:val="clear" w:color="auto" w:fill="auto"/>
            <w:noWrap/>
            <w:hideMark/>
          </w:tcPr>
          <w:p w14:paraId="0C1A717D" w14:textId="77777777" w:rsidR="00336B1B" w:rsidRPr="00336B1B" w:rsidRDefault="00336B1B" w:rsidP="00391BF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n-GB"/>
              </w:rPr>
            </w:pPr>
            <w:r w:rsidRPr="00336B1B">
              <w:rPr>
                <w:rFonts w:asciiTheme="majorHAnsi" w:eastAsia="Times New Roman" w:hAnsiTheme="majorHAnsi" w:cs="Times New Roman"/>
                <w:b/>
                <w:bCs/>
                <w:sz w:val="24"/>
                <w:szCs w:val="24"/>
                <w:lang w:eastAsia="en-GB"/>
              </w:rPr>
              <w:t>1</w:t>
            </w:r>
          </w:p>
        </w:tc>
        <w:tc>
          <w:tcPr>
            <w:tcW w:w="1563" w:type="dxa"/>
            <w:gridSpan w:val="2"/>
            <w:tcBorders>
              <w:top w:val="single" w:sz="4" w:space="0" w:color="auto"/>
              <w:left w:val="single" w:sz="4" w:space="0" w:color="auto"/>
              <w:right w:val="single" w:sz="4" w:space="0" w:color="auto"/>
            </w:tcBorders>
            <w:shd w:val="clear" w:color="auto" w:fill="auto"/>
            <w:noWrap/>
            <w:hideMark/>
          </w:tcPr>
          <w:p w14:paraId="6D808CAB" w14:textId="77777777" w:rsidR="00336B1B" w:rsidRPr="00336B1B" w:rsidRDefault="00336B1B" w:rsidP="00391BF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n-GB"/>
              </w:rPr>
            </w:pPr>
            <w:r w:rsidRPr="00336B1B">
              <w:rPr>
                <w:rFonts w:asciiTheme="majorHAnsi" w:eastAsia="Times New Roman" w:hAnsiTheme="majorHAnsi" w:cs="Times New Roman"/>
                <w:b/>
                <w:bCs/>
                <w:sz w:val="24"/>
                <w:szCs w:val="24"/>
                <w:lang w:eastAsia="en-GB"/>
              </w:rPr>
              <w:t>2</w:t>
            </w:r>
          </w:p>
        </w:tc>
        <w:tc>
          <w:tcPr>
            <w:tcW w:w="1583" w:type="dxa"/>
            <w:gridSpan w:val="3"/>
            <w:tcBorders>
              <w:top w:val="single" w:sz="4" w:space="0" w:color="auto"/>
              <w:left w:val="single" w:sz="4" w:space="0" w:color="auto"/>
              <w:right w:val="single" w:sz="4" w:space="0" w:color="auto"/>
            </w:tcBorders>
            <w:shd w:val="clear" w:color="auto" w:fill="auto"/>
            <w:noWrap/>
            <w:hideMark/>
          </w:tcPr>
          <w:p w14:paraId="77A1682A" w14:textId="77777777" w:rsidR="00336B1B" w:rsidRPr="00336B1B" w:rsidRDefault="00336B1B" w:rsidP="00391BF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n-GB"/>
              </w:rPr>
            </w:pPr>
            <w:r w:rsidRPr="00336B1B">
              <w:rPr>
                <w:rFonts w:asciiTheme="majorHAnsi" w:eastAsia="Times New Roman" w:hAnsiTheme="majorHAnsi" w:cs="Times New Roman"/>
                <w:b/>
                <w:bCs/>
                <w:sz w:val="24"/>
                <w:szCs w:val="24"/>
                <w:lang w:eastAsia="en-GB"/>
              </w:rPr>
              <w:t>3</w:t>
            </w:r>
          </w:p>
        </w:tc>
        <w:tc>
          <w:tcPr>
            <w:tcW w:w="1683" w:type="dxa"/>
            <w:gridSpan w:val="4"/>
            <w:tcBorders>
              <w:top w:val="single" w:sz="4" w:space="0" w:color="auto"/>
              <w:left w:val="single" w:sz="4" w:space="0" w:color="auto"/>
            </w:tcBorders>
            <w:shd w:val="clear" w:color="auto" w:fill="auto"/>
            <w:noWrap/>
            <w:hideMark/>
          </w:tcPr>
          <w:p w14:paraId="062610C4" w14:textId="77777777" w:rsidR="00336B1B" w:rsidRPr="00336B1B" w:rsidRDefault="00336B1B" w:rsidP="00391BF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n-GB"/>
              </w:rPr>
            </w:pPr>
            <w:r w:rsidRPr="00336B1B">
              <w:rPr>
                <w:rFonts w:asciiTheme="majorHAnsi" w:eastAsia="Times New Roman" w:hAnsiTheme="majorHAnsi" w:cs="Times New Roman"/>
                <w:b/>
                <w:bCs/>
                <w:sz w:val="24"/>
                <w:szCs w:val="24"/>
                <w:lang w:eastAsia="en-GB"/>
              </w:rPr>
              <w:t>4</w:t>
            </w:r>
          </w:p>
        </w:tc>
      </w:tr>
      <w:tr w:rsidR="00336B1B" w:rsidRPr="00D249AB" w14:paraId="2A06BA97" w14:textId="77777777" w:rsidTr="006A3FA2">
        <w:trPr>
          <w:trHeight w:val="375"/>
        </w:trPr>
        <w:tc>
          <w:tcPr>
            <w:cnfStyle w:val="001000000000" w:firstRow="0" w:lastRow="0" w:firstColumn="1" w:lastColumn="0" w:oddVBand="0" w:evenVBand="0" w:oddHBand="0" w:evenHBand="0" w:firstRowFirstColumn="0" w:firstRowLastColumn="0" w:lastRowFirstColumn="0" w:lastRowLastColumn="0"/>
            <w:tcW w:w="1826" w:type="dxa"/>
            <w:vMerge/>
            <w:tcBorders>
              <w:bottom w:val="single" w:sz="4" w:space="0" w:color="auto"/>
            </w:tcBorders>
            <w:hideMark/>
          </w:tcPr>
          <w:p w14:paraId="173DEE55" w14:textId="77777777" w:rsidR="00336B1B" w:rsidRPr="00336B1B" w:rsidRDefault="00336B1B" w:rsidP="00391BF1">
            <w:pPr>
              <w:jc w:val="center"/>
              <w:rPr>
                <w:rFonts w:eastAsia="Times New Roman" w:cs="Times New Roman"/>
                <w:b/>
                <w:bCs/>
                <w:i w:val="0"/>
                <w:sz w:val="24"/>
                <w:szCs w:val="24"/>
                <w:lang w:eastAsia="en-GB"/>
              </w:rPr>
            </w:pPr>
          </w:p>
        </w:tc>
        <w:tc>
          <w:tcPr>
            <w:tcW w:w="833" w:type="dxa"/>
            <w:tcBorders>
              <w:bottom w:val="single" w:sz="4" w:space="0" w:color="auto"/>
            </w:tcBorders>
            <w:shd w:val="clear" w:color="auto" w:fill="auto"/>
            <w:noWrap/>
            <w:hideMark/>
          </w:tcPr>
          <w:p w14:paraId="3DECEFA5" w14:textId="77777777" w:rsidR="00336B1B" w:rsidRPr="00336B1B" w:rsidRDefault="00336B1B" w:rsidP="00391B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sz w:val="24"/>
                <w:szCs w:val="24"/>
                <w:lang w:eastAsia="en-GB"/>
              </w:rPr>
            </w:pPr>
            <w:r w:rsidRPr="00336B1B">
              <w:rPr>
                <w:rFonts w:asciiTheme="majorHAnsi" w:eastAsia="Times New Roman" w:hAnsiTheme="majorHAnsi" w:cs="Times New Roman"/>
                <w:b/>
                <w:bCs/>
                <w:sz w:val="24"/>
                <w:szCs w:val="24"/>
                <w:lang w:eastAsia="en-GB"/>
              </w:rPr>
              <w:t>Δ</w:t>
            </w:r>
            <w:r w:rsidRPr="00FC03E7">
              <w:rPr>
                <w:rFonts w:asciiTheme="majorHAnsi" w:eastAsia="Times New Roman" w:hAnsiTheme="majorHAnsi" w:cs="Times New Roman"/>
                <w:b/>
                <w:bCs/>
                <w:i/>
                <w:sz w:val="24"/>
                <w:szCs w:val="24"/>
                <w:lang w:eastAsia="en-GB"/>
              </w:rPr>
              <w:t>E</w:t>
            </w:r>
            <w:r w:rsidRPr="00336B1B">
              <w:rPr>
                <w:rFonts w:asciiTheme="majorHAnsi" w:eastAsia="Times New Roman" w:hAnsiTheme="majorHAnsi" w:cs="Times New Roman"/>
                <w:b/>
                <w:bCs/>
                <w:sz w:val="24"/>
                <w:szCs w:val="24"/>
                <w:vertAlign w:val="subscript"/>
                <w:lang w:eastAsia="en-GB"/>
              </w:rPr>
              <w:t>SCF</w:t>
            </w:r>
          </w:p>
        </w:tc>
        <w:tc>
          <w:tcPr>
            <w:tcW w:w="833" w:type="dxa"/>
            <w:tcBorders>
              <w:bottom w:val="single" w:sz="4" w:space="0" w:color="auto"/>
              <w:right w:val="single" w:sz="4" w:space="0" w:color="auto"/>
            </w:tcBorders>
            <w:shd w:val="clear" w:color="auto" w:fill="auto"/>
            <w:noWrap/>
            <w:hideMark/>
          </w:tcPr>
          <w:p w14:paraId="45B272B2" w14:textId="77777777" w:rsidR="00336B1B" w:rsidRPr="00336B1B" w:rsidRDefault="00336B1B" w:rsidP="00391B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sz w:val="24"/>
                <w:szCs w:val="24"/>
                <w:lang w:eastAsia="en-GB"/>
              </w:rPr>
            </w:pPr>
            <w:r w:rsidRPr="00336B1B">
              <w:rPr>
                <w:rFonts w:asciiTheme="majorHAnsi" w:eastAsia="Times New Roman" w:hAnsiTheme="majorHAnsi" w:cs="Times New Roman"/>
                <w:b/>
                <w:bCs/>
                <w:sz w:val="24"/>
                <w:szCs w:val="24"/>
                <w:lang w:eastAsia="en-GB"/>
              </w:rPr>
              <w:t>Δ</w:t>
            </w:r>
            <w:r w:rsidRPr="00FC03E7">
              <w:rPr>
                <w:rFonts w:asciiTheme="majorHAnsi" w:eastAsia="Times New Roman" w:hAnsiTheme="majorHAnsi" w:cs="Times New Roman"/>
                <w:b/>
                <w:bCs/>
                <w:i/>
                <w:sz w:val="24"/>
                <w:szCs w:val="24"/>
                <w:lang w:eastAsia="en-GB"/>
              </w:rPr>
              <w:t>G</w:t>
            </w:r>
          </w:p>
        </w:tc>
        <w:tc>
          <w:tcPr>
            <w:tcW w:w="730" w:type="dxa"/>
            <w:tcBorders>
              <w:left w:val="single" w:sz="4" w:space="0" w:color="auto"/>
              <w:bottom w:val="single" w:sz="4" w:space="0" w:color="auto"/>
            </w:tcBorders>
            <w:shd w:val="clear" w:color="auto" w:fill="auto"/>
            <w:noWrap/>
            <w:hideMark/>
          </w:tcPr>
          <w:p w14:paraId="69E6E3C3" w14:textId="77777777" w:rsidR="00336B1B" w:rsidRPr="00336B1B" w:rsidRDefault="00336B1B" w:rsidP="00391B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sz w:val="24"/>
                <w:szCs w:val="24"/>
                <w:lang w:eastAsia="en-GB"/>
              </w:rPr>
            </w:pPr>
            <w:r w:rsidRPr="00336B1B">
              <w:rPr>
                <w:rFonts w:asciiTheme="majorHAnsi" w:eastAsia="Times New Roman" w:hAnsiTheme="majorHAnsi" w:cs="Times New Roman"/>
                <w:b/>
                <w:bCs/>
                <w:sz w:val="24"/>
                <w:szCs w:val="24"/>
                <w:lang w:eastAsia="en-GB"/>
              </w:rPr>
              <w:t>Δ</w:t>
            </w:r>
            <w:r w:rsidRPr="00FC03E7">
              <w:rPr>
                <w:rFonts w:asciiTheme="majorHAnsi" w:eastAsia="Times New Roman" w:hAnsiTheme="majorHAnsi" w:cs="Times New Roman"/>
                <w:b/>
                <w:bCs/>
                <w:i/>
                <w:sz w:val="24"/>
                <w:szCs w:val="24"/>
                <w:lang w:eastAsia="en-GB"/>
              </w:rPr>
              <w:t>E</w:t>
            </w:r>
            <w:r w:rsidRPr="00336B1B">
              <w:rPr>
                <w:rFonts w:asciiTheme="majorHAnsi" w:eastAsia="Times New Roman" w:hAnsiTheme="majorHAnsi" w:cs="Times New Roman"/>
                <w:b/>
                <w:bCs/>
                <w:sz w:val="24"/>
                <w:szCs w:val="24"/>
                <w:vertAlign w:val="subscript"/>
                <w:lang w:eastAsia="en-GB"/>
              </w:rPr>
              <w:t>SCF</w:t>
            </w:r>
          </w:p>
        </w:tc>
        <w:tc>
          <w:tcPr>
            <w:tcW w:w="833" w:type="dxa"/>
            <w:tcBorders>
              <w:bottom w:val="single" w:sz="4" w:space="0" w:color="auto"/>
              <w:right w:val="single" w:sz="4" w:space="0" w:color="auto"/>
            </w:tcBorders>
            <w:shd w:val="clear" w:color="auto" w:fill="auto"/>
            <w:noWrap/>
            <w:hideMark/>
          </w:tcPr>
          <w:p w14:paraId="59BCAC85" w14:textId="77777777" w:rsidR="00336B1B" w:rsidRPr="00336B1B" w:rsidRDefault="00336B1B" w:rsidP="00391B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sz w:val="24"/>
                <w:szCs w:val="24"/>
                <w:lang w:eastAsia="en-GB"/>
              </w:rPr>
            </w:pPr>
            <w:r w:rsidRPr="00336B1B">
              <w:rPr>
                <w:rFonts w:asciiTheme="majorHAnsi" w:eastAsia="Times New Roman" w:hAnsiTheme="majorHAnsi" w:cs="Times New Roman"/>
                <w:b/>
                <w:bCs/>
                <w:sz w:val="24"/>
                <w:szCs w:val="24"/>
                <w:lang w:eastAsia="en-GB"/>
              </w:rPr>
              <w:t>Δ</w:t>
            </w:r>
            <w:r w:rsidRPr="00FC03E7">
              <w:rPr>
                <w:rFonts w:asciiTheme="majorHAnsi" w:eastAsia="Times New Roman" w:hAnsiTheme="majorHAnsi" w:cs="Times New Roman"/>
                <w:b/>
                <w:bCs/>
                <w:i/>
                <w:sz w:val="24"/>
                <w:szCs w:val="24"/>
                <w:lang w:eastAsia="en-GB"/>
              </w:rPr>
              <w:t>G</w:t>
            </w:r>
          </w:p>
        </w:tc>
        <w:tc>
          <w:tcPr>
            <w:tcW w:w="730" w:type="dxa"/>
            <w:tcBorders>
              <w:left w:val="single" w:sz="4" w:space="0" w:color="auto"/>
              <w:bottom w:val="single" w:sz="4" w:space="0" w:color="auto"/>
            </w:tcBorders>
            <w:shd w:val="clear" w:color="auto" w:fill="auto"/>
            <w:noWrap/>
            <w:hideMark/>
          </w:tcPr>
          <w:p w14:paraId="36334DBF" w14:textId="77777777" w:rsidR="00336B1B" w:rsidRPr="00336B1B" w:rsidRDefault="00336B1B" w:rsidP="00391B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sz w:val="24"/>
                <w:szCs w:val="24"/>
                <w:lang w:eastAsia="en-GB"/>
              </w:rPr>
            </w:pPr>
            <w:r w:rsidRPr="00336B1B">
              <w:rPr>
                <w:rFonts w:asciiTheme="majorHAnsi" w:eastAsia="Times New Roman" w:hAnsiTheme="majorHAnsi" w:cs="Times New Roman"/>
                <w:b/>
                <w:bCs/>
                <w:sz w:val="24"/>
                <w:szCs w:val="24"/>
                <w:lang w:eastAsia="en-GB"/>
              </w:rPr>
              <w:t>Δ</w:t>
            </w:r>
            <w:r w:rsidRPr="00FC03E7">
              <w:rPr>
                <w:rFonts w:asciiTheme="majorHAnsi" w:eastAsia="Times New Roman" w:hAnsiTheme="majorHAnsi" w:cs="Times New Roman"/>
                <w:b/>
                <w:bCs/>
                <w:i/>
                <w:sz w:val="24"/>
                <w:szCs w:val="24"/>
                <w:lang w:eastAsia="en-GB"/>
              </w:rPr>
              <w:t>E</w:t>
            </w:r>
            <w:r w:rsidRPr="00336B1B">
              <w:rPr>
                <w:rFonts w:asciiTheme="majorHAnsi" w:eastAsia="Times New Roman" w:hAnsiTheme="majorHAnsi" w:cs="Times New Roman"/>
                <w:b/>
                <w:bCs/>
                <w:sz w:val="24"/>
                <w:szCs w:val="24"/>
                <w:vertAlign w:val="subscript"/>
                <w:lang w:eastAsia="en-GB"/>
              </w:rPr>
              <w:t>SCF</w:t>
            </w:r>
          </w:p>
        </w:tc>
        <w:tc>
          <w:tcPr>
            <w:tcW w:w="853" w:type="dxa"/>
            <w:gridSpan w:val="2"/>
            <w:tcBorders>
              <w:bottom w:val="single" w:sz="4" w:space="0" w:color="auto"/>
              <w:right w:val="single" w:sz="4" w:space="0" w:color="auto"/>
            </w:tcBorders>
            <w:shd w:val="clear" w:color="auto" w:fill="auto"/>
            <w:noWrap/>
            <w:hideMark/>
          </w:tcPr>
          <w:p w14:paraId="693A73A6" w14:textId="77777777" w:rsidR="00336B1B" w:rsidRPr="00336B1B" w:rsidRDefault="00336B1B" w:rsidP="00391B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sz w:val="24"/>
                <w:szCs w:val="24"/>
                <w:lang w:eastAsia="en-GB"/>
              </w:rPr>
            </w:pPr>
            <w:r w:rsidRPr="00336B1B">
              <w:rPr>
                <w:rFonts w:asciiTheme="majorHAnsi" w:eastAsia="Times New Roman" w:hAnsiTheme="majorHAnsi" w:cs="Times New Roman"/>
                <w:b/>
                <w:bCs/>
                <w:sz w:val="24"/>
                <w:szCs w:val="24"/>
                <w:lang w:eastAsia="en-GB"/>
              </w:rPr>
              <w:t>Δ</w:t>
            </w:r>
            <w:r w:rsidRPr="00FC03E7">
              <w:rPr>
                <w:rFonts w:asciiTheme="majorHAnsi" w:eastAsia="Times New Roman" w:hAnsiTheme="majorHAnsi" w:cs="Times New Roman"/>
                <w:b/>
                <w:bCs/>
                <w:i/>
                <w:sz w:val="24"/>
                <w:szCs w:val="24"/>
                <w:lang w:eastAsia="en-GB"/>
              </w:rPr>
              <w:t>G</w:t>
            </w:r>
          </w:p>
        </w:tc>
        <w:tc>
          <w:tcPr>
            <w:tcW w:w="850" w:type="dxa"/>
            <w:gridSpan w:val="2"/>
            <w:tcBorders>
              <w:left w:val="single" w:sz="4" w:space="0" w:color="auto"/>
              <w:bottom w:val="single" w:sz="4" w:space="0" w:color="auto"/>
            </w:tcBorders>
            <w:shd w:val="clear" w:color="auto" w:fill="auto"/>
            <w:noWrap/>
            <w:hideMark/>
          </w:tcPr>
          <w:p w14:paraId="02738A4A" w14:textId="77777777" w:rsidR="00336B1B" w:rsidRPr="00336B1B" w:rsidRDefault="00336B1B" w:rsidP="00391B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sz w:val="24"/>
                <w:szCs w:val="24"/>
                <w:lang w:eastAsia="en-GB"/>
              </w:rPr>
            </w:pPr>
            <w:r w:rsidRPr="00336B1B">
              <w:rPr>
                <w:rFonts w:asciiTheme="majorHAnsi" w:eastAsia="Times New Roman" w:hAnsiTheme="majorHAnsi" w:cs="Times New Roman"/>
                <w:b/>
                <w:bCs/>
                <w:sz w:val="24"/>
                <w:szCs w:val="24"/>
                <w:lang w:eastAsia="en-GB"/>
              </w:rPr>
              <w:t>Δ</w:t>
            </w:r>
            <w:r w:rsidRPr="00FC03E7">
              <w:rPr>
                <w:rFonts w:asciiTheme="majorHAnsi" w:eastAsia="Times New Roman" w:hAnsiTheme="majorHAnsi" w:cs="Times New Roman"/>
                <w:b/>
                <w:bCs/>
                <w:i/>
                <w:sz w:val="24"/>
                <w:szCs w:val="24"/>
                <w:lang w:eastAsia="en-GB"/>
              </w:rPr>
              <w:t>E</w:t>
            </w:r>
            <w:r w:rsidRPr="00336B1B">
              <w:rPr>
                <w:rFonts w:asciiTheme="majorHAnsi" w:eastAsia="Times New Roman" w:hAnsiTheme="majorHAnsi" w:cs="Times New Roman"/>
                <w:b/>
                <w:bCs/>
                <w:sz w:val="24"/>
                <w:szCs w:val="24"/>
                <w:vertAlign w:val="subscript"/>
                <w:lang w:eastAsia="en-GB"/>
              </w:rPr>
              <w:t>SCF</w:t>
            </w:r>
          </w:p>
        </w:tc>
        <w:tc>
          <w:tcPr>
            <w:tcW w:w="833" w:type="dxa"/>
            <w:gridSpan w:val="2"/>
            <w:tcBorders>
              <w:bottom w:val="single" w:sz="4" w:space="0" w:color="auto"/>
            </w:tcBorders>
            <w:shd w:val="clear" w:color="auto" w:fill="auto"/>
            <w:noWrap/>
            <w:hideMark/>
          </w:tcPr>
          <w:p w14:paraId="258CEA56" w14:textId="77777777" w:rsidR="00336B1B" w:rsidRPr="00336B1B" w:rsidRDefault="00336B1B" w:rsidP="00391B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sz w:val="24"/>
                <w:szCs w:val="24"/>
                <w:lang w:eastAsia="en-GB"/>
              </w:rPr>
            </w:pPr>
            <w:r w:rsidRPr="00336B1B">
              <w:rPr>
                <w:rFonts w:asciiTheme="majorHAnsi" w:eastAsia="Times New Roman" w:hAnsiTheme="majorHAnsi" w:cs="Times New Roman"/>
                <w:b/>
                <w:bCs/>
                <w:sz w:val="24"/>
                <w:szCs w:val="24"/>
                <w:lang w:eastAsia="en-GB"/>
              </w:rPr>
              <w:t>Δ</w:t>
            </w:r>
            <w:r w:rsidRPr="00FC03E7">
              <w:rPr>
                <w:rFonts w:asciiTheme="majorHAnsi" w:eastAsia="Times New Roman" w:hAnsiTheme="majorHAnsi" w:cs="Times New Roman"/>
                <w:b/>
                <w:bCs/>
                <w:i/>
                <w:sz w:val="24"/>
                <w:szCs w:val="24"/>
                <w:lang w:eastAsia="en-GB"/>
              </w:rPr>
              <w:t>G</w:t>
            </w:r>
          </w:p>
        </w:tc>
      </w:tr>
      <w:tr w:rsidR="00336B1B" w:rsidRPr="00D249AB" w14:paraId="512461ED" w14:textId="77777777" w:rsidTr="006A3FA2">
        <w:trPr>
          <w:gridAfter w:val="1"/>
          <w:cnfStyle w:val="000000100000" w:firstRow="0" w:lastRow="0" w:firstColumn="0" w:lastColumn="0" w:oddVBand="0" w:evenVBand="0" w:oddHBand="1" w:evenHBand="0" w:firstRowFirstColumn="0" w:firstRowLastColumn="0" w:lastRowFirstColumn="0" w:lastRowLastColumn="0"/>
          <w:wAfter w:w="74" w:type="dxa"/>
          <w:trHeight w:val="300"/>
        </w:trPr>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auto"/>
              <w:bottom w:val="single" w:sz="4" w:space="0" w:color="auto"/>
            </w:tcBorders>
            <w:noWrap/>
            <w:hideMark/>
          </w:tcPr>
          <w:p w14:paraId="5F30F910" w14:textId="77777777" w:rsidR="00336B1B" w:rsidRPr="00336B1B" w:rsidRDefault="00336B1B" w:rsidP="00391BF1">
            <w:pPr>
              <w:jc w:val="center"/>
              <w:rPr>
                <w:rFonts w:eastAsia="Times New Roman" w:cs="Times New Roman"/>
                <w:b/>
                <w:bCs/>
                <w:i w:val="0"/>
                <w:sz w:val="24"/>
                <w:szCs w:val="24"/>
                <w:lang w:eastAsia="en-GB"/>
              </w:rPr>
            </w:pPr>
            <w:r w:rsidRPr="00336B1B">
              <w:rPr>
                <w:rFonts w:eastAsia="Times New Roman" w:cs="Times New Roman"/>
                <w:b/>
                <w:i w:val="0"/>
                <w:sz w:val="24"/>
                <w:szCs w:val="24"/>
                <w:lang w:eastAsia="en-GB"/>
              </w:rPr>
              <w:t>mono</w:t>
            </w:r>
          </w:p>
        </w:tc>
        <w:tc>
          <w:tcPr>
            <w:tcW w:w="833" w:type="dxa"/>
            <w:tcBorders>
              <w:top w:val="single" w:sz="4" w:space="0" w:color="auto"/>
              <w:bottom w:val="single" w:sz="4" w:space="0" w:color="auto"/>
            </w:tcBorders>
            <w:shd w:val="clear" w:color="auto" w:fill="auto"/>
            <w:noWrap/>
          </w:tcPr>
          <w:p w14:paraId="74CFBC37" w14:textId="77777777" w:rsidR="00336B1B" w:rsidRPr="00D249AB" w:rsidRDefault="00336B1B" w:rsidP="00391BF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n-GB"/>
              </w:rPr>
            </w:pPr>
            <w:r w:rsidRPr="00336B1B">
              <w:rPr>
                <w:rFonts w:asciiTheme="majorHAnsi" w:eastAsia="Times New Roman" w:hAnsiTheme="majorHAnsi" w:cs="Times New Roman"/>
                <w:sz w:val="24"/>
                <w:szCs w:val="24"/>
                <w:lang w:eastAsia="en-GB"/>
              </w:rPr>
              <w:t>-36.3</w:t>
            </w:r>
          </w:p>
        </w:tc>
        <w:tc>
          <w:tcPr>
            <w:tcW w:w="833" w:type="dxa"/>
            <w:tcBorders>
              <w:top w:val="single" w:sz="4" w:space="0" w:color="auto"/>
              <w:bottom w:val="single" w:sz="4" w:space="0" w:color="auto"/>
              <w:right w:val="single" w:sz="4" w:space="0" w:color="auto"/>
            </w:tcBorders>
            <w:shd w:val="clear" w:color="auto" w:fill="auto"/>
            <w:noWrap/>
          </w:tcPr>
          <w:p w14:paraId="60748F47" w14:textId="77777777" w:rsidR="00336B1B" w:rsidRPr="00D249AB" w:rsidRDefault="00336B1B" w:rsidP="00391BF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n-GB"/>
              </w:rPr>
            </w:pPr>
            <w:r w:rsidRPr="00D249AB">
              <w:rPr>
                <w:rFonts w:asciiTheme="majorHAnsi" w:eastAsia="Times New Roman" w:hAnsiTheme="majorHAnsi" w:cs="Times New Roman"/>
                <w:sz w:val="24"/>
                <w:szCs w:val="24"/>
                <w:lang w:eastAsia="en-GB"/>
              </w:rPr>
              <w:t>-32.4</w:t>
            </w:r>
          </w:p>
        </w:tc>
        <w:tc>
          <w:tcPr>
            <w:tcW w:w="730" w:type="dxa"/>
            <w:tcBorders>
              <w:top w:val="single" w:sz="4" w:space="0" w:color="auto"/>
              <w:left w:val="single" w:sz="4" w:space="0" w:color="auto"/>
              <w:bottom w:val="single" w:sz="4" w:space="0" w:color="auto"/>
            </w:tcBorders>
            <w:shd w:val="clear" w:color="auto" w:fill="auto"/>
            <w:noWrap/>
          </w:tcPr>
          <w:p w14:paraId="72A97606" w14:textId="65030C79" w:rsidR="00336B1B" w:rsidRPr="00D249AB" w:rsidRDefault="006A3FA2" w:rsidP="00391BF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n-GB"/>
              </w:rPr>
            </w:pPr>
            <w:r w:rsidRPr="006A3FA2">
              <w:rPr>
                <w:rFonts w:asciiTheme="majorHAnsi" w:eastAsia="Times New Roman" w:hAnsiTheme="majorHAnsi" w:cs="Times New Roman"/>
                <w:sz w:val="24"/>
                <w:szCs w:val="24"/>
                <w:lang w:eastAsia="en-GB"/>
              </w:rPr>
              <w:t>-24.5</w:t>
            </w:r>
          </w:p>
        </w:tc>
        <w:tc>
          <w:tcPr>
            <w:tcW w:w="833" w:type="dxa"/>
            <w:tcBorders>
              <w:top w:val="single" w:sz="4" w:space="0" w:color="auto"/>
              <w:bottom w:val="single" w:sz="4" w:space="0" w:color="auto"/>
              <w:right w:val="single" w:sz="4" w:space="0" w:color="auto"/>
            </w:tcBorders>
            <w:shd w:val="clear" w:color="auto" w:fill="auto"/>
            <w:noWrap/>
          </w:tcPr>
          <w:p w14:paraId="6A21BF36" w14:textId="048060A7" w:rsidR="00336B1B" w:rsidRPr="00D249AB" w:rsidRDefault="008A6F6A" w:rsidP="00391BF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n-GB"/>
              </w:rPr>
            </w:pPr>
            <w:r w:rsidRPr="008A6F6A">
              <w:rPr>
                <w:rFonts w:asciiTheme="majorHAnsi" w:eastAsia="Times New Roman" w:hAnsiTheme="majorHAnsi" w:cs="Times New Roman"/>
                <w:sz w:val="24"/>
                <w:szCs w:val="24"/>
                <w:lang w:eastAsia="en-GB"/>
              </w:rPr>
              <w:t>-29.8</w:t>
            </w:r>
          </w:p>
        </w:tc>
        <w:tc>
          <w:tcPr>
            <w:tcW w:w="730" w:type="dxa"/>
            <w:tcBorders>
              <w:top w:val="single" w:sz="4" w:space="0" w:color="auto"/>
              <w:left w:val="single" w:sz="4" w:space="0" w:color="auto"/>
              <w:bottom w:val="single" w:sz="4" w:space="0" w:color="auto"/>
            </w:tcBorders>
            <w:shd w:val="clear" w:color="auto" w:fill="auto"/>
            <w:noWrap/>
          </w:tcPr>
          <w:p w14:paraId="2BB15E59" w14:textId="2E083003" w:rsidR="00336B1B" w:rsidRPr="00D249AB" w:rsidRDefault="006A3FA2" w:rsidP="00391BF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n-GB"/>
              </w:rPr>
            </w:pPr>
            <w:r w:rsidRPr="006A3FA2">
              <w:rPr>
                <w:rFonts w:asciiTheme="majorHAnsi" w:eastAsia="Times New Roman" w:hAnsiTheme="majorHAnsi" w:cs="Times New Roman"/>
                <w:sz w:val="24"/>
                <w:szCs w:val="24"/>
                <w:lang w:eastAsia="en-GB"/>
              </w:rPr>
              <w:t>-13.6</w:t>
            </w:r>
          </w:p>
        </w:tc>
        <w:tc>
          <w:tcPr>
            <w:tcW w:w="833" w:type="dxa"/>
            <w:tcBorders>
              <w:top w:val="single" w:sz="4" w:space="0" w:color="auto"/>
              <w:bottom w:val="single" w:sz="4" w:space="0" w:color="auto"/>
              <w:right w:val="single" w:sz="4" w:space="0" w:color="auto"/>
            </w:tcBorders>
            <w:shd w:val="clear" w:color="auto" w:fill="auto"/>
            <w:noWrap/>
          </w:tcPr>
          <w:p w14:paraId="4E7D4D1B" w14:textId="7E872CDC" w:rsidR="00336B1B" w:rsidRPr="00D249AB" w:rsidRDefault="008A6F6A" w:rsidP="00391BF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n-GB"/>
              </w:rPr>
            </w:pPr>
            <w:r w:rsidRPr="008A6F6A">
              <w:rPr>
                <w:rFonts w:asciiTheme="majorHAnsi" w:eastAsia="Times New Roman" w:hAnsiTheme="majorHAnsi" w:cs="Times New Roman"/>
                <w:sz w:val="24"/>
                <w:szCs w:val="24"/>
                <w:lang w:eastAsia="en-GB"/>
              </w:rPr>
              <w:t>-13.6</w:t>
            </w:r>
          </w:p>
        </w:tc>
        <w:tc>
          <w:tcPr>
            <w:tcW w:w="850" w:type="dxa"/>
            <w:gridSpan w:val="2"/>
            <w:tcBorders>
              <w:top w:val="single" w:sz="4" w:space="0" w:color="auto"/>
              <w:left w:val="single" w:sz="4" w:space="0" w:color="auto"/>
              <w:bottom w:val="single" w:sz="4" w:space="0" w:color="auto"/>
            </w:tcBorders>
            <w:shd w:val="clear" w:color="auto" w:fill="auto"/>
            <w:noWrap/>
          </w:tcPr>
          <w:p w14:paraId="3803D74E" w14:textId="1D271F1B" w:rsidR="00336B1B" w:rsidRPr="00D249AB" w:rsidRDefault="00C67370" w:rsidP="00391BF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w:t>
            </w:r>
          </w:p>
        </w:tc>
        <w:tc>
          <w:tcPr>
            <w:tcW w:w="779" w:type="dxa"/>
            <w:gridSpan w:val="2"/>
            <w:tcBorders>
              <w:top w:val="single" w:sz="4" w:space="0" w:color="auto"/>
              <w:bottom w:val="single" w:sz="4" w:space="0" w:color="auto"/>
            </w:tcBorders>
            <w:shd w:val="clear" w:color="auto" w:fill="auto"/>
            <w:noWrap/>
          </w:tcPr>
          <w:p w14:paraId="0667A4A8" w14:textId="59012CF9" w:rsidR="00336B1B" w:rsidRPr="00D249AB" w:rsidRDefault="00C67370" w:rsidP="00391BF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w:t>
            </w:r>
          </w:p>
        </w:tc>
      </w:tr>
      <w:tr w:rsidR="008A6F6A" w:rsidRPr="00D249AB" w14:paraId="2BAFED8F" w14:textId="77777777" w:rsidTr="006A3FA2">
        <w:trPr>
          <w:gridAfter w:val="1"/>
          <w:wAfter w:w="74" w:type="dxa"/>
          <w:trHeight w:val="300"/>
        </w:trPr>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auto"/>
              <w:bottom w:val="single" w:sz="4" w:space="0" w:color="auto"/>
            </w:tcBorders>
            <w:noWrap/>
            <w:hideMark/>
          </w:tcPr>
          <w:p w14:paraId="7BCD90F8" w14:textId="77777777" w:rsidR="00336B1B" w:rsidRPr="00336B1B" w:rsidRDefault="00336B1B" w:rsidP="00391BF1">
            <w:pPr>
              <w:jc w:val="center"/>
              <w:rPr>
                <w:rFonts w:eastAsia="Times New Roman" w:cs="Times New Roman"/>
                <w:b/>
                <w:bCs/>
                <w:i w:val="0"/>
                <w:sz w:val="24"/>
                <w:szCs w:val="24"/>
                <w:lang w:eastAsia="en-GB"/>
              </w:rPr>
            </w:pPr>
            <w:r w:rsidRPr="00336B1B">
              <w:rPr>
                <w:rFonts w:eastAsia="Times New Roman" w:cs="Times New Roman"/>
                <w:b/>
                <w:i w:val="0"/>
                <w:sz w:val="24"/>
                <w:szCs w:val="24"/>
                <w:lang w:eastAsia="en-GB"/>
              </w:rPr>
              <w:t>di</w:t>
            </w:r>
          </w:p>
        </w:tc>
        <w:tc>
          <w:tcPr>
            <w:tcW w:w="833" w:type="dxa"/>
            <w:tcBorders>
              <w:top w:val="single" w:sz="4" w:space="0" w:color="auto"/>
              <w:bottom w:val="single" w:sz="4" w:space="0" w:color="auto"/>
            </w:tcBorders>
            <w:shd w:val="clear" w:color="auto" w:fill="auto"/>
            <w:noWrap/>
          </w:tcPr>
          <w:p w14:paraId="183F6C10" w14:textId="77777777" w:rsidR="00336B1B" w:rsidRPr="00D249AB" w:rsidRDefault="00336B1B" w:rsidP="00391B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w:t>
            </w:r>
          </w:p>
        </w:tc>
        <w:tc>
          <w:tcPr>
            <w:tcW w:w="833" w:type="dxa"/>
            <w:tcBorders>
              <w:top w:val="single" w:sz="4" w:space="0" w:color="auto"/>
              <w:bottom w:val="single" w:sz="4" w:space="0" w:color="auto"/>
              <w:right w:val="single" w:sz="4" w:space="0" w:color="auto"/>
            </w:tcBorders>
            <w:shd w:val="clear" w:color="auto" w:fill="auto"/>
            <w:noWrap/>
          </w:tcPr>
          <w:p w14:paraId="54215FED" w14:textId="77777777" w:rsidR="00336B1B" w:rsidRPr="00D249AB" w:rsidRDefault="00336B1B" w:rsidP="00391B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w:t>
            </w:r>
          </w:p>
        </w:tc>
        <w:tc>
          <w:tcPr>
            <w:tcW w:w="730" w:type="dxa"/>
            <w:tcBorders>
              <w:top w:val="single" w:sz="4" w:space="0" w:color="auto"/>
              <w:left w:val="single" w:sz="4" w:space="0" w:color="auto"/>
              <w:bottom w:val="single" w:sz="4" w:space="0" w:color="auto"/>
            </w:tcBorders>
            <w:shd w:val="clear" w:color="auto" w:fill="auto"/>
            <w:noWrap/>
          </w:tcPr>
          <w:p w14:paraId="1F69F731" w14:textId="0B26A7E1" w:rsidR="00336B1B" w:rsidRPr="00336B1B" w:rsidRDefault="006A3FA2" w:rsidP="00391B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n-GB"/>
              </w:rPr>
            </w:pPr>
            <w:r w:rsidRPr="006A3FA2">
              <w:rPr>
                <w:rFonts w:asciiTheme="majorHAnsi" w:eastAsia="Times New Roman" w:hAnsiTheme="majorHAnsi" w:cs="Times New Roman"/>
                <w:sz w:val="24"/>
                <w:szCs w:val="24"/>
                <w:lang w:eastAsia="en-GB"/>
              </w:rPr>
              <w:t>-21.6</w:t>
            </w:r>
          </w:p>
        </w:tc>
        <w:tc>
          <w:tcPr>
            <w:tcW w:w="833" w:type="dxa"/>
            <w:tcBorders>
              <w:top w:val="single" w:sz="4" w:space="0" w:color="auto"/>
              <w:bottom w:val="single" w:sz="4" w:space="0" w:color="auto"/>
              <w:right w:val="single" w:sz="4" w:space="0" w:color="auto"/>
            </w:tcBorders>
            <w:shd w:val="clear" w:color="auto" w:fill="auto"/>
            <w:noWrap/>
          </w:tcPr>
          <w:p w14:paraId="3F3CE273" w14:textId="18475B25" w:rsidR="00336B1B" w:rsidRPr="00336B1B" w:rsidRDefault="008A6F6A" w:rsidP="00391B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n-GB"/>
              </w:rPr>
            </w:pPr>
            <w:r w:rsidRPr="008A6F6A">
              <w:rPr>
                <w:rFonts w:asciiTheme="majorHAnsi" w:eastAsia="Times New Roman" w:hAnsiTheme="majorHAnsi" w:cs="Times New Roman"/>
                <w:sz w:val="24"/>
                <w:szCs w:val="24"/>
                <w:lang w:eastAsia="en-GB"/>
              </w:rPr>
              <w:t>-26.9</w:t>
            </w:r>
          </w:p>
        </w:tc>
        <w:tc>
          <w:tcPr>
            <w:tcW w:w="730" w:type="dxa"/>
            <w:tcBorders>
              <w:top w:val="single" w:sz="4" w:space="0" w:color="auto"/>
              <w:left w:val="single" w:sz="4" w:space="0" w:color="auto"/>
              <w:bottom w:val="single" w:sz="4" w:space="0" w:color="auto"/>
            </w:tcBorders>
            <w:shd w:val="clear" w:color="auto" w:fill="auto"/>
            <w:noWrap/>
          </w:tcPr>
          <w:p w14:paraId="1DC832D7" w14:textId="046B938D" w:rsidR="00336B1B" w:rsidRPr="00D249AB" w:rsidRDefault="006A3FA2" w:rsidP="00391B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n-GB"/>
              </w:rPr>
            </w:pPr>
            <w:r w:rsidRPr="006A3FA2">
              <w:rPr>
                <w:rFonts w:asciiTheme="majorHAnsi" w:eastAsia="Times New Roman" w:hAnsiTheme="majorHAnsi" w:cs="Times New Roman"/>
                <w:sz w:val="24"/>
                <w:szCs w:val="24"/>
                <w:lang w:eastAsia="en-GB"/>
              </w:rPr>
              <w:t>-16.4</w:t>
            </w:r>
          </w:p>
        </w:tc>
        <w:tc>
          <w:tcPr>
            <w:tcW w:w="833" w:type="dxa"/>
            <w:tcBorders>
              <w:top w:val="single" w:sz="4" w:space="0" w:color="auto"/>
              <w:bottom w:val="single" w:sz="4" w:space="0" w:color="auto"/>
              <w:right w:val="single" w:sz="4" w:space="0" w:color="auto"/>
            </w:tcBorders>
            <w:shd w:val="clear" w:color="auto" w:fill="auto"/>
            <w:noWrap/>
          </w:tcPr>
          <w:p w14:paraId="24532C83" w14:textId="22D0FA32" w:rsidR="00336B1B" w:rsidRPr="00D249AB" w:rsidRDefault="008A6F6A" w:rsidP="00391B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n-GB"/>
              </w:rPr>
            </w:pPr>
            <w:r w:rsidRPr="008A6F6A">
              <w:rPr>
                <w:rFonts w:asciiTheme="majorHAnsi" w:eastAsia="Times New Roman" w:hAnsiTheme="majorHAnsi" w:cs="Times New Roman"/>
                <w:sz w:val="24"/>
                <w:szCs w:val="24"/>
                <w:lang w:eastAsia="en-GB"/>
              </w:rPr>
              <w:t>-16.2</w:t>
            </w:r>
          </w:p>
        </w:tc>
        <w:tc>
          <w:tcPr>
            <w:tcW w:w="850" w:type="dxa"/>
            <w:gridSpan w:val="2"/>
            <w:tcBorders>
              <w:top w:val="single" w:sz="4" w:space="0" w:color="auto"/>
              <w:left w:val="single" w:sz="4" w:space="0" w:color="auto"/>
              <w:bottom w:val="single" w:sz="4" w:space="0" w:color="auto"/>
            </w:tcBorders>
            <w:shd w:val="clear" w:color="auto" w:fill="auto"/>
            <w:noWrap/>
          </w:tcPr>
          <w:p w14:paraId="25DF5F3B" w14:textId="70399C5F" w:rsidR="00336B1B" w:rsidRPr="00D249AB" w:rsidRDefault="006A3FA2" w:rsidP="00391B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n-GB"/>
              </w:rPr>
            </w:pPr>
            <w:r w:rsidRPr="006A3FA2">
              <w:rPr>
                <w:rFonts w:asciiTheme="majorHAnsi" w:eastAsia="Times New Roman" w:hAnsiTheme="majorHAnsi" w:cs="Times New Roman"/>
                <w:sz w:val="24"/>
                <w:szCs w:val="24"/>
                <w:lang w:eastAsia="en-GB"/>
              </w:rPr>
              <w:t>28.0</w:t>
            </w:r>
          </w:p>
        </w:tc>
        <w:tc>
          <w:tcPr>
            <w:tcW w:w="779" w:type="dxa"/>
            <w:gridSpan w:val="2"/>
            <w:tcBorders>
              <w:top w:val="single" w:sz="4" w:space="0" w:color="auto"/>
              <w:bottom w:val="single" w:sz="4" w:space="0" w:color="auto"/>
            </w:tcBorders>
            <w:shd w:val="clear" w:color="auto" w:fill="auto"/>
            <w:noWrap/>
          </w:tcPr>
          <w:p w14:paraId="05551269" w14:textId="4C08A1B6" w:rsidR="00336B1B" w:rsidRPr="00D249AB" w:rsidRDefault="008A6F6A" w:rsidP="00391B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n-GB"/>
              </w:rPr>
            </w:pPr>
            <w:r w:rsidRPr="008A6F6A">
              <w:rPr>
                <w:rFonts w:asciiTheme="majorHAnsi" w:eastAsia="Times New Roman" w:hAnsiTheme="majorHAnsi" w:cs="Times New Roman"/>
                <w:sz w:val="24"/>
                <w:szCs w:val="24"/>
                <w:lang w:eastAsia="en-GB"/>
              </w:rPr>
              <w:t>24.1</w:t>
            </w:r>
          </w:p>
        </w:tc>
      </w:tr>
      <w:tr w:rsidR="00336B1B" w:rsidRPr="00D249AB" w14:paraId="09DFA011" w14:textId="77777777" w:rsidTr="006A3FA2">
        <w:trPr>
          <w:gridAfter w:val="1"/>
          <w:cnfStyle w:val="000000100000" w:firstRow="0" w:lastRow="0" w:firstColumn="0" w:lastColumn="0" w:oddVBand="0" w:evenVBand="0" w:oddHBand="1" w:evenHBand="0" w:firstRowFirstColumn="0" w:firstRowLastColumn="0" w:lastRowFirstColumn="0" w:lastRowLastColumn="0"/>
          <w:wAfter w:w="74" w:type="dxa"/>
          <w:trHeight w:val="300"/>
        </w:trPr>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auto"/>
              <w:bottom w:val="single" w:sz="4" w:space="0" w:color="auto"/>
            </w:tcBorders>
            <w:noWrap/>
            <w:hideMark/>
          </w:tcPr>
          <w:p w14:paraId="17394F42" w14:textId="77777777" w:rsidR="00336B1B" w:rsidRPr="00336B1B" w:rsidRDefault="00336B1B" w:rsidP="00391BF1">
            <w:pPr>
              <w:jc w:val="center"/>
              <w:rPr>
                <w:rFonts w:eastAsia="Times New Roman" w:cs="Times New Roman"/>
                <w:b/>
                <w:bCs/>
                <w:i w:val="0"/>
                <w:sz w:val="24"/>
                <w:szCs w:val="24"/>
                <w:lang w:eastAsia="en-GB"/>
              </w:rPr>
            </w:pPr>
            <w:r w:rsidRPr="00336B1B">
              <w:rPr>
                <w:rFonts w:eastAsia="Times New Roman" w:cs="Times New Roman"/>
                <w:b/>
                <w:i w:val="0"/>
                <w:sz w:val="24"/>
                <w:szCs w:val="24"/>
                <w:lang w:eastAsia="en-GB"/>
              </w:rPr>
              <w:t>tri</w:t>
            </w:r>
          </w:p>
        </w:tc>
        <w:tc>
          <w:tcPr>
            <w:tcW w:w="833" w:type="dxa"/>
            <w:tcBorders>
              <w:top w:val="single" w:sz="4" w:space="0" w:color="auto"/>
              <w:bottom w:val="single" w:sz="4" w:space="0" w:color="auto"/>
            </w:tcBorders>
            <w:shd w:val="clear" w:color="auto" w:fill="auto"/>
            <w:noWrap/>
          </w:tcPr>
          <w:p w14:paraId="0CA25552" w14:textId="77777777" w:rsidR="00336B1B" w:rsidRPr="00D249AB" w:rsidRDefault="00336B1B" w:rsidP="00391BF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w:t>
            </w:r>
          </w:p>
        </w:tc>
        <w:tc>
          <w:tcPr>
            <w:tcW w:w="833" w:type="dxa"/>
            <w:tcBorders>
              <w:top w:val="single" w:sz="4" w:space="0" w:color="auto"/>
              <w:bottom w:val="single" w:sz="4" w:space="0" w:color="auto"/>
              <w:right w:val="single" w:sz="4" w:space="0" w:color="auto"/>
            </w:tcBorders>
            <w:shd w:val="clear" w:color="auto" w:fill="auto"/>
            <w:noWrap/>
          </w:tcPr>
          <w:p w14:paraId="4AAFE30F" w14:textId="77777777" w:rsidR="00336B1B" w:rsidRPr="00D249AB" w:rsidRDefault="00336B1B" w:rsidP="00391BF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w:t>
            </w:r>
          </w:p>
        </w:tc>
        <w:tc>
          <w:tcPr>
            <w:tcW w:w="730" w:type="dxa"/>
            <w:tcBorders>
              <w:top w:val="single" w:sz="4" w:space="0" w:color="auto"/>
              <w:left w:val="single" w:sz="4" w:space="0" w:color="auto"/>
              <w:bottom w:val="single" w:sz="4" w:space="0" w:color="auto"/>
            </w:tcBorders>
            <w:shd w:val="clear" w:color="auto" w:fill="auto"/>
            <w:noWrap/>
          </w:tcPr>
          <w:p w14:paraId="58A6A019" w14:textId="49C0EE8F" w:rsidR="00336B1B" w:rsidRPr="00D249AB" w:rsidRDefault="00C67370" w:rsidP="00391BF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w:t>
            </w:r>
          </w:p>
        </w:tc>
        <w:tc>
          <w:tcPr>
            <w:tcW w:w="833" w:type="dxa"/>
            <w:tcBorders>
              <w:top w:val="single" w:sz="4" w:space="0" w:color="auto"/>
              <w:bottom w:val="single" w:sz="4" w:space="0" w:color="auto"/>
              <w:right w:val="single" w:sz="4" w:space="0" w:color="auto"/>
            </w:tcBorders>
            <w:shd w:val="clear" w:color="auto" w:fill="auto"/>
            <w:noWrap/>
          </w:tcPr>
          <w:p w14:paraId="0B58BD45" w14:textId="40E26EC9" w:rsidR="00336B1B" w:rsidRPr="00D249AB" w:rsidRDefault="00C67370" w:rsidP="00391BF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w:t>
            </w:r>
          </w:p>
        </w:tc>
        <w:tc>
          <w:tcPr>
            <w:tcW w:w="730" w:type="dxa"/>
            <w:tcBorders>
              <w:top w:val="single" w:sz="4" w:space="0" w:color="auto"/>
              <w:left w:val="single" w:sz="4" w:space="0" w:color="auto"/>
              <w:bottom w:val="single" w:sz="4" w:space="0" w:color="auto"/>
            </w:tcBorders>
            <w:shd w:val="clear" w:color="auto" w:fill="auto"/>
            <w:noWrap/>
          </w:tcPr>
          <w:p w14:paraId="6661BFE7" w14:textId="6D30CE69" w:rsidR="00336B1B" w:rsidRPr="00D249AB" w:rsidRDefault="006A3FA2" w:rsidP="00391BF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n-GB"/>
              </w:rPr>
            </w:pPr>
            <w:r w:rsidRPr="006A3FA2">
              <w:rPr>
                <w:rFonts w:asciiTheme="majorHAnsi" w:eastAsia="Times New Roman" w:hAnsiTheme="majorHAnsi" w:cs="Times New Roman"/>
                <w:sz w:val="24"/>
                <w:szCs w:val="24"/>
                <w:lang w:eastAsia="en-GB"/>
              </w:rPr>
              <w:t>-11.3</w:t>
            </w:r>
          </w:p>
        </w:tc>
        <w:tc>
          <w:tcPr>
            <w:tcW w:w="833" w:type="dxa"/>
            <w:tcBorders>
              <w:top w:val="single" w:sz="4" w:space="0" w:color="auto"/>
              <w:bottom w:val="single" w:sz="4" w:space="0" w:color="auto"/>
              <w:right w:val="single" w:sz="4" w:space="0" w:color="auto"/>
            </w:tcBorders>
            <w:shd w:val="clear" w:color="auto" w:fill="auto"/>
            <w:noWrap/>
          </w:tcPr>
          <w:p w14:paraId="4F0BF7D4" w14:textId="461B16D2" w:rsidR="00336B1B" w:rsidRPr="00D249AB" w:rsidRDefault="008A6F6A" w:rsidP="00391BF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n-GB"/>
              </w:rPr>
            </w:pPr>
            <w:r w:rsidRPr="008A6F6A">
              <w:rPr>
                <w:rFonts w:asciiTheme="majorHAnsi" w:eastAsia="Times New Roman" w:hAnsiTheme="majorHAnsi" w:cs="Times New Roman"/>
                <w:sz w:val="24"/>
                <w:szCs w:val="24"/>
                <w:lang w:eastAsia="en-GB"/>
              </w:rPr>
              <w:t>-14.4</w:t>
            </w:r>
          </w:p>
        </w:tc>
        <w:tc>
          <w:tcPr>
            <w:tcW w:w="850" w:type="dxa"/>
            <w:gridSpan w:val="2"/>
            <w:tcBorders>
              <w:top w:val="single" w:sz="4" w:space="0" w:color="auto"/>
              <w:left w:val="single" w:sz="4" w:space="0" w:color="auto"/>
              <w:bottom w:val="single" w:sz="4" w:space="0" w:color="auto"/>
            </w:tcBorders>
            <w:shd w:val="clear" w:color="auto" w:fill="auto"/>
            <w:noWrap/>
          </w:tcPr>
          <w:p w14:paraId="192F63F9" w14:textId="4F89B034" w:rsidR="00336B1B" w:rsidRPr="00D249AB" w:rsidRDefault="006A3FA2" w:rsidP="00391BF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n-GB"/>
              </w:rPr>
            </w:pPr>
            <w:r w:rsidRPr="006A3FA2">
              <w:rPr>
                <w:rFonts w:asciiTheme="majorHAnsi" w:eastAsia="Times New Roman" w:hAnsiTheme="majorHAnsi" w:cs="Times New Roman"/>
                <w:sz w:val="24"/>
                <w:szCs w:val="24"/>
                <w:lang w:eastAsia="en-GB"/>
              </w:rPr>
              <w:t>17.2</w:t>
            </w:r>
          </w:p>
        </w:tc>
        <w:tc>
          <w:tcPr>
            <w:tcW w:w="779" w:type="dxa"/>
            <w:gridSpan w:val="2"/>
            <w:tcBorders>
              <w:top w:val="single" w:sz="4" w:space="0" w:color="auto"/>
              <w:bottom w:val="single" w:sz="4" w:space="0" w:color="auto"/>
            </w:tcBorders>
            <w:shd w:val="clear" w:color="auto" w:fill="auto"/>
            <w:noWrap/>
          </w:tcPr>
          <w:p w14:paraId="4A1B06C5" w14:textId="0230A20E" w:rsidR="00336B1B" w:rsidRPr="00D249AB" w:rsidRDefault="008A6F6A" w:rsidP="00391BF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n-GB"/>
              </w:rPr>
            </w:pPr>
            <w:r w:rsidRPr="008A6F6A">
              <w:rPr>
                <w:rFonts w:asciiTheme="majorHAnsi" w:eastAsia="Times New Roman" w:hAnsiTheme="majorHAnsi" w:cs="Times New Roman"/>
                <w:sz w:val="24"/>
                <w:szCs w:val="24"/>
                <w:lang w:eastAsia="en-GB"/>
              </w:rPr>
              <w:t>14.0</w:t>
            </w:r>
          </w:p>
        </w:tc>
      </w:tr>
      <w:tr w:rsidR="006A3FA2" w:rsidRPr="00D249AB" w14:paraId="0654552E" w14:textId="77777777" w:rsidTr="006A3FA2">
        <w:trPr>
          <w:gridAfter w:val="1"/>
          <w:wAfter w:w="74" w:type="dxa"/>
          <w:trHeight w:val="315"/>
        </w:trPr>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auto"/>
              <w:bottom w:val="single" w:sz="4" w:space="0" w:color="auto"/>
            </w:tcBorders>
            <w:noWrap/>
            <w:hideMark/>
          </w:tcPr>
          <w:p w14:paraId="630C6040" w14:textId="77777777" w:rsidR="00336B1B" w:rsidRPr="00336B1B" w:rsidRDefault="00336B1B" w:rsidP="001153B4">
            <w:pPr>
              <w:jc w:val="center"/>
              <w:rPr>
                <w:rFonts w:eastAsia="Times New Roman" w:cs="Times New Roman"/>
                <w:b/>
                <w:bCs/>
                <w:i w:val="0"/>
                <w:sz w:val="24"/>
                <w:szCs w:val="24"/>
                <w:lang w:eastAsia="en-GB"/>
              </w:rPr>
            </w:pPr>
            <w:r w:rsidRPr="00336B1B">
              <w:rPr>
                <w:rFonts w:eastAsia="Times New Roman" w:cs="Times New Roman"/>
                <w:b/>
                <w:i w:val="0"/>
                <w:sz w:val="24"/>
                <w:szCs w:val="24"/>
                <w:lang w:eastAsia="en-GB"/>
              </w:rPr>
              <w:t>tetra</w:t>
            </w:r>
          </w:p>
        </w:tc>
        <w:tc>
          <w:tcPr>
            <w:tcW w:w="833" w:type="dxa"/>
            <w:tcBorders>
              <w:top w:val="single" w:sz="4" w:space="0" w:color="auto"/>
              <w:bottom w:val="single" w:sz="4" w:space="0" w:color="auto"/>
            </w:tcBorders>
            <w:shd w:val="clear" w:color="auto" w:fill="auto"/>
            <w:noWrap/>
          </w:tcPr>
          <w:p w14:paraId="6CD55A4E" w14:textId="77777777" w:rsidR="00336B1B" w:rsidRPr="00D249AB" w:rsidRDefault="00336B1B" w:rsidP="004003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w:t>
            </w:r>
          </w:p>
        </w:tc>
        <w:tc>
          <w:tcPr>
            <w:tcW w:w="833" w:type="dxa"/>
            <w:tcBorders>
              <w:top w:val="single" w:sz="4" w:space="0" w:color="auto"/>
              <w:bottom w:val="single" w:sz="4" w:space="0" w:color="auto"/>
              <w:right w:val="single" w:sz="4" w:space="0" w:color="auto"/>
            </w:tcBorders>
            <w:shd w:val="clear" w:color="auto" w:fill="auto"/>
            <w:noWrap/>
          </w:tcPr>
          <w:p w14:paraId="4FF6411F" w14:textId="77777777" w:rsidR="00336B1B" w:rsidRPr="00D249AB" w:rsidRDefault="00336B1B" w:rsidP="004003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w:t>
            </w:r>
          </w:p>
        </w:tc>
        <w:tc>
          <w:tcPr>
            <w:tcW w:w="730" w:type="dxa"/>
            <w:tcBorders>
              <w:top w:val="single" w:sz="4" w:space="0" w:color="auto"/>
              <w:left w:val="single" w:sz="4" w:space="0" w:color="auto"/>
              <w:bottom w:val="single" w:sz="4" w:space="0" w:color="auto"/>
            </w:tcBorders>
            <w:shd w:val="clear" w:color="auto" w:fill="auto"/>
            <w:noWrap/>
          </w:tcPr>
          <w:p w14:paraId="352D138F" w14:textId="098CC01D" w:rsidR="00336B1B" w:rsidRPr="00D249AB" w:rsidRDefault="00C67370" w:rsidP="004003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w:t>
            </w:r>
          </w:p>
        </w:tc>
        <w:tc>
          <w:tcPr>
            <w:tcW w:w="833" w:type="dxa"/>
            <w:tcBorders>
              <w:top w:val="single" w:sz="4" w:space="0" w:color="auto"/>
              <w:bottom w:val="single" w:sz="4" w:space="0" w:color="auto"/>
              <w:right w:val="single" w:sz="4" w:space="0" w:color="auto"/>
            </w:tcBorders>
            <w:shd w:val="clear" w:color="auto" w:fill="auto"/>
            <w:noWrap/>
          </w:tcPr>
          <w:p w14:paraId="1D5431DD" w14:textId="61E2479E" w:rsidR="00336B1B" w:rsidRPr="00D249AB" w:rsidRDefault="00C67370" w:rsidP="004003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w:t>
            </w:r>
          </w:p>
        </w:tc>
        <w:tc>
          <w:tcPr>
            <w:tcW w:w="730" w:type="dxa"/>
            <w:tcBorders>
              <w:top w:val="single" w:sz="4" w:space="0" w:color="auto"/>
              <w:left w:val="single" w:sz="4" w:space="0" w:color="auto"/>
              <w:bottom w:val="single" w:sz="4" w:space="0" w:color="auto"/>
            </w:tcBorders>
            <w:shd w:val="clear" w:color="auto" w:fill="auto"/>
            <w:noWrap/>
          </w:tcPr>
          <w:p w14:paraId="4209A7C1" w14:textId="5524050B" w:rsidR="00336B1B" w:rsidRPr="00D249AB" w:rsidRDefault="00C67370" w:rsidP="004003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w:t>
            </w:r>
          </w:p>
        </w:tc>
        <w:tc>
          <w:tcPr>
            <w:tcW w:w="833" w:type="dxa"/>
            <w:tcBorders>
              <w:top w:val="single" w:sz="4" w:space="0" w:color="auto"/>
              <w:bottom w:val="single" w:sz="4" w:space="0" w:color="auto"/>
              <w:right w:val="single" w:sz="4" w:space="0" w:color="auto"/>
            </w:tcBorders>
            <w:shd w:val="clear" w:color="auto" w:fill="auto"/>
            <w:noWrap/>
          </w:tcPr>
          <w:p w14:paraId="077560FF" w14:textId="00E10FB3" w:rsidR="00336B1B" w:rsidRPr="00D249AB" w:rsidRDefault="00C67370" w:rsidP="004003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w:t>
            </w:r>
          </w:p>
        </w:tc>
        <w:tc>
          <w:tcPr>
            <w:tcW w:w="850" w:type="dxa"/>
            <w:gridSpan w:val="2"/>
            <w:tcBorders>
              <w:top w:val="single" w:sz="4" w:space="0" w:color="auto"/>
              <w:left w:val="single" w:sz="4" w:space="0" w:color="auto"/>
              <w:bottom w:val="single" w:sz="4" w:space="0" w:color="auto"/>
            </w:tcBorders>
            <w:shd w:val="clear" w:color="auto" w:fill="auto"/>
            <w:noWrap/>
          </w:tcPr>
          <w:p w14:paraId="3D16CDDC" w14:textId="0AD604FA" w:rsidR="00336B1B" w:rsidRPr="00D249AB" w:rsidRDefault="006A3FA2" w:rsidP="004003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n-GB"/>
              </w:rPr>
            </w:pPr>
            <w:r w:rsidRPr="006A3FA2">
              <w:rPr>
                <w:rFonts w:asciiTheme="majorHAnsi" w:eastAsia="Times New Roman" w:hAnsiTheme="majorHAnsi" w:cs="Times New Roman"/>
                <w:sz w:val="24"/>
                <w:szCs w:val="24"/>
                <w:lang w:eastAsia="en-GB"/>
              </w:rPr>
              <w:t>19.7</w:t>
            </w:r>
          </w:p>
        </w:tc>
        <w:tc>
          <w:tcPr>
            <w:tcW w:w="779" w:type="dxa"/>
            <w:gridSpan w:val="2"/>
            <w:tcBorders>
              <w:top w:val="single" w:sz="4" w:space="0" w:color="auto"/>
              <w:bottom w:val="single" w:sz="4" w:space="0" w:color="auto"/>
            </w:tcBorders>
            <w:shd w:val="clear" w:color="auto" w:fill="auto"/>
            <w:noWrap/>
          </w:tcPr>
          <w:p w14:paraId="2EE445BE" w14:textId="1EC5ABE2" w:rsidR="00336B1B" w:rsidRPr="00D249AB" w:rsidRDefault="008A6F6A" w:rsidP="004003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n-GB"/>
              </w:rPr>
            </w:pPr>
            <w:r w:rsidRPr="008A6F6A">
              <w:rPr>
                <w:rFonts w:asciiTheme="majorHAnsi" w:eastAsia="Times New Roman" w:hAnsiTheme="majorHAnsi" w:cs="Times New Roman"/>
                <w:sz w:val="24"/>
                <w:szCs w:val="24"/>
                <w:lang w:eastAsia="en-GB"/>
              </w:rPr>
              <w:t>14.2</w:t>
            </w:r>
          </w:p>
        </w:tc>
      </w:tr>
    </w:tbl>
    <w:p w14:paraId="13515EA0" w14:textId="77777777" w:rsidR="004A292F" w:rsidRPr="009B3244" w:rsidRDefault="004A292F" w:rsidP="00F76606"/>
    <w:p w14:paraId="7F2C8EF8" w14:textId="748B88F6" w:rsidR="00607F8A" w:rsidRPr="001153B4" w:rsidRDefault="00554055" w:rsidP="001153B4">
      <w:pPr>
        <w:pStyle w:val="Style2"/>
        <w:ind w:left="0"/>
        <w:rPr>
          <w:i/>
          <w:iCs/>
        </w:rPr>
      </w:pPr>
      <w:r>
        <w:t xml:space="preserve">Figure 6 shows that in all cases it is energetically favourable for hydroxides </w:t>
      </w:r>
      <w:r w:rsidR="00920D0E">
        <w:t xml:space="preserve">to </w:t>
      </w:r>
      <w:r w:rsidR="003F08D2">
        <w:t>coordinate the</w:t>
      </w:r>
      <w:r>
        <w:t xml:space="preserve"> Sr</w:t>
      </w:r>
      <w:r w:rsidR="003F08D2" w:rsidRPr="00920D0E">
        <w:rPr>
          <w:vertAlign w:val="superscript"/>
        </w:rPr>
        <w:t>2+</w:t>
      </w:r>
      <w:r w:rsidR="003F08D2">
        <w:t xml:space="preserve"> ion</w:t>
      </w:r>
      <w:r>
        <w:t xml:space="preserve"> than to</w:t>
      </w:r>
      <w:r w:rsidR="00C24E38">
        <w:t xml:space="preserve"> all</w:t>
      </w:r>
      <w:r>
        <w:t xml:space="preserve"> exist as </w:t>
      </w:r>
      <w:r w:rsidR="003F08D2">
        <w:t xml:space="preserve">hydrated </w:t>
      </w:r>
      <w:r>
        <w:t>OH</w:t>
      </w:r>
      <w:r w:rsidR="00EC610E">
        <w:rPr>
          <w:vertAlign w:val="superscript"/>
        </w:rPr>
        <w:noBreakHyphen/>
      </w:r>
      <w:r>
        <w:t>. If we introduce one hydroxide ion in</w:t>
      </w:r>
      <w:r w:rsidR="00C24E38">
        <w:t>to</w:t>
      </w:r>
      <w:r>
        <w:t xml:space="preserve"> the system, the formation of a </w:t>
      </w:r>
      <w:proofErr w:type="spellStart"/>
      <w:r>
        <w:t>monohydroxide</w:t>
      </w:r>
      <w:proofErr w:type="spellEnd"/>
      <w:r>
        <w:t xml:space="preserve"> lowers the energy </w:t>
      </w:r>
      <w:r w:rsidR="00C24E38">
        <w:t>by</w:t>
      </w:r>
      <w:r>
        <w:t xml:space="preserve"> </w:t>
      </w:r>
      <w:r w:rsidR="00C24E38">
        <w:t xml:space="preserve">c. </w:t>
      </w:r>
      <w:r w:rsidR="009001E3">
        <w:t>32</w:t>
      </w:r>
      <w:r w:rsidR="00C24E38">
        <w:t xml:space="preserve"> </w:t>
      </w:r>
      <w:r>
        <w:t xml:space="preserve">kJ/mol. </w:t>
      </w:r>
      <w:r w:rsidR="00C24E38">
        <w:t>On increasing</w:t>
      </w:r>
      <w:r>
        <w:t xml:space="preserve"> the number </w:t>
      </w:r>
      <w:r w:rsidR="00C24E38">
        <w:t xml:space="preserve">of </w:t>
      </w:r>
      <w:r>
        <w:t xml:space="preserve">hydroxide ions up to </w:t>
      </w:r>
      <w:r w:rsidR="004A292F">
        <w:t>three</w:t>
      </w:r>
      <w:r>
        <w:t>, the reaction energy</w:t>
      </w:r>
      <w:r w:rsidR="00C24E38">
        <w:t xml:space="preserve"> becomes increasingly negative, before becoming less so for </w:t>
      </w:r>
      <w:r w:rsidR="004A292F">
        <w:t>four</w:t>
      </w:r>
      <w:r w:rsidR="00C24E38">
        <w:t xml:space="preserve"> hydroxides.</w:t>
      </w:r>
      <w:r>
        <w:t xml:space="preserve"> Figure 7</w:t>
      </w:r>
      <w:r w:rsidR="00C24E38">
        <w:t xml:space="preserve"> reveals that the successive addition of one more hydroxide ion </w:t>
      </w:r>
      <w:r w:rsidR="00EC610E">
        <w:t xml:space="preserve">into the </w:t>
      </w:r>
      <w:proofErr w:type="spellStart"/>
      <w:r w:rsidR="00EC610E">
        <w:t>Sr</w:t>
      </w:r>
      <w:proofErr w:type="spellEnd"/>
      <w:r w:rsidR="00EC610E">
        <w:t xml:space="preserve"> coordination sphere </w:t>
      </w:r>
      <w:r w:rsidR="00C24E38">
        <w:t xml:space="preserve">has a less and less stabilising effect, to the point that </w:t>
      </w:r>
      <w:r w:rsidR="005434A3">
        <w:t>the reaction energy associated</w:t>
      </w:r>
      <w:r w:rsidR="00F24CF6">
        <w:t xml:space="preserve"> with the </w:t>
      </w:r>
      <w:r w:rsidR="00C24E38">
        <w:t>introduc</w:t>
      </w:r>
      <w:r w:rsidR="00F24CF6">
        <w:t>tion of a</w:t>
      </w:r>
      <w:r w:rsidR="00C24E38">
        <w:t xml:space="preserve"> fourth OH</w:t>
      </w:r>
      <w:r w:rsidR="00C24E38">
        <w:rPr>
          <w:vertAlign w:val="superscript"/>
        </w:rPr>
        <w:noBreakHyphen/>
      </w:r>
      <w:r w:rsidR="00C24E38">
        <w:t xml:space="preserve"> ion into one of the </w:t>
      </w:r>
      <w:proofErr w:type="spellStart"/>
      <w:r w:rsidR="00C24E38">
        <w:t>Sr</w:t>
      </w:r>
      <w:proofErr w:type="spellEnd"/>
      <w:r w:rsidR="00C24E38">
        <w:t xml:space="preserve"> solvation </w:t>
      </w:r>
      <w:r w:rsidR="00F24CF6">
        <w:t>is</w:t>
      </w:r>
      <w:r w:rsidR="00C24E38">
        <w:t xml:space="preserve"> positive, </w:t>
      </w:r>
      <w:r w:rsidR="00C24E38" w:rsidRPr="00C24E38">
        <w:t>i.e.</w:t>
      </w:r>
      <w:r w:rsidR="00F7202B">
        <w:t xml:space="preserve"> the OH</w:t>
      </w:r>
      <w:r w:rsidR="00F7202B">
        <w:rPr>
          <w:vertAlign w:val="superscript"/>
        </w:rPr>
        <w:noBreakHyphen/>
      </w:r>
      <w:r w:rsidR="00C24E38">
        <w:t xml:space="preserve"> prefers to </w:t>
      </w:r>
      <w:r w:rsidR="00F7202B">
        <w:t>exist</w:t>
      </w:r>
      <w:r w:rsidR="00C24E38">
        <w:t xml:space="preserve"> </w:t>
      </w:r>
      <w:r w:rsidR="003F08D2">
        <w:t>as a hydrated ion</w:t>
      </w:r>
      <w:r w:rsidR="00C24E38">
        <w:t>. Thus</w:t>
      </w:r>
      <w:r w:rsidR="00037BFF">
        <w:t>,</w:t>
      </w:r>
      <w:r w:rsidR="00C24E38">
        <w:t xml:space="preserve"> although a system with </w:t>
      </w:r>
      <w:r w:rsidR="004A292F">
        <w:t>four</w:t>
      </w:r>
      <w:r w:rsidR="00C24E38">
        <w:t xml:space="preserve"> hydroxides in the </w:t>
      </w:r>
      <w:proofErr w:type="spellStart"/>
      <w:r w:rsidR="00C24E38">
        <w:t>Sr</w:t>
      </w:r>
      <w:proofErr w:type="spellEnd"/>
      <w:r w:rsidR="00C24E38">
        <w:t xml:space="preserve"> coordination sphere is more stable than when all hydroxides </w:t>
      </w:r>
      <w:r w:rsidR="003F08D2">
        <w:t>exist as hydrated ions</w:t>
      </w:r>
      <w:r w:rsidR="00C24E38">
        <w:t xml:space="preserve"> (Fig 6)</w:t>
      </w:r>
      <w:r w:rsidR="00037BFF">
        <w:t>,</w:t>
      </w:r>
      <w:r w:rsidR="00C24E38">
        <w:t xml:space="preserve"> </w:t>
      </w:r>
      <w:r w:rsidR="00037BFF">
        <w:t xml:space="preserve">such a complex </w:t>
      </w:r>
      <w:r w:rsidR="00C24E38">
        <w:t xml:space="preserve">is significantly less stable </w:t>
      </w:r>
      <w:r w:rsidR="00037BFF">
        <w:t>than one in which</w:t>
      </w:r>
      <w:r w:rsidR="00C24E38">
        <w:t xml:space="preserve"> three hydroxides </w:t>
      </w:r>
      <w:r w:rsidR="00037BFF">
        <w:t>coordinate</w:t>
      </w:r>
      <w:r w:rsidR="00C24E38">
        <w:t xml:space="preserve"> </w:t>
      </w:r>
      <w:r w:rsidR="00037BFF">
        <w:t xml:space="preserve">the </w:t>
      </w:r>
      <w:r w:rsidR="00C24E38">
        <w:t>Sr</w:t>
      </w:r>
      <w:r w:rsidR="00037BFF" w:rsidRPr="00951CAF">
        <w:rPr>
          <w:vertAlign w:val="superscript"/>
        </w:rPr>
        <w:t>2+</w:t>
      </w:r>
      <w:r w:rsidR="00037BFF">
        <w:t xml:space="preserve"> ion, with the fourth existing as a hydrated ion</w:t>
      </w:r>
      <w:r w:rsidR="0059436A">
        <w:t xml:space="preserve"> (Fig 7)</w:t>
      </w:r>
      <w:r w:rsidR="00037BFF">
        <w:t>. This allows</w:t>
      </w:r>
      <w:r w:rsidR="0059436A">
        <w:t xml:space="preserve"> </w:t>
      </w:r>
      <w:r w:rsidR="00037BFF">
        <w:t>us to</w:t>
      </w:r>
      <w:r w:rsidR="0059436A">
        <w:t xml:space="preserve"> predict that </w:t>
      </w:r>
      <w:proofErr w:type="spellStart"/>
      <w:r w:rsidR="0059436A">
        <w:t>dianionic</w:t>
      </w:r>
      <w:proofErr w:type="spellEnd"/>
      <w:r w:rsidR="0059436A">
        <w:t xml:space="preserve"> </w:t>
      </w:r>
      <w:proofErr w:type="spellStart"/>
      <w:r w:rsidR="0059436A">
        <w:t>tetrahydroxide</w:t>
      </w:r>
      <w:proofErr w:type="spellEnd"/>
      <w:r w:rsidR="0059436A">
        <w:t xml:space="preserve"> species will not exist. </w:t>
      </w:r>
      <w:r w:rsidR="00951831">
        <w:t>In agreement with this</w:t>
      </w:r>
      <w:r w:rsidR="00037BFF">
        <w:t xml:space="preserve"> conclusion</w:t>
      </w:r>
      <w:r w:rsidR="00951831">
        <w:t xml:space="preserve">, </w:t>
      </w:r>
      <w:proofErr w:type="spellStart"/>
      <w:r w:rsidR="0059436A" w:rsidRPr="0059436A">
        <w:t>Sr</w:t>
      </w:r>
      <w:proofErr w:type="spellEnd"/>
      <w:r w:rsidR="0059436A" w:rsidRPr="0059436A">
        <w:t>(OH)</w:t>
      </w:r>
      <w:r w:rsidR="0059436A" w:rsidRPr="0059436A">
        <w:rPr>
          <w:vertAlign w:val="subscript"/>
        </w:rPr>
        <w:t>2</w:t>
      </w:r>
      <w:r w:rsidR="0059436A" w:rsidRPr="0059436A">
        <w:t xml:space="preserve"> is </w:t>
      </w:r>
      <w:r w:rsidR="0059436A">
        <w:t xml:space="preserve">known to be </w:t>
      </w:r>
      <w:r w:rsidR="0059436A" w:rsidRPr="0059436A">
        <w:t>a moderately strong base without amphoteric</w:t>
      </w:r>
      <w:r w:rsidR="0059436A">
        <w:t xml:space="preserve"> properties</w:t>
      </w:r>
      <w:r w:rsidR="0059436A" w:rsidRPr="0059436A">
        <w:t>,</w:t>
      </w:r>
      <w:hyperlink w:anchor="_ENREF_22" w:tooltip="Greenwood, 1997 #57" w:history="1">
        <w:r w:rsidR="00791E5C" w:rsidRPr="002C756E">
          <w:rPr>
            <w:iCs/>
          </w:rPr>
          <w:fldChar w:fldCharType="begin"/>
        </w:r>
        <w:r w:rsidR="00791E5C">
          <w:rPr>
            <w:iCs/>
          </w:rPr>
          <w:instrText xml:space="preserve"> ADDIN EN.CITE &lt;EndNote&gt;&lt;Cite&gt;&lt;Author&gt;Greenwood&lt;/Author&gt;&lt;Year&gt;1997&lt;/Year&gt;&lt;RecNum&gt;57&lt;/RecNum&gt;&lt;DisplayText&gt;&lt;style face="superscript"&gt;22&lt;/style&gt;&lt;/DisplayText&gt;&lt;record&gt;&lt;rec-number&gt;57&lt;/rec-number&gt;&lt;foreign-keys&gt;&lt;key app="EN" db-id="aess55da4z0espeffdlvwxfir29dtvsstfda" timestamp="0"&gt;57&lt;/key&gt;&lt;/foreign-keys&gt;&lt;ref-type name="Book Section"&gt;5&lt;/ref-type&gt;&lt;contributors&gt;&lt;authors&gt;&lt;author&gt;Greenwood, N. N.&lt;/author&gt;&lt;author&gt;Earnshaw, A.&lt;/author&gt;&lt;/authors&gt;&lt;/contributors&gt;&lt;titles&gt;&lt;title&gt;Section 5.3.3.&lt;/title&gt;&lt;secondary-title&gt;Chemistry of the Elements&lt;/secondary-title&gt;&lt;/titles&gt;&lt;edition&gt;2nd&lt;/edition&gt;&lt;dates&gt;&lt;year&gt;1997&lt;/year&gt;&lt;/dates&gt;&lt;publisher&gt;Elsevier Ltd.&lt;/publisher&gt;&lt;urls&gt;&lt;/urls&gt;&lt;/record&gt;&lt;/Cite&gt;&lt;Cite&gt;&lt;Author&gt;Greenwood&lt;/Author&gt;&lt;Year&gt;1997&lt;/Year&gt;&lt;RecNum&gt;57&lt;/RecNum&gt;&lt;record&gt;&lt;rec-number&gt;57&lt;/rec-number&gt;&lt;foreign-keys&gt;&lt;key app="EN" db-id="aess55da4z0espeffdlvwxfir29dtvsstfda" timestamp="0"&gt;57&lt;/key&gt;&lt;/foreign-keys&gt;&lt;ref-type name="Book Section"&gt;5&lt;/ref-type&gt;&lt;contributors&gt;&lt;authors&gt;&lt;author&gt;Greenwood, N. N.&lt;/author&gt;&lt;author&gt;Earnshaw, A.&lt;/author&gt;&lt;/authors&gt;&lt;/contributors&gt;&lt;titles&gt;&lt;title&gt;Section 5.3.3.&lt;/title&gt;&lt;secondary-title&gt;Chemistry of the Elements&lt;/secondary-title&gt;&lt;/titles&gt;&lt;edition&gt;2nd&lt;/edition&gt;&lt;dates&gt;&lt;year&gt;1997&lt;/year&gt;&lt;/dates&gt;&lt;publisher&gt;Elsevier Ltd.&lt;/publisher&gt;&lt;urls&gt;&lt;/urls&gt;&lt;/record&gt;&lt;/Cite&gt;&lt;/EndNote&gt;</w:instrText>
        </w:r>
        <w:r w:rsidR="00791E5C" w:rsidRPr="002C756E">
          <w:rPr>
            <w:iCs/>
          </w:rPr>
          <w:fldChar w:fldCharType="separate"/>
        </w:r>
        <w:r w:rsidR="00791E5C" w:rsidRPr="002C756E">
          <w:rPr>
            <w:iCs/>
            <w:noProof/>
            <w:vertAlign w:val="superscript"/>
          </w:rPr>
          <w:t>22</w:t>
        </w:r>
        <w:r w:rsidR="00791E5C" w:rsidRPr="002C756E">
          <w:rPr>
            <w:iCs/>
          </w:rPr>
          <w:fldChar w:fldCharType="end"/>
        </w:r>
      </w:hyperlink>
      <w:r w:rsidR="0059436A" w:rsidRPr="0059436A">
        <w:t xml:space="preserve"> </w:t>
      </w:r>
      <w:r w:rsidR="0059436A">
        <w:t xml:space="preserve">and as such </w:t>
      </w:r>
      <w:r w:rsidR="0059436A" w:rsidRPr="0059436A">
        <w:t xml:space="preserve">it </w:t>
      </w:r>
      <w:r w:rsidR="0059436A">
        <w:t>should</w:t>
      </w:r>
      <w:r w:rsidR="0059436A" w:rsidRPr="0059436A">
        <w:t xml:space="preserve"> not form negatively charged hydroxide complexes even in the presence of strong</w:t>
      </w:r>
      <w:r w:rsidR="004545C4">
        <w:t>(</w:t>
      </w:r>
      <w:proofErr w:type="spellStart"/>
      <w:r w:rsidR="0059436A" w:rsidRPr="0059436A">
        <w:t>er</w:t>
      </w:r>
      <w:proofErr w:type="spellEnd"/>
      <w:r w:rsidR="004545C4">
        <w:t>)</w:t>
      </w:r>
      <w:r w:rsidR="0059436A" w:rsidRPr="0059436A">
        <w:t xml:space="preserve"> base</w:t>
      </w:r>
      <w:r w:rsidR="0059436A">
        <w:t>s</w:t>
      </w:r>
      <w:r w:rsidR="0059436A" w:rsidRPr="0059436A">
        <w:t>.</w:t>
      </w:r>
      <w:r w:rsidR="0059436A">
        <w:rPr>
          <w:rStyle w:val="FootnoteReference"/>
        </w:rPr>
        <w:footnoteReference w:customMarkFollows="1" w:id="3"/>
        <w:t>¶</w:t>
      </w:r>
    </w:p>
    <w:p w14:paraId="6EB0E46E" w14:textId="6907A835" w:rsidR="00BF6E4C" w:rsidRPr="00FE104B" w:rsidRDefault="004545C4" w:rsidP="001153B4">
      <w:pPr>
        <w:pStyle w:val="Style2"/>
        <w:ind w:left="0"/>
        <w:rPr>
          <w:i/>
          <w:iCs/>
        </w:rPr>
      </w:pPr>
      <w:r>
        <w:t xml:space="preserve">Figure 7 indicates that </w:t>
      </w:r>
      <w:proofErr w:type="spellStart"/>
      <w:r>
        <w:t>monoanionic</w:t>
      </w:r>
      <w:proofErr w:type="spellEnd"/>
      <w:r>
        <w:t xml:space="preserve"> species containing three hydrox</w:t>
      </w:r>
      <w:r w:rsidR="00F7202B">
        <w:t xml:space="preserve">ides </w:t>
      </w:r>
      <w:r w:rsidR="004C5A95">
        <w:t>are stable within the confines of our model.</w:t>
      </w:r>
      <w:r w:rsidR="00F7202B">
        <w:t xml:space="preserve"> F</w:t>
      </w:r>
      <w:r>
        <w:t>or the</w:t>
      </w:r>
      <w:r w:rsidR="00F7202B">
        <w:t>se</w:t>
      </w:r>
      <w:r>
        <w:t xml:space="preserve"> systems, </w:t>
      </w:r>
      <w:r w:rsidR="00F7202B">
        <w:t xml:space="preserve">however, </w:t>
      </w:r>
      <w:r>
        <w:t xml:space="preserve">the </w:t>
      </w:r>
      <w:r w:rsidR="00F7202B">
        <w:t>most stable structure (</w:t>
      </w:r>
      <w:r w:rsidR="00F7202B" w:rsidRPr="00F7202B">
        <w:t>[Sr</w:t>
      </w:r>
      <w:proofErr w:type="gramStart"/>
      <w:r w:rsidR="00F7202B" w:rsidRPr="00F7202B">
        <w:t>:4</w:t>
      </w:r>
      <w:proofErr w:type="gramEnd"/>
      <w:r w:rsidR="00F7202B" w:rsidRPr="00F7202B">
        <w:t>/17:2/1]</w:t>
      </w:r>
      <w:r w:rsidR="00F7202B" w:rsidRPr="00F7202B">
        <w:rPr>
          <w:vertAlign w:val="superscript"/>
        </w:rPr>
        <w:t>-</w:t>
      </w:r>
      <w:r w:rsidR="00F7202B">
        <w:t>) has two hydroxides in the primary coordination shell with the third in the second shell</w:t>
      </w:r>
      <w:r w:rsidR="00920D0E">
        <w:t>.</w:t>
      </w:r>
      <w:r w:rsidR="00F7202B" w:rsidRPr="00920D0E">
        <w:t xml:space="preserve"> </w:t>
      </w:r>
      <w:r w:rsidR="00F7202B">
        <w:t xml:space="preserve">It is therefore </w:t>
      </w:r>
      <w:r w:rsidR="004C5A95">
        <w:t>entirely possible</w:t>
      </w:r>
      <w:r w:rsidR="00F7202B">
        <w:t xml:space="preserve"> that </w:t>
      </w:r>
      <w:proofErr w:type="spellStart"/>
      <w:r w:rsidR="00F7202B">
        <w:t>monoanionic</w:t>
      </w:r>
      <w:proofErr w:type="spellEnd"/>
      <w:r w:rsidR="00F7202B">
        <w:t xml:space="preserve"> species </w:t>
      </w:r>
      <w:r w:rsidR="009F501F">
        <w:t>are also unstable</w:t>
      </w:r>
      <w:r w:rsidR="00F7202B">
        <w:t xml:space="preserve"> in solution, as the second shell hydroxide in </w:t>
      </w:r>
      <w:r w:rsidR="00F7202B" w:rsidRPr="00F7202B">
        <w:t>[Sr</w:t>
      </w:r>
      <w:proofErr w:type="gramStart"/>
      <w:r w:rsidR="00F7202B" w:rsidRPr="00F7202B">
        <w:t>:4</w:t>
      </w:r>
      <w:proofErr w:type="gramEnd"/>
      <w:r w:rsidR="00F7202B" w:rsidRPr="00F7202B">
        <w:t>/17:2/1]</w:t>
      </w:r>
      <w:r w:rsidR="00F7202B" w:rsidRPr="00F7202B">
        <w:rPr>
          <w:vertAlign w:val="superscript"/>
        </w:rPr>
        <w:t>-</w:t>
      </w:r>
      <w:r w:rsidR="00F7202B">
        <w:t xml:space="preserve"> </w:t>
      </w:r>
      <w:r w:rsidR="004C5A95">
        <w:t>may well</w:t>
      </w:r>
      <w:r w:rsidR="00F7202B">
        <w:t xml:space="preserve"> prefer to </w:t>
      </w:r>
      <w:r w:rsidR="009F501F">
        <w:t xml:space="preserve">migrate </w:t>
      </w:r>
      <w:r w:rsidR="00F7202B">
        <w:t xml:space="preserve">out of the </w:t>
      </w:r>
      <w:proofErr w:type="spellStart"/>
      <w:r w:rsidR="00F7202B">
        <w:lastRenderedPageBreak/>
        <w:t>Sr</w:t>
      </w:r>
      <w:proofErr w:type="spellEnd"/>
      <w:r w:rsidR="00F7202B">
        <w:t xml:space="preserve"> coordination </w:t>
      </w:r>
      <w:r w:rsidR="00037BFF">
        <w:t xml:space="preserve">environment </w:t>
      </w:r>
      <w:r w:rsidR="00F7202B">
        <w:t xml:space="preserve">altogether. Unfortunately, we cannot test this hypothesis within the limits of our present model, </w:t>
      </w:r>
      <w:r w:rsidR="00064EA2">
        <w:t>as</w:t>
      </w:r>
      <w:r w:rsidR="00037BFF">
        <w:t xml:space="preserve"> to include an explicit third solvation would be computationally prohibitive.</w:t>
      </w:r>
    </w:p>
    <w:p w14:paraId="150C908F" w14:textId="257D4EA7" w:rsidR="00BF6E4C" w:rsidRPr="001153B4" w:rsidRDefault="00BF6E4C" w:rsidP="001153B4">
      <w:pPr>
        <w:spacing w:line="360" w:lineRule="auto"/>
        <w:jc w:val="both"/>
        <w:rPr>
          <w:sz w:val="24"/>
          <w:szCs w:val="24"/>
        </w:rPr>
      </w:pPr>
      <w:r w:rsidRPr="001153B4">
        <w:rPr>
          <w:b/>
          <w:sz w:val="24"/>
          <w:szCs w:val="24"/>
          <w:u w:val="single"/>
        </w:rPr>
        <w:t>Figure 6:</w:t>
      </w:r>
      <w:r w:rsidR="00EC610E" w:rsidRPr="001153B4">
        <w:rPr>
          <w:sz w:val="24"/>
          <w:szCs w:val="24"/>
        </w:rPr>
        <w:t xml:space="preserve"> </w:t>
      </w:r>
      <w:r w:rsidR="009001E3" w:rsidRPr="001153B4">
        <w:rPr>
          <w:sz w:val="24"/>
          <w:szCs w:val="24"/>
        </w:rPr>
        <w:t>Gibbs free</w:t>
      </w:r>
      <w:r w:rsidR="006304F2" w:rsidRPr="001153B4">
        <w:rPr>
          <w:sz w:val="24"/>
          <w:szCs w:val="24"/>
        </w:rPr>
        <w:t xml:space="preserve"> energies </w:t>
      </w:r>
      <w:r w:rsidR="00DE4509" w:rsidRPr="001153B4">
        <w:rPr>
          <w:sz w:val="24"/>
          <w:szCs w:val="24"/>
        </w:rPr>
        <w:t>(Δ</w:t>
      </w:r>
      <w:r w:rsidR="009001E3" w:rsidRPr="001153B4">
        <w:rPr>
          <w:i/>
          <w:sz w:val="24"/>
          <w:szCs w:val="24"/>
        </w:rPr>
        <w:t>G</w:t>
      </w:r>
      <w:r w:rsidR="00EC610E" w:rsidRPr="001153B4">
        <w:rPr>
          <w:sz w:val="24"/>
          <w:szCs w:val="24"/>
        </w:rPr>
        <w:t>, kJ/</w:t>
      </w:r>
      <w:proofErr w:type="spellStart"/>
      <w:r w:rsidR="00EC610E" w:rsidRPr="001153B4">
        <w:rPr>
          <w:sz w:val="24"/>
          <w:szCs w:val="24"/>
        </w:rPr>
        <w:t>mol</w:t>
      </w:r>
      <w:proofErr w:type="spellEnd"/>
      <w:r w:rsidR="00EC610E" w:rsidRPr="001153B4">
        <w:rPr>
          <w:sz w:val="24"/>
          <w:szCs w:val="24"/>
        </w:rPr>
        <w:t>)</w:t>
      </w:r>
      <w:r w:rsidR="00DE4509" w:rsidRPr="001153B4">
        <w:rPr>
          <w:sz w:val="24"/>
          <w:szCs w:val="24"/>
        </w:rPr>
        <w:t xml:space="preserve"> </w:t>
      </w:r>
      <w:r w:rsidR="00920D0E" w:rsidRPr="001153B4">
        <w:rPr>
          <w:sz w:val="24"/>
          <w:szCs w:val="24"/>
        </w:rPr>
        <w:t>for</w:t>
      </w:r>
      <w:r w:rsidR="006304F2" w:rsidRPr="001153B4">
        <w:rPr>
          <w:sz w:val="24"/>
          <w:szCs w:val="24"/>
        </w:rPr>
        <w:t xml:space="preserve"> Eq</w:t>
      </w:r>
      <w:r w:rsidR="00EC610E" w:rsidRPr="001153B4">
        <w:rPr>
          <w:sz w:val="24"/>
          <w:szCs w:val="24"/>
        </w:rPr>
        <w:t>uation</w:t>
      </w:r>
      <w:r w:rsidR="006304F2" w:rsidRPr="001153B4">
        <w:rPr>
          <w:sz w:val="24"/>
          <w:szCs w:val="24"/>
        </w:rPr>
        <w:t xml:space="preserve"> 1 for systems</w:t>
      </w:r>
      <w:r w:rsidR="00DE4509" w:rsidRPr="001153B4">
        <w:rPr>
          <w:sz w:val="24"/>
          <w:szCs w:val="24"/>
        </w:rPr>
        <w:t xml:space="preserve"> with 1 </w:t>
      </w:r>
      <w:r w:rsidR="00EC610E" w:rsidRPr="001153B4">
        <w:rPr>
          <w:sz w:val="24"/>
          <w:szCs w:val="24"/>
        </w:rPr>
        <w:t>to 4 hydroxide ions</w:t>
      </w:r>
      <w:r w:rsidR="006304F2" w:rsidRPr="001153B4">
        <w:rPr>
          <w:sz w:val="24"/>
          <w:szCs w:val="24"/>
        </w:rPr>
        <w:t xml:space="preserve">. </w:t>
      </w:r>
    </w:p>
    <w:p w14:paraId="52BD6BB4" w14:textId="0AE1D7CF" w:rsidR="009F6DCE" w:rsidRDefault="009001E3" w:rsidP="00400307">
      <w:pPr>
        <w:jc w:val="center"/>
      </w:pPr>
      <w:r>
        <w:rPr>
          <w:noProof/>
          <w:lang w:eastAsia="en-GB"/>
        </w:rPr>
        <w:drawing>
          <wp:inline distT="0" distB="0" distL="0" distR="0" wp14:anchorId="1520DF98" wp14:editId="719394D7">
            <wp:extent cx="5731510" cy="398716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action_deltaG_2.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731510" cy="3987165"/>
                    </a:xfrm>
                    <a:prstGeom prst="rect">
                      <a:avLst/>
                    </a:prstGeom>
                  </pic:spPr>
                </pic:pic>
              </a:graphicData>
            </a:graphic>
          </wp:inline>
        </w:drawing>
      </w:r>
    </w:p>
    <w:p w14:paraId="66A79D67" w14:textId="77777777" w:rsidR="001153B4" w:rsidRDefault="001153B4">
      <w:pPr>
        <w:rPr>
          <w:rFonts w:asciiTheme="majorHAnsi" w:hAnsiTheme="majorHAnsi"/>
          <w:b/>
          <w:sz w:val="24"/>
          <w:szCs w:val="24"/>
          <w:u w:val="single"/>
        </w:rPr>
      </w:pPr>
      <w:r>
        <w:rPr>
          <w:rFonts w:asciiTheme="majorHAnsi" w:hAnsiTheme="majorHAnsi"/>
          <w:b/>
          <w:sz w:val="24"/>
          <w:szCs w:val="24"/>
          <w:u w:val="single"/>
        </w:rPr>
        <w:br w:type="page"/>
      </w:r>
    </w:p>
    <w:p w14:paraId="0520B644" w14:textId="69AB2B43" w:rsidR="006304F2" w:rsidRPr="00400307" w:rsidRDefault="006304F2" w:rsidP="001153B4">
      <w:pPr>
        <w:spacing w:line="360" w:lineRule="auto"/>
        <w:jc w:val="both"/>
        <w:rPr>
          <w:rFonts w:asciiTheme="majorHAnsi" w:hAnsiTheme="majorHAnsi"/>
          <w:sz w:val="24"/>
          <w:szCs w:val="24"/>
        </w:rPr>
      </w:pPr>
      <w:r w:rsidRPr="00400307">
        <w:rPr>
          <w:rFonts w:asciiTheme="majorHAnsi" w:hAnsiTheme="majorHAnsi"/>
          <w:b/>
          <w:sz w:val="24"/>
          <w:szCs w:val="24"/>
          <w:u w:val="single"/>
        </w:rPr>
        <w:lastRenderedPageBreak/>
        <w:t>Figure 7:</w:t>
      </w:r>
      <w:r w:rsidRPr="00400307">
        <w:rPr>
          <w:rFonts w:asciiTheme="majorHAnsi" w:hAnsiTheme="majorHAnsi"/>
          <w:sz w:val="24"/>
          <w:szCs w:val="24"/>
        </w:rPr>
        <w:t xml:space="preserve"> </w:t>
      </w:r>
      <w:r w:rsidR="009001E3" w:rsidRPr="00400307">
        <w:rPr>
          <w:rFonts w:asciiTheme="majorHAnsi" w:hAnsiTheme="majorHAnsi"/>
          <w:sz w:val="24"/>
          <w:szCs w:val="24"/>
        </w:rPr>
        <w:t xml:space="preserve">Gibbs free </w:t>
      </w:r>
      <w:r w:rsidR="00EC610E" w:rsidRPr="00400307">
        <w:rPr>
          <w:rFonts w:asciiTheme="majorHAnsi" w:hAnsiTheme="majorHAnsi"/>
          <w:sz w:val="24"/>
          <w:szCs w:val="24"/>
        </w:rPr>
        <w:t>energies (Δ</w:t>
      </w:r>
      <w:r w:rsidR="009001E3" w:rsidRPr="00400307">
        <w:rPr>
          <w:rFonts w:asciiTheme="majorHAnsi" w:hAnsiTheme="majorHAnsi"/>
          <w:i/>
          <w:sz w:val="24"/>
          <w:szCs w:val="24"/>
        </w:rPr>
        <w:t>G</w:t>
      </w:r>
      <w:r w:rsidR="00EC610E" w:rsidRPr="00400307">
        <w:rPr>
          <w:rFonts w:asciiTheme="majorHAnsi" w:hAnsiTheme="majorHAnsi"/>
          <w:sz w:val="24"/>
          <w:szCs w:val="24"/>
        </w:rPr>
        <w:t>, kJ/</w:t>
      </w:r>
      <w:proofErr w:type="spellStart"/>
      <w:r w:rsidR="00EC610E" w:rsidRPr="00400307">
        <w:rPr>
          <w:rFonts w:asciiTheme="majorHAnsi" w:hAnsiTheme="majorHAnsi"/>
          <w:sz w:val="24"/>
          <w:szCs w:val="24"/>
        </w:rPr>
        <w:t>mol</w:t>
      </w:r>
      <w:proofErr w:type="spellEnd"/>
      <w:r w:rsidR="00EC610E" w:rsidRPr="00400307">
        <w:rPr>
          <w:rFonts w:asciiTheme="majorHAnsi" w:hAnsiTheme="majorHAnsi"/>
          <w:sz w:val="24"/>
          <w:szCs w:val="24"/>
        </w:rPr>
        <w:t xml:space="preserve">) </w:t>
      </w:r>
      <w:r w:rsidR="00920D0E" w:rsidRPr="00400307">
        <w:rPr>
          <w:rFonts w:asciiTheme="majorHAnsi" w:hAnsiTheme="majorHAnsi"/>
          <w:sz w:val="24"/>
          <w:szCs w:val="24"/>
        </w:rPr>
        <w:t>for</w:t>
      </w:r>
      <w:r w:rsidR="00EC610E" w:rsidRPr="00400307">
        <w:rPr>
          <w:rFonts w:asciiTheme="majorHAnsi" w:hAnsiTheme="majorHAnsi"/>
          <w:sz w:val="24"/>
          <w:szCs w:val="24"/>
        </w:rPr>
        <w:t xml:space="preserve"> Equation 2 for systems with 1 to 4 hydroxide ions</w:t>
      </w:r>
      <w:r w:rsidRPr="00400307">
        <w:rPr>
          <w:rFonts w:asciiTheme="majorHAnsi" w:hAnsiTheme="majorHAnsi"/>
          <w:sz w:val="24"/>
          <w:szCs w:val="24"/>
        </w:rPr>
        <w:t>.</w:t>
      </w:r>
    </w:p>
    <w:p w14:paraId="11D4684B" w14:textId="1A883ADC" w:rsidR="009F6DCE" w:rsidRDefault="009001E3" w:rsidP="00400307">
      <w:pPr>
        <w:jc w:val="center"/>
      </w:pPr>
      <w:r>
        <w:rPr>
          <w:noProof/>
          <w:lang w:eastAsia="en-GB"/>
        </w:rPr>
        <w:drawing>
          <wp:inline distT="0" distB="0" distL="0" distR="0" wp14:anchorId="7746CB2E" wp14:editId="07337886">
            <wp:extent cx="5731510" cy="398716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ction_deltaG_1.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731510" cy="3987165"/>
                    </a:xfrm>
                    <a:prstGeom prst="rect">
                      <a:avLst/>
                    </a:prstGeom>
                  </pic:spPr>
                </pic:pic>
              </a:graphicData>
            </a:graphic>
          </wp:inline>
        </w:drawing>
      </w:r>
    </w:p>
    <w:p w14:paraId="7D1A4BF1" w14:textId="77777777" w:rsidR="00400307" w:rsidRPr="009F6DCE" w:rsidRDefault="00400307" w:rsidP="00400307">
      <w:pPr>
        <w:jc w:val="center"/>
      </w:pPr>
    </w:p>
    <w:p w14:paraId="6F38A6AF" w14:textId="1D39C465" w:rsidR="005D320E" w:rsidRPr="00ED0EBA" w:rsidRDefault="00925BA6" w:rsidP="00400307">
      <w:pPr>
        <w:pStyle w:val="Style1"/>
      </w:pPr>
      <w:r>
        <w:t>Conclusion</w:t>
      </w:r>
      <w:r w:rsidR="00FC03E7">
        <w:t>s</w:t>
      </w:r>
    </w:p>
    <w:p w14:paraId="2BF104B5" w14:textId="78A7C57A" w:rsidR="00637340" w:rsidRDefault="00637340" w:rsidP="001153B4">
      <w:pPr>
        <w:pStyle w:val="Style2"/>
        <w:ind w:left="0"/>
        <w:rPr>
          <w:i/>
        </w:rPr>
      </w:pPr>
      <w:r>
        <w:t xml:space="preserve">We </w:t>
      </w:r>
      <w:r w:rsidR="00F7202B">
        <w:t xml:space="preserve">have </w:t>
      </w:r>
      <w:r>
        <w:t xml:space="preserve">carried out DFT quantum chemical calculations to model the </w:t>
      </w:r>
      <w:r w:rsidR="008D38FA">
        <w:t xml:space="preserve">aqueous </w:t>
      </w:r>
      <w:r>
        <w:t>solvation of Sr</w:t>
      </w:r>
      <w:r w:rsidRPr="00D174BD">
        <w:rPr>
          <w:vertAlign w:val="superscript"/>
        </w:rPr>
        <w:t>2+</w:t>
      </w:r>
      <w:r>
        <w:t xml:space="preserve"> mono-</w:t>
      </w:r>
      <w:r w:rsidR="00F7202B">
        <w:t xml:space="preserve">, di-, tri- and </w:t>
      </w:r>
      <w:proofErr w:type="spellStart"/>
      <w:r w:rsidR="00F7202B">
        <w:t>tetrahydroxides</w:t>
      </w:r>
      <w:proofErr w:type="spellEnd"/>
      <w:r w:rsidR="00F7202B">
        <w:t>, using a</w:t>
      </w:r>
      <w:r>
        <w:t xml:space="preserve"> combination of </w:t>
      </w:r>
      <w:r w:rsidR="00DF30E7">
        <w:t xml:space="preserve">the </w:t>
      </w:r>
      <w:r>
        <w:t>COSMO continuum solvent model and one or two explicit solvation shell</w:t>
      </w:r>
      <w:r w:rsidR="00F7202B">
        <w:t xml:space="preserve">s. We have shown that including a second explicit solvation shell is </w:t>
      </w:r>
      <w:r w:rsidR="00C24A6A">
        <w:t xml:space="preserve">essential </w:t>
      </w:r>
      <w:r w:rsidR="00920D0E">
        <w:t>for</w:t>
      </w:r>
      <w:r w:rsidR="00C24A6A">
        <w:t xml:space="preserve"> the </w:t>
      </w:r>
      <w:r w:rsidR="00F7202B">
        <w:t xml:space="preserve">accurate modelling </w:t>
      </w:r>
      <w:r w:rsidR="00C24A6A">
        <w:t xml:space="preserve">of </w:t>
      </w:r>
      <w:r w:rsidR="00F7202B">
        <w:t>these systems</w:t>
      </w:r>
      <w:r>
        <w:t>.</w:t>
      </w:r>
    </w:p>
    <w:p w14:paraId="74AB3D3E" w14:textId="0B29BCF9" w:rsidR="0008142F" w:rsidRDefault="00C57BB3" w:rsidP="001153B4">
      <w:pPr>
        <w:pStyle w:val="Style2"/>
        <w:ind w:left="0"/>
        <w:rPr>
          <w:i/>
        </w:rPr>
      </w:pPr>
      <w:r>
        <w:t xml:space="preserve">With only </w:t>
      </w:r>
      <w:r w:rsidR="00C24A6A">
        <w:t xml:space="preserve">a single </w:t>
      </w:r>
      <w:r w:rsidR="00920D0E">
        <w:t>explicit</w:t>
      </w:r>
      <w:r>
        <w:t xml:space="preserve"> solvation shell, the coordination number of the most stable mono-, di-, and </w:t>
      </w:r>
      <w:proofErr w:type="spellStart"/>
      <w:r>
        <w:t>trihy</w:t>
      </w:r>
      <w:r w:rsidR="00DF30E7">
        <w:t>d</w:t>
      </w:r>
      <w:r>
        <w:t>roxides</w:t>
      </w:r>
      <w:proofErr w:type="spellEnd"/>
      <w:r>
        <w:t xml:space="preserve"> </w:t>
      </w:r>
      <w:r w:rsidR="00DF30E7">
        <w:t>is</w:t>
      </w:r>
      <w:r>
        <w:t xml:space="preserve"> </w:t>
      </w:r>
      <w:r w:rsidR="008D38FA">
        <w:t>five</w:t>
      </w:r>
      <w:r w:rsidR="00DF30E7">
        <w:t>, decreasing to</w:t>
      </w:r>
      <w:r>
        <w:t xml:space="preserve"> </w:t>
      </w:r>
      <w:r w:rsidR="008D38FA">
        <w:t>four</w:t>
      </w:r>
      <w:r>
        <w:t xml:space="preserve"> for the </w:t>
      </w:r>
      <w:proofErr w:type="spellStart"/>
      <w:r>
        <w:t>tetrahydroxides</w:t>
      </w:r>
      <w:proofErr w:type="spellEnd"/>
      <w:r w:rsidR="00DF30E7">
        <w:t xml:space="preserve">. In all cases we find open </w:t>
      </w:r>
      <w:r w:rsidR="00C24A6A">
        <w:t xml:space="preserve">regions </w:t>
      </w:r>
      <w:r w:rsidR="00DF30E7">
        <w:t xml:space="preserve">in the </w:t>
      </w:r>
      <w:proofErr w:type="spellStart"/>
      <w:r w:rsidR="00DF30E7">
        <w:t>Sr</w:t>
      </w:r>
      <w:proofErr w:type="spellEnd"/>
      <w:r w:rsidR="00DF30E7">
        <w:t xml:space="preserve"> coordination shell which would not exist in real </w:t>
      </w:r>
      <w:r w:rsidR="00C24A6A">
        <w:t>aqueous complexes</w:t>
      </w:r>
      <w:r w:rsidR="00DF30E7">
        <w:t>, and we often</w:t>
      </w:r>
      <w:r w:rsidR="00C24A6A">
        <w:t xml:space="preserve"> found our optimised structures</w:t>
      </w:r>
      <w:r w:rsidR="00130A7D">
        <w:t xml:space="preserve"> </w:t>
      </w:r>
      <w:r w:rsidR="00C24A6A">
        <w:t>to possess</w:t>
      </w:r>
      <w:r w:rsidR="00DF30E7">
        <w:t xml:space="preserve"> </w:t>
      </w:r>
      <w:r w:rsidR="00C24A6A">
        <w:t xml:space="preserve">unavoidable energetic </w:t>
      </w:r>
      <w:r w:rsidR="00951CAF">
        <w:t xml:space="preserve">instabilities. </w:t>
      </w:r>
      <w:r w:rsidR="00DF30E7">
        <w:t>Including a second shell of explicit waters, however, resulted in</w:t>
      </w:r>
      <w:r w:rsidR="00C24A6A">
        <w:t xml:space="preserve"> energetically minimal </w:t>
      </w:r>
      <w:r w:rsidR="00DF30E7">
        <w:t xml:space="preserve">structures without open </w:t>
      </w:r>
      <w:r w:rsidR="00C24A6A">
        <w:t>regions in</w:t>
      </w:r>
      <w:r w:rsidR="00DF30E7">
        <w:t xml:space="preserve"> the </w:t>
      </w:r>
      <w:r w:rsidR="00C24A6A">
        <w:t xml:space="preserve">first </w:t>
      </w:r>
      <w:proofErr w:type="spellStart"/>
      <w:r w:rsidR="00DF30E7">
        <w:t>Sr</w:t>
      </w:r>
      <w:proofErr w:type="spellEnd"/>
      <w:r w:rsidR="00C24A6A">
        <w:t xml:space="preserve"> coordination shell</w:t>
      </w:r>
      <w:r w:rsidR="00DF30E7">
        <w:t xml:space="preserve">. The </w:t>
      </w:r>
      <w:r w:rsidR="00C24A6A">
        <w:t>energetically-</w:t>
      </w:r>
      <w:r w:rsidR="00DF30E7">
        <w:t xml:space="preserve">preferred coordination numbers obtained from the </w:t>
      </w:r>
      <w:r w:rsidR="00C24A6A">
        <w:t>two-</w:t>
      </w:r>
      <w:r w:rsidR="00DF30E7">
        <w:t>shell calculations increased with respect to th</w:t>
      </w:r>
      <w:r w:rsidR="00C24A6A">
        <w:t>ose</w:t>
      </w:r>
      <w:r w:rsidR="00DF30E7">
        <w:t xml:space="preserve"> </w:t>
      </w:r>
      <w:r w:rsidR="00C24A6A">
        <w:t xml:space="preserve">found in with the </w:t>
      </w:r>
      <w:r w:rsidR="00DF30E7">
        <w:t>single shell</w:t>
      </w:r>
      <w:r w:rsidR="00C24A6A">
        <w:t xml:space="preserve"> model</w:t>
      </w:r>
      <w:r w:rsidR="00DF30E7">
        <w:t>.</w:t>
      </w:r>
      <w:r w:rsidR="00220D6D">
        <w:t xml:space="preserve"> For systems with </w:t>
      </w:r>
      <w:r w:rsidR="004A292F">
        <w:t>one</w:t>
      </w:r>
      <w:r w:rsidR="00220D6D">
        <w:t>,</w:t>
      </w:r>
      <w:r w:rsidR="00DF30E7">
        <w:t xml:space="preserve"> </w:t>
      </w:r>
      <w:r w:rsidR="004A292F">
        <w:t>two</w:t>
      </w:r>
      <w:r w:rsidR="00220D6D">
        <w:t xml:space="preserve"> or </w:t>
      </w:r>
      <w:r w:rsidR="004A292F">
        <w:t>three</w:t>
      </w:r>
      <w:r w:rsidR="00220D6D">
        <w:t xml:space="preserve"> hydroxide ions, w</w:t>
      </w:r>
      <w:r w:rsidR="00844C33">
        <w:t xml:space="preserve">e </w:t>
      </w:r>
      <w:r w:rsidR="004A292F">
        <w:t>found</w:t>
      </w:r>
      <w:r w:rsidR="00844C33">
        <w:t xml:space="preserve"> the</w:t>
      </w:r>
      <w:r>
        <w:t xml:space="preserve"> mo</w:t>
      </w:r>
      <w:r w:rsidR="004A292F">
        <w:t xml:space="preserve">st stable complexes to </w:t>
      </w:r>
      <w:r w:rsidR="00C24A6A">
        <w:t xml:space="preserve">all </w:t>
      </w:r>
      <w:r w:rsidR="004A292F">
        <w:t>be 6</w:t>
      </w:r>
      <w:r w:rsidR="004A292F">
        <w:noBreakHyphen/>
      </w:r>
      <w:r>
        <w:t xml:space="preserve">coordinated </w:t>
      </w:r>
      <w:r w:rsidR="00220D6D">
        <w:t xml:space="preserve">with a distorted </w:t>
      </w:r>
      <w:r w:rsidR="00DF30E7">
        <w:lastRenderedPageBreak/>
        <w:t xml:space="preserve">trigonal </w:t>
      </w:r>
      <w:proofErr w:type="spellStart"/>
      <w:r w:rsidR="00DF30E7">
        <w:t>antiprismatic</w:t>
      </w:r>
      <w:proofErr w:type="spellEnd"/>
      <w:r w:rsidR="00DF30E7">
        <w:t xml:space="preserve"> geometry, </w:t>
      </w:r>
      <w:r w:rsidR="00C24A6A">
        <w:t>whereas</w:t>
      </w:r>
      <w:r w:rsidR="00220D6D">
        <w:t xml:space="preserve"> </w:t>
      </w:r>
      <w:r w:rsidR="004A292F">
        <w:t>systems with</w:t>
      </w:r>
      <w:r w:rsidR="00844C33">
        <w:t xml:space="preserve"> </w:t>
      </w:r>
      <w:r w:rsidR="004A292F">
        <w:t>four</w:t>
      </w:r>
      <w:r w:rsidR="00844C33">
        <w:t xml:space="preserve"> OH</w:t>
      </w:r>
      <w:r w:rsidR="00844C33">
        <w:rPr>
          <w:vertAlign w:val="superscript"/>
        </w:rPr>
        <w:t>-</w:t>
      </w:r>
      <w:r w:rsidR="00844C33">
        <w:t xml:space="preserve"> ions</w:t>
      </w:r>
      <w:r w:rsidR="00220D6D">
        <w:t xml:space="preserve"> </w:t>
      </w:r>
      <w:r w:rsidR="00920D0E">
        <w:t>have</w:t>
      </w:r>
      <w:r w:rsidR="00C24A6A">
        <w:t xml:space="preserve"> a </w:t>
      </w:r>
      <w:r w:rsidR="00844C33">
        <w:t>most stable</w:t>
      </w:r>
      <w:r w:rsidR="00220D6D">
        <w:t xml:space="preserve"> coordination number </w:t>
      </w:r>
      <w:r w:rsidR="00C24A6A">
        <w:t xml:space="preserve">of </w:t>
      </w:r>
      <w:r w:rsidR="004A292F">
        <w:t>five</w:t>
      </w:r>
      <w:r w:rsidR="00844C33">
        <w:t>.</w:t>
      </w:r>
    </w:p>
    <w:p w14:paraId="60DBB45D" w14:textId="23D6962A" w:rsidR="004E623F" w:rsidRDefault="00DF30E7" w:rsidP="001153B4">
      <w:pPr>
        <w:pStyle w:val="Style2"/>
        <w:ind w:left="0"/>
        <w:rPr>
          <w:i/>
        </w:rPr>
      </w:pPr>
      <w:r>
        <w:t>Comparison</w:t>
      </w:r>
      <w:r w:rsidR="008C7E4C">
        <w:t xml:space="preserve"> of the SCF and </w:t>
      </w:r>
      <w:r>
        <w:t>Gibbs</w:t>
      </w:r>
      <w:r w:rsidR="008C7E4C">
        <w:t xml:space="preserve"> </w:t>
      </w:r>
      <w:r w:rsidR="00C24A6A">
        <w:t xml:space="preserve">free </w:t>
      </w:r>
      <w:r w:rsidR="008C7E4C">
        <w:t>energies</w:t>
      </w:r>
      <w:r>
        <w:t xml:space="preserve"> of the systems with two </w:t>
      </w:r>
      <w:r w:rsidR="00C24A6A">
        <w:t xml:space="preserve">explicit </w:t>
      </w:r>
      <w:r>
        <w:t>solvation shells shows</w:t>
      </w:r>
      <w:r w:rsidR="008C7E4C">
        <w:t xml:space="preserve"> that there is only a small energy difference between the different </w:t>
      </w:r>
      <w:r w:rsidR="00920D0E">
        <w:t>types</w:t>
      </w:r>
      <w:r w:rsidR="008C7E4C">
        <w:t xml:space="preserve"> of hydroxide (</w:t>
      </w:r>
      <w:r>
        <w:t>c. 3</w:t>
      </w:r>
      <w:r w:rsidR="00920D0E">
        <w:t xml:space="preserve"> </w:t>
      </w:r>
      <w:r>
        <w:t>kJ/</w:t>
      </w:r>
      <w:proofErr w:type="spellStart"/>
      <w:r>
        <w:t>mol</w:t>
      </w:r>
      <w:proofErr w:type="spellEnd"/>
      <w:r>
        <w:t>). T</w:t>
      </w:r>
      <w:r w:rsidR="008C7E4C">
        <w:t xml:space="preserve">ransformation from one coordination </w:t>
      </w:r>
      <w:r w:rsidR="008D38FA">
        <w:t xml:space="preserve">mode </w:t>
      </w:r>
      <w:r w:rsidR="008C7E4C">
        <w:t xml:space="preserve">to another can easily </w:t>
      </w:r>
      <w:r w:rsidR="00C24A6A">
        <w:t xml:space="preserve">occur </w:t>
      </w:r>
      <w:r w:rsidRPr="00DF30E7">
        <w:t>via</w:t>
      </w:r>
      <w:r>
        <w:t xml:space="preserve"> a proton transfer mechanism; </w:t>
      </w:r>
      <w:r w:rsidRPr="00DF30E7">
        <w:t>e.g.</w:t>
      </w:r>
      <w:r>
        <w:t xml:space="preserve"> the barrier </w:t>
      </w:r>
      <w:r w:rsidR="00C24A6A">
        <w:t>in the</w:t>
      </w:r>
      <w:r w:rsidR="008C7E4C">
        <w:t xml:space="preserve"> </w:t>
      </w:r>
      <w:r w:rsidR="008C7E4C" w:rsidRPr="008C7E4C">
        <w:t>Sr</w:t>
      </w:r>
      <w:r w:rsidR="008C7E4C" w:rsidRPr="008C7E4C">
        <w:rPr>
          <w:vertAlign w:val="superscript"/>
        </w:rPr>
        <w:t>2+</w:t>
      </w:r>
      <w:r w:rsidR="008C7E4C" w:rsidRPr="008C7E4C">
        <w:t xml:space="preserve"> </w:t>
      </w:r>
      <w:proofErr w:type="spellStart"/>
      <w:r w:rsidR="008C7E4C" w:rsidRPr="008C7E4C">
        <w:t>dihydroxide</w:t>
      </w:r>
      <w:proofErr w:type="spellEnd"/>
      <w:r w:rsidR="008C7E4C" w:rsidRPr="008C7E4C">
        <w:t xml:space="preserve"> ([Sr</w:t>
      </w:r>
      <w:proofErr w:type="gramStart"/>
      <w:r w:rsidR="008C7E4C" w:rsidRPr="008C7E4C">
        <w:t>:4</w:t>
      </w:r>
      <w:proofErr w:type="gramEnd"/>
      <w:r w:rsidR="008C7E4C" w:rsidRPr="008C7E4C">
        <w:t>/18:2/0]) → Sr</w:t>
      </w:r>
      <w:r w:rsidR="008C7E4C" w:rsidRPr="008C7E4C">
        <w:rPr>
          <w:vertAlign w:val="superscript"/>
        </w:rPr>
        <w:t>2+</w:t>
      </w:r>
      <w:r w:rsidR="008C7E4C" w:rsidRPr="008C7E4C">
        <w:t xml:space="preserve"> </w:t>
      </w:r>
      <w:proofErr w:type="spellStart"/>
      <w:r w:rsidR="008C7E4C" w:rsidRPr="008C7E4C">
        <w:t>monohydroxide</w:t>
      </w:r>
      <w:proofErr w:type="spellEnd"/>
      <w:r w:rsidR="008C7E4C" w:rsidRPr="008C7E4C">
        <w:t xml:space="preserve"> ([Sr:5/17:1/1]) </w:t>
      </w:r>
      <w:r w:rsidR="00C24A6A">
        <w:t xml:space="preserve">reaction </w:t>
      </w:r>
      <w:r w:rsidR="008C7E4C">
        <w:t xml:space="preserve">is </w:t>
      </w:r>
      <w:r>
        <w:t xml:space="preserve">only </w:t>
      </w:r>
      <w:r w:rsidR="00AD7B4D">
        <w:t>3.0</w:t>
      </w:r>
      <w:r w:rsidR="008C7E4C">
        <w:t xml:space="preserve"> kJ/mol.</w:t>
      </w:r>
    </w:p>
    <w:p w14:paraId="59624A8B" w14:textId="5EAEFAE4" w:rsidR="00AC7675" w:rsidRPr="004C5A95" w:rsidRDefault="00DF30E7" w:rsidP="001153B4">
      <w:pPr>
        <w:pStyle w:val="Style2"/>
        <w:ind w:left="0"/>
        <w:rPr>
          <w:i/>
        </w:rPr>
      </w:pPr>
      <w:r w:rsidRPr="00AA37C3">
        <w:t xml:space="preserve">We </w:t>
      </w:r>
      <w:r w:rsidR="00AA37C3">
        <w:t xml:space="preserve">have </w:t>
      </w:r>
      <w:r w:rsidR="00AC7675">
        <w:t>evaluated</w:t>
      </w:r>
      <w:r w:rsidRPr="00AA37C3">
        <w:t xml:space="preserve"> the </w:t>
      </w:r>
      <w:r w:rsidR="00004F79" w:rsidRPr="00AA37C3">
        <w:t xml:space="preserve">relative </w:t>
      </w:r>
      <w:r w:rsidR="00AC7675">
        <w:t>stabilities</w:t>
      </w:r>
      <w:r w:rsidR="00004F79" w:rsidRPr="00AA37C3">
        <w:t xml:space="preserve"> </w:t>
      </w:r>
      <w:r w:rsidRPr="00AA37C3">
        <w:t xml:space="preserve">of the </w:t>
      </w:r>
      <w:r w:rsidR="00AA37C3">
        <w:t>mono-</w:t>
      </w:r>
      <w:r w:rsidR="00AC7675">
        <w:t xml:space="preserve">, di-, </w:t>
      </w:r>
      <w:proofErr w:type="gramStart"/>
      <w:r w:rsidR="00AC7675">
        <w:t>tri</w:t>
      </w:r>
      <w:proofErr w:type="gramEnd"/>
      <w:r w:rsidR="00AC7675">
        <w:t xml:space="preserve">- and </w:t>
      </w:r>
      <w:proofErr w:type="spellStart"/>
      <w:r w:rsidR="00AC7675">
        <w:t>tetrahydroxide</w:t>
      </w:r>
      <w:proofErr w:type="spellEnd"/>
      <w:r w:rsidR="00AC7675">
        <w:t xml:space="preserve"> species</w:t>
      </w:r>
      <w:r w:rsidR="00AA37C3" w:rsidRPr="00AA37C3">
        <w:t xml:space="preserve"> </w:t>
      </w:r>
      <w:r w:rsidR="00AC7675">
        <w:t>by calculating the energies of</w:t>
      </w:r>
      <w:r w:rsidR="00004F79" w:rsidRPr="00AA37C3">
        <w:t xml:space="preserve"> two reaction</w:t>
      </w:r>
      <w:r w:rsidR="00AC7675">
        <w:t>s</w:t>
      </w:r>
      <w:r w:rsidR="00004F79" w:rsidRPr="00AA37C3">
        <w:t xml:space="preserve"> </w:t>
      </w:r>
      <w:r w:rsidRPr="00AA37C3">
        <w:t>(</w:t>
      </w:r>
      <w:r w:rsidR="00311804">
        <w:t>define</w:t>
      </w:r>
      <w:r w:rsidR="00920D0E">
        <w:t>d</w:t>
      </w:r>
      <w:r w:rsidR="00311804">
        <w:t xml:space="preserve"> by </w:t>
      </w:r>
      <w:r w:rsidR="00004F79" w:rsidRPr="00AA37C3">
        <w:t>Eq</w:t>
      </w:r>
      <w:r w:rsidRPr="00AA37C3">
        <w:t>uations</w:t>
      </w:r>
      <w:r w:rsidR="00004F79" w:rsidRPr="00AA37C3">
        <w:t xml:space="preserve"> 1 and 2</w:t>
      </w:r>
      <w:r w:rsidRPr="00AA37C3">
        <w:t>)</w:t>
      </w:r>
      <w:r w:rsidR="00004F79" w:rsidRPr="00AA37C3">
        <w:t xml:space="preserve">. </w:t>
      </w:r>
      <w:r w:rsidRPr="00AA37C3">
        <w:t>W</w:t>
      </w:r>
      <w:r w:rsidR="00004F79" w:rsidRPr="00AA37C3">
        <w:t xml:space="preserve">e found that </w:t>
      </w:r>
      <w:r w:rsidRPr="00AA37C3">
        <w:t xml:space="preserve">in all cases </w:t>
      </w:r>
      <w:r w:rsidR="00004F79" w:rsidRPr="00AA37C3">
        <w:t>the Sr</w:t>
      </w:r>
      <w:r w:rsidR="00004F79" w:rsidRPr="00AA37C3">
        <w:rPr>
          <w:vertAlign w:val="superscript"/>
        </w:rPr>
        <w:t>2+</w:t>
      </w:r>
      <w:r w:rsidR="004A292F">
        <w:t xml:space="preserve"> hydroxide complexes</w:t>
      </w:r>
      <w:r w:rsidR="00004F79" w:rsidRPr="00AA37C3">
        <w:t xml:space="preserve"> are</w:t>
      </w:r>
      <w:r w:rsidR="00F4571F" w:rsidRPr="00AA37C3">
        <w:t xml:space="preserve"> </w:t>
      </w:r>
      <w:r w:rsidR="00004F79" w:rsidRPr="00AA37C3">
        <w:t>more stable than a Sr</w:t>
      </w:r>
      <w:r w:rsidR="00004F79" w:rsidRPr="00AA37C3">
        <w:rPr>
          <w:vertAlign w:val="superscript"/>
        </w:rPr>
        <w:t>2+</w:t>
      </w:r>
      <w:r w:rsidR="007A171A" w:rsidRPr="00AA37C3">
        <w:t xml:space="preserve"> hydrate </w:t>
      </w:r>
      <w:r w:rsidR="00AA37C3">
        <w:t>plus</w:t>
      </w:r>
      <w:r w:rsidR="007A171A" w:rsidRPr="00AA37C3">
        <w:t xml:space="preserve"> </w:t>
      </w:r>
      <w:r w:rsidR="00311804">
        <w:t>hydrated</w:t>
      </w:r>
      <w:r w:rsidR="007A171A" w:rsidRPr="00AA37C3">
        <w:t xml:space="preserve"> </w:t>
      </w:r>
      <w:r w:rsidR="00004F79" w:rsidRPr="00AA37C3">
        <w:t>OH</w:t>
      </w:r>
      <w:r w:rsidR="00004F79" w:rsidRPr="00AA37C3">
        <w:rPr>
          <w:vertAlign w:val="superscript"/>
        </w:rPr>
        <w:t>-</w:t>
      </w:r>
      <w:r w:rsidR="00311804">
        <w:t xml:space="preserve"> ions.</w:t>
      </w:r>
      <w:r w:rsidR="00F4571F" w:rsidRPr="00AA37C3">
        <w:t xml:space="preserve"> </w:t>
      </w:r>
      <w:r w:rsidR="007A171A" w:rsidRPr="00AA37C3">
        <w:t>However,</w:t>
      </w:r>
      <w:r w:rsidR="00F4571F" w:rsidRPr="00AA37C3">
        <w:t xml:space="preserve"> </w:t>
      </w:r>
      <w:r w:rsidR="00A15161" w:rsidRPr="00AA37C3">
        <w:t xml:space="preserve">the addition of </w:t>
      </w:r>
      <w:r w:rsidR="00311804">
        <w:t xml:space="preserve">more </w:t>
      </w:r>
      <w:r w:rsidR="00A15161" w:rsidRPr="00AA37C3">
        <w:t>hydroxide ion</w:t>
      </w:r>
      <w:r w:rsidR="00AC7675">
        <w:t>s</w:t>
      </w:r>
      <w:r w:rsidR="00A15161" w:rsidRPr="00AA37C3">
        <w:t xml:space="preserve"> has </w:t>
      </w:r>
      <w:r w:rsidR="007A171A" w:rsidRPr="00AA37C3">
        <w:t xml:space="preserve">a </w:t>
      </w:r>
      <w:r w:rsidR="00311804">
        <w:t>systematically weaker</w:t>
      </w:r>
      <w:r w:rsidR="00A15161" w:rsidRPr="00AA37C3">
        <w:t xml:space="preserve"> stabilising effect</w:t>
      </w:r>
      <w:r w:rsidR="00311804">
        <w:t>, terminating at</w:t>
      </w:r>
      <w:r w:rsidR="00A15161" w:rsidRPr="00AA37C3">
        <w:t xml:space="preserve"> the point when </w:t>
      </w:r>
      <w:r w:rsidR="00AC7675">
        <w:t>adding a fourth</w:t>
      </w:r>
      <w:r w:rsidR="00A15161" w:rsidRPr="00AA37C3">
        <w:t xml:space="preserve"> OH</w:t>
      </w:r>
      <w:r w:rsidR="00A15161" w:rsidRPr="00AA37C3">
        <w:rPr>
          <w:vertAlign w:val="superscript"/>
        </w:rPr>
        <w:t>-</w:t>
      </w:r>
      <w:r w:rsidR="00A15161" w:rsidRPr="00AA37C3">
        <w:t xml:space="preserve"> ion </w:t>
      </w:r>
      <w:r w:rsidR="00AC7675">
        <w:t xml:space="preserve">to the </w:t>
      </w:r>
      <w:proofErr w:type="spellStart"/>
      <w:r w:rsidR="00AC7675">
        <w:t>trihydroxide</w:t>
      </w:r>
      <w:proofErr w:type="spellEnd"/>
      <w:r w:rsidR="00AC7675">
        <w:t xml:space="preserve"> species </w:t>
      </w:r>
      <w:r w:rsidR="00A15161" w:rsidRPr="00AA37C3">
        <w:t xml:space="preserve">is </w:t>
      </w:r>
      <w:r w:rsidR="004A292F">
        <w:t xml:space="preserve">significantly </w:t>
      </w:r>
      <w:r w:rsidR="00AC7675">
        <w:t>energetically unfavourable</w:t>
      </w:r>
      <w:r w:rsidR="004C5A95">
        <w:t xml:space="preserve">. Furthermore, the most stable </w:t>
      </w:r>
      <w:proofErr w:type="spellStart"/>
      <w:r w:rsidR="004C5A95">
        <w:t>t</w:t>
      </w:r>
      <w:r w:rsidR="002C756E">
        <w:t>rihydroxide</w:t>
      </w:r>
      <w:proofErr w:type="spellEnd"/>
      <w:r w:rsidR="002C756E">
        <w:t xml:space="preserve"> structure has only two</w:t>
      </w:r>
      <w:r w:rsidR="004C5A95">
        <w:t xml:space="preserve"> hydroxides in the first coordination shell of the Sr</w:t>
      </w:r>
      <w:r w:rsidR="004C5A95">
        <w:rPr>
          <w:vertAlign w:val="superscript"/>
        </w:rPr>
        <w:t>2+</w:t>
      </w:r>
      <w:r w:rsidR="00311804">
        <w:t xml:space="preserve"> ion</w:t>
      </w:r>
      <w:r w:rsidR="004C5A95">
        <w:t xml:space="preserve">, and we suggest that the third hydroxide ligand </w:t>
      </w:r>
      <w:r w:rsidR="00CB6A1F">
        <w:t xml:space="preserve">may </w:t>
      </w:r>
      <w:r w:rsidR="004C5A95">
        <w:t xml:space="preserve">migrate away from the </w:t>
      </w:r>
      <w:proofErr w:type="spellStart"/>
      <w:r w:rsidR="004C5A95">
        <w:t>Sr</w:t>
      </w:r>
      <w:proofErr w:type="spellEnd"/>
      <w:r w:rsidR="004C5A95">
        <w:t xml:space="preserve"> coordination </w:t>
      </w:r>
      <w:r w:rsidR="00311804">
        <w:t xml:space="preserve">environment </w:t>
      </w:r>
      <w:r w:rsidR="004C5A95">
        <w:t xml:space="preserve">altogether if </w:t>
      </w:r>
      <w:r w:rsidR="00311804">
        <w:t xml:space="preserve">our model contained </w:t>
      </w:r>
      <w:r w:rsidR="004C5A95">
        <w:t>a significantly larger number of explicit water molecules.</w:t>
      </w:r>
    </w:p>
    <w:p w14:paraId="68AAF879" w14:textId="05A760AE" w:rsidR="004C5A95" w:rsidRDefault="004C5A95" w:rsidP="001153B4">
      <w:pPr>
        <w:pStyle w:val="Style2"/>
        <w:ind w:left="0"/>
        <w:rPr>
          <w:i/>
        </w:rPr>
      </w:pPr>
      <w:r>
        <w:t xml:space="preserve">We conclude that the most likely </w:t>
      </w:r>
      <w:proofErr w:type="spellStart"/>
      <w:r>
        <w:t>Sr</w:t>
      </w:r>
      <w:proofErr w:type="spellEnd"/>
      <w:r>
        <w:t>-hydroxide complexes to be found in high pH aqueous solutions are</w:t>
      </w:r>
      <w:r w:rsidR="003D098B" w:rsidRPr="00AA37C3">
        <w:t xml:space="preserve"> mono- and </w:t>
      </w:r>
      <w:proofErr w:type="spellStart"/>
      <w:r w:rsidR="003D098B" w:rsidRPr="00AA37C3">
        <w:t>dihydroxides</w:t>
      </w:r>
      <w:proofErr w:type="spellEnd"/>
      <w:r>
        <w:t>, and that they</w:t>
      </w:r>
      <w:r w:rsidR="003D098B" w:rsidRPr="00AA37C3">
        <w:t xml:space="preserve"> </w:t>
      </w:r>
      <w:r>
        <w:t xml:space="preserve">coexist. These species are therefore the most likely candidates for </w:t>
      </w:r>
      <w:r w:rsidR="004A292F">
        <w:t>adsorption onto</w:t>
      </w:r>
      <w:r>
        <w:t xml:space="preserve"> </w:t>
      </w:r>
      <w:proofErr w:type="spellStart"/>
      <w:r>
        <w:t>brucite</w:t>
      </w:r>
      <w:proofErr w:type="spellEnd"/>
      <w:r>
        <w:t xml:space="preserve"> surfaces, and we are currently exploring these interactions.</w:t>
      </w:r>
    </w:p>
    <w:p w14:paraId="0134A591" w14:textId="77777777" w:rsidR="00B07A29" w:rsidRPr="00B07A29" w:rsidRDefault="00B07A29" w:rsidP="001153B4"/>
    <w:p w14:paraId="1D69388B" w14:textId="4C3021B2" w:rsidR="004C5A95" w:rsidRPr="00ED0EBA" w:rsidRDefault="004C5A95" w:rsidP="001153B4">
      <w:pPr>
        <w:pStyle w:val="Style1"/>
      </w:pPr>
      <w:r>
        <w:t>Acknowledgement</w:t>
      </w:r>
      <w:r w:rsidR="00FC03E7">
        <w:t>s</w:t>
      </w:r>
    </w:p>
    <w:p w14:paraId="44DCA7EC" w14:textId="3AF39BEA" w:rsidR="00064EA2" w:rsidRPr="00064EA2" w:rsidRDefault="004C5A95" w:rsidP="001153B4">
      <w:pPr>
        <w:pStyle w:val="Style2"/>
        <w:ind w:left="0"/>
      </w:pPr>
      <w:r>
        <w:t xml:space="preserve">We are grateful </w:t>
      </w:r>
      <w:r w:rsidR="004A292F">
        <w:t xml:space="preserve">to the Nuclear Decommissioning Authority and UCL </w:t>
      </w:r>
      <w:r>
        <w:t>for financial supp</w:t>
      </w:r>
      <w:r w:rsidR="004A292F">
        <w:t xml:space="preserve">ort for a PhD studentship to EM. </w:t>
      </w:r>
      <w:r w:rsidR="00311804">
        <w:t xml:space="preserve">AK thanks the EPSRC for the award of </w:t>
      </w:r>
      <w:r w:rsidR="00935930">
        <w:t>a</w:t>
      </w:r>
      <w:r w:rsidR="00311804">
        <w:t xml:space="preserve"> career acceleration fellowship (</w:t>
      </w:r>
      <w:r w:rsidR="00311804" w:rsidRPr="00311804">
        <w:t>grant EP/J002208/1)</w:t>
      </w:r>
      <w:r w:rsidR="00311804">
        <w:t xml:space="preserve">. </w:t>
      </w:r>
      <w:r w:rsidR="004A292F">
        <w:t>We also thank UCL f</w:t>
      </w:r>
      <w:r w:rsidR="004A292F" w:rsidRPr="004A292F">
        <w:t>or computing resources via the Research Computing “Legion” cluster (</w:t>
      </w:r>
      <w:proofErr w:type="spellStart"/>
      <w:r w:rsidR="004A292F" w:rsidRPr="004A292F">
        <w:t>Legi</w:t>
      </w:r>
      <w:r w:rsidR="00064EA2">
        <w:t>on@UCL</w:t>
      </w:r>
      <w:proofErr w:type="spellEnd"/>
      <w:r w:rsidR="00064EA2">
        <w:t>) and associated services, and also the “Iridis” facilit</w:t>
      </w:r>
      <w:r w:rsidR="00DE1186">
        <w:t>y of the e-Infrastructure South Consortium’</w:t>
      </w:r>
      <w:r w:rsidR="00064EA2">
        <w:t>s Centre for Innovation.</w:t>
      </w:r>
      <w:r w:rsidR="002C756E">
        <w:t xml:space="preserve"> We are also grateful to Dr Jonathan Austin of the National Nuclear Laboratory for helpful discussions.</w:t>
      </w:r>
    </w:p>
    <w:p w14:paraId="2A604585" w14:textId="6EC78043" w:rsidR="00607F8A" w:rsidRDefault="00607F8A">
      <w:r>
        <w:br w:type="page"/>
      </w:r>
    </w:p>
    <w:p w14:paraId="19CF9921" w14:textId="24C4BBAB" w:rsidR="00066B96" w:rsidRPr="001153B4" w:rsidRDefault="00066B96" w:rsidP="001C2D04">
      <w:pPr>
        <w:pStyle w:val="Style1"/>
        <w:spacing w:after="0" w:line="360" w:lineRule="auto"/>
        <w:rPr>
          <w:rFonts w:asciiTheme="minorHAnsi" w:hAnsiTheme="minorHAnsi"/>
          <w:sz w:val="24"/>
          <w:szCs w:val="24"/>
        </w:rPr>
      </w:pPr>
      <w:r w:rsidRPr="001153B4">
        <w:rPr>
          <w:rFonts w:asciiTheme="minorHAnsi" w:hAnsiTheme="minorHAnsi"/>
          <w:sz w:val="24"/>
          <w:szCs w:val="24"/>
        </w:rPr>
        <w:lastRenderedPageBreak/>
        <w:t>References</w:t>
      </w:r>
    </w:p>
    <w:p w14:paraId="0721255D" w14:textId="5D2017A8" w:rsidR="00791E5C" w:rsidRPr="00791E5C" w:rsidRDefault="00066B96" w:rsidP="001C2D04">
      <w:pPr>
        <w:pStyle w:val="EndNoteBibliography"/>
        <w:spacing w:after="0" w:line="360" w:lineRule="auto"/>
        <w:ind w:left="720" w:hanging="720"/>
      </w:pPr>
      <w:r w:rsidRPr="00511A9B">
        <w:rPr>
          <w:rFonts w:asciiTheme="minorHAnsi" w:hAnsiTheme="minorHAnsi"/>
          <w:sz w:val="24"/>
          <w:szCs w:val="24"/>
        </w:rPr>
        <w:fldChar w:fldCharType="begin"/>
      </w:r>
      <w:r w:rsidRPr="00511A9B">
        <w:rPr>
          <w:rFonts w:asciiTheme="minorHAnsi" w:hAnsiTheme="minorHAnsi"/>
          <w:sz w:val="24"/>
          <w:szCs w:val="24"/>
        </w:rPr>
        <w:instrText xml:space="preserve"> ADDIN EN.REFLIST </w:instrText>
      </w:r>
      <w:r w:rsidRPr="00511A9B">
        <w:rPr>
          <w:rFonts w:asciiTheme="minorHAnsi" w:hAnsiTheme="minorHAnsi"/>
          <w:sz w:val="24"/>
          <w:szCs w:val="24"/>
        </w:rPr>
        <w:fldChar w:fldCharType="separate"/>
      </w:r>
      <w:bookmarkStart w:id="1" w:name="_ENREF_1"/>
      <w:r w:rsidR="00791E5C" w:rsidRPr="00791E5C">
        <w:t>1.</w:t>
      </w:r>
      <w:r w:rsidR="00791E5C" w:rsidRPr="00791E5C">
        <w:tab/>
      </w:r>
      <w:bookmarkEnd w:id="1"/>
      <w:r w:rsidR="00791E5C">
        <w:rPr>
          <w:rFonts w:asciiTheme="minorHAnsi" w:hAnsiTheme="minorHAnsi"/>
          <w:sz w:val="24"/>
          <w:szCs w:val="24"/>
        </w:rPr>
        <w:t xml:space="preserve">Sellafield Ltd., </w:t>
      </w:r>
      <w:r w:rsidR="00791E5C" w:rsidRPr="005B50A8">
        <w:rPr>
          <w:rFonts w:asciiTheme="minorHAnsi" w:hAnsiTheme="minorHAnsi"/>
          <w:i/>
          <w:sz w:val="24"/>
          <w:szCs w:val="24"/>
        </w:rPr>
        <w:t>Sellafield Integrated Waste Strategy (Version 2 Report and Recommendations)</w:t>
      </w:r>
      <w:r w:rsidR="00791E5C">
        <w:rPr>
          <w:rFonts w:asciiTheme="minorHAnsi" w:hAnsiTheme="minorHAnsi"/>
          <w:sz w:val="24"/>
          <w:szCs w:val="24"/>
        </w:rPr>
        <w:t>, GEN-1880A</w:t>
      </w:r>
      <w:r w:rsidR="00791E5C" w:rsidRPr="001153B4">
        <w:rPr>
          <w:rFonts w:asciiTheme="minorHAnsi" w:hAnsiTheme="minorHAnsi"/>
          <w:sz w:val="24"/>
          <w:szCs w:val="24"/>
        </w:rPr>
        <w:t>, 2007.</w:t>
      </w:r>
    </w:p>
    <w:p w14:paraId="12841494" w14:textId="6492DB97" w:rsidR="00791E5C" w:rsidRPr="00791E5C" w:rsidRDefault="00791E5C" w:rsidP="001C2D04">
      <w:pPr>
        <w:pStyle w:val="EndNoteBibliography"/>
        <w:spacing w:after="0" w:line="360" w:lineRule="auto"/>
        <w:ind w:left="720" w:hanging="720"/>
      </w:pPr>
      <w:bookmarkStart w:id="2" w:name="_ENREF_2"/>
      <w:r w:rsidRPr="00791E5C">
        <w:t>2.</w:t>
      </w:r>
      <w:r w:rsidRPr="00791E5C">
        <w:tab/>
      </w:r>
      <w:bookmarkEnd w:id="2"/>
      <w:r w:rsidRPr="001153B4">
        <w:rPr>
          <w:rFonts w:asciiTheme="minorHAnsi" w:hAnsiTheme="minorHAnsi"/>
          <w:sz w:val="24"/>
          <w:szCs w:val="24"/>
        </w:rPr>
        <w:t xml:space="preserve">C. R. Gregson, D. T. Goddard, M. J. Sarsfield and R. J. Taylor, </w:t>
      </w:r>
      <w:r>
        <w:rPr>
          <w:rFonts w:asciiTheme="minorHAnsi" w:hAnsiTheme="minorHAnsi"/>
          <w:i/>
          <w:sz w:val="24"/>
          <w:szCs w:val="24"/>
        </w:rPr>
        <w:t>J. Nucl. Mater.</w:t>
      </w:r>
      <w:r w:rsidRPr="001153B4">
        <w:rPr>
          <w:rFonts w:asciiTheme="minorHAnsi" w:hAnsiTheme="minorHAnsi"/>
          <w:sz w:val="24"/>
          <w:szCs w:val="24"/>
        </w:rPr>
        <w:t xml:space="preserve">, 2011, </w:t>
      </w:r>
      <w:r w:rsidRPr="001153B4">
        <w:rPr>
          <w:rFonts w:asciiTheme="minorHAnsi" w:hAnsiTheme="minorHAnsi"/>
          <w:b/>
          <w:sz w:val="24"/>
          <w:szCs w:val="24"/>
        </w:rPr>
        <w:t>412</w:t>
      </w:r>
      <w:r>
        <w:rPr>
          <w:rFonts w:asciiTheme="minorHAnsi" w:hAnsiTheme="minorHAnsi"/>
          <w:sz w:val="24"/>
          <w:szCs w:val="24"/>
        </w:rPr>
        <w:t>, 145</w:t>
      </w:r>
      <w:r w:rsidRPr="001153B4">
        <w:rPr>
          <w:rFonts w:asciiTheme="minorHAnsi" w:hAnsiTheme="minorHAnsi"/>
          <w:sz w:val="24"/>
          <w:szCs w:val="24"/>
        </w:rPr>
        <w:t>.</w:t>
      </w:r>
    </w:p>
    <w:p w14:paraId="43990ACD" w14:textId="73292AB5" w:rsidR="00791E5C" w:rsidRPr="00791E5C" w:rsidRDefault="00791E5C" w:rsidP="001C2D04">
      <w:pPr>
        <w:pStyle w:val="EndNoteBibliography"/>
        <w:spacing w:after="0" w:line="360" w:lineRule="auto"/>
        <w:ind w:left="720" w:hanging="720"/>
      </w:pPr>
      <w:bookmarkStart w:id="3" w:name="_ENREF_3"/>
      <w:r w:rsidRPr="00791E5C">
        <w:t>3.</w:t>
      </w:r>
      <w:r w:rsidRPr="00791E5C">
        <w:tab/>
      </w:r>
      <w:bookmarkEnd w:id="3"/>
      <w:r w:rsidRPr="001153B4">
        <w:rPr>
          <w:rFonts w:asciiTheme="minorHAnsi" w:hAnsiTheme="minorHAnsi"/>
          <w:sz w:val="24"/>
          <w:szCs w:val="24"/>
        </w:rPr>
        <w:t xml:space="preserve">J. D. Farr, M. P. Neu, R. K. Schulze and B. D. Honeyman, </w:t>
      </w:r>
      <w:r w:rsidRPr="001153B4">
        <w:rPr>
          <w:rFonts w:asciiTheme="minorHAnsi" w:hAnsiTheme="minorHAnsi"/>
          <w:i/>
          <w:sz w:val="24"/>
          <w:szCs w:val="24"/>
        </w:rPr>
        <w:t>J</w:t>
      </w:r>
      <w:r>
        <w:rPr>
          <w:rFonts w:asciiTheme="minorHAnsi" w:hAnsiTheme="minorHAnsi"/>
          <w:i/>
          <w:sz w:val="24"/>
          <w:szCs w:val="24"/>
        </w:rPr>
        <w:t>. Alloy. Compd.</w:t>
      </w:r>
      <w:r w:rsidRPr="001153B4">
        <w:rPr>
          <w:rFonts w:asciiTheme="minorHAnsi" w:hAnsiTheme="minorHAnsi"/>
          <w:sz w:val="24"/>
          <w:szCs w:val="24"/>
        </w:rPr>
        <w:t xml:space="preserve">, 2007, </w:t>
      </w:r>
      <w:r w:rsidRPr="001153B4">
        <w:rPr>
          <w:rFonts w:asciiTheme="minorHAnsi" w:hAnsiTheme="minorHAnsi"/>
          <w:b/>
          <w:sz w:val="24"/>
          <w:szCs w:val="24"/>
        </w:rPr>
        <w:t>444-445</w:t>
      </w:r>
      <w:r>
        <w:rPr>
          <w:rFonts w:asciiTheme="minorHAnsi" w:hAnsiTheme="minorHAnsi"/>
          <w:sz w:val="24"/>
          <w:szCs w:val="24"/>
        </w:rPr>
        <w:t>, 533</w:t>
      </w:r>
      <w:r w:rsidRPr="001153B4">
        <w:rPr>
          <w:rFonts w:asciiTheme="minorHAnsi" w:hAnsiTheme="minorHAnsi"/>
          <w:sz w:val="24"/>
          <w:szCs w:val="24"/>
        </w:rPr>
        <w:t>.</w:t>
      </w:r>
    </w:p>
    <w:p w14:paraId="7868841E" w14:textId="7148DA46" w:rsidR="00791E5C" w:rsidRPr="00791E5C" w:rsidRDefault="00791E5C" w:rsidP="001C2D04">
      <w:pPr>
        <w:pStyle w:val="EndNoteBibliography"/>
        <w:spacing w:after="0" w:line="360" w:lineRule="auto"/>
        <w:ind w:left="720" w:hanging="720"/>
      </w:pPr>
      <w:bookmarkStart w:id="4" w:name="_ENREF_4"/>
      <w:r w:rsidRPr="00791E5C">
        <w:t>4.</w:t>
      </w:r>
      <w:r w:rsidRPr="00791E5C">
        <w:tab/>
      </w:r>
      <w:bookmarkEnd w:id="4"/>
      <w:r w:rsidRPr="001153B4">
        <w:rPr>
          <w:rFonts w:asciiTheme="minorHAnsi" w:hAnsiTheme="minorHAnsi"/>
          <w:sz w:val="24"/>
          <w:szCs w:val="24"/>
        </w:rPr>
        <w:t xml:space="preserve">G. R. Bochkarev and G. I. Pushkareva, </w:t>
      </w:r>
      <w:r>
        <w:rPr>
          <w:rFonts w:asciiTheme="minorHAnsi" w:hAnsiTheme="minorHAnsi"/>
          <w:i/>
          <w:sz w:val="24"/>
          <w:szCs w:val="24"/>
        </w:rPr>
        <w:t>J. Min. Sci.</w:t>
      </w:r>
      <w:r w:rsidRPr="001153B4">
        <w:rPr>
          <w:rFonts w:asciiTheme="minorHAnsi" w:hAnsiTheme="minorHAnsi"/>
          <w:sz w:val="24"/>
          <w:szCs w:val="24"/>
        </w:rPr>
        <w:t xml:space="preserve">, 2009, </w:t>
      </w:r>
      <w:r w:rsidRPr="001153B4">
        <w:rPr>
          <w:rFonts w:asciiTheme="minorHAnsi" w:hAnsiTheme="minorHAnsi"/>
          <w:b/>
          <w:sz w:val="24"/>
          <w:szCs w:val="24"/>
        </w:rPr>
        <w:t>45</w:t>
      </w:r>
      <w:r>
        <w:rPr>
          <w:rFonts w:asciiTheme="minorHAnsi" w:hAnsiTheme="minorHAnsi"/>
          <w:sz w:val="24"/>
          <w:szCs w:val="24"/>
        </w:rPr>
        <w:t>, 290</w:t>
      </w:r>
      <w:r w:rsidRPr="001153B4">
        <w:rPr>
          <w:rFonts w:asciiTheme="minorHAnsi" w:hAnsiTheme="minorHAnsi"/>
          <w:sz w:val="24"/>
          <w:szCs w:val="24"/>
        </w:rPr>
        <w:t>.</w:t>
      </w:r>
    </w:p>
    <w:p w14:paraId="79D00472" w14:textId="464FB119" w:rsidR="00791E5C" w:rsidRPr="00791E5C" w:rsidRDefault="00791E5C" w:rsidP="001C2D04">
      <w:pPr>
        <w:pStyle w:val="EndNoteBibliography"/>
        <w:spacing w:after="0" w:line="360" w:lineRule="auto"/>
        <w:ind w:left="720" w:hanging="720"/>
      </w:pPr>
      <w:bookmarkStart w:id="5" w:name="_ENREF_5"/>
      <w:r w:rsidRPr="00791E5C">
        <w:t>5.</w:t>
      </w:r>
      <w:r w:rsidRPr="00791E5C">
        <w:tab/>
      </w:r>
      <w:bookmarkEnd w:id="5"/>
      <w:r w:rsidRPr="001153B4">
        <w:rPr>
          <w:rFonts w:asciiTheme="minorHAnsi" w:hAnsiTheme="minorHAnsi"/>
          <w:i/>
          <w:sz w:val="24"/>
          <w:szCs w:val="24"/>
        </w:rPr>
        <w:t>Toxilogical profile for Cesium</w:t>
      </w:r>
      <w:r w:rsidRPr="001153B4">
        <w:rPr>
          <w:rFonts w:asciiTheme="minorHAnsi" w:hAnsiTheme="minorHAnsi"/>
          <w:sz w:val="24"/>
          <w:szCs w:val="24"/>
        </w:rPr>
        <w:t xml:space="preserve">, </w:t>
      </w:r>
      <w:r>
        <w:rPr>
          <w:rFonts w:asciiTheme="minorHAnsi" w:hAnsiTheme="minorHAnsi"/>
          <w:sz w:val="24"/>
          <w:szCs w:val="24"/>
        </w:rPr>
        <w:t xml:space="preserve">U.S. Department of Health and Human Services, </w:t>
      </w:r>
      <w:r w:rsidRPr="001153B4">
        <w:rPr>
          <w:rFonts w:asciiTheme="minorHAnsi" w:hAnsiTheme="minorHAnsi"/>
          <w:sz w:val="24"/>
          <w:szCs w:val="24"/>
        </w:rPr>
        <w:t>Agency for Toxic Substances and Disease Registry, 2004.</w:t>
      </w:r>
    </w:p>
    <w:p w14:paraId="1DEA95FF" w14:textId="10DB5280" w:rsidR="00791E5C" w:rsidRPr="00791E5C" w:rsidRDefault="00791E5C" w:rsidP="001C2D04">
      <w:pPr>
        <w:pStyle w:val="EndNoteBibliography"/>
        <w:spacing w:after="0" w:line="360" w:lineRule="auto"/>
        <w:ind w:left="720" w:hanging="720"/>
      </w:pPr>
      <w:bookmarkStart w:id="6" w:name="_ENREF_6"/>
      <w:r w:rsidRPr="00791E5C">
        <w:t>6.</w:t>
      </w:r>
      <w:r w:rsidRPr="00791E5C">
        <w:tab/>
      </w:r>
      <w:bookmarkEnd w:id="6"/>
      <w:r w:rsidRPr="001153B4">
        <w:rPr>
          <w:rFonts w:asciiTheme="minorHAnsi" w:hAnsiTheme="minorHAnsi"/>
          <w:i/>
          <w:sz w:val="24"/>
          <w:szCs w:val="24"/>
        </w:rPr>
        <w:t>Toxilogical profile of Strontium</w:t>
      </w:r>
      <w:r w:rsidRPr="001153B4">
        <w:rPr>
          <w:rFonts w:asciiTheme="minorHAnsi" w:hAnsiTheme="minorHAnsi"/>
          <w:sz w:val="24"/>
          <w:szCs w:val="24"/>
        </w:rPr>
        <w:t xml:space="preserve">, </w:t>
      </w:r>
      <w:r>
        <w:rPr>
          <w:rFonts w:asciiTheme="minorHAnsi" w:hAnsiTheme="minorHAnsi"/>
          <w:sz w:val="24"/>
          <w:szCs w:val="24"/>
        </w:rPr>
        <w:t xml:space="preserve">U.S. Department of Health and Human Services, </w:t>
      </w:r>
      <w:r w:rsidRPr="001153B4">
        <w:rPr>
          <w:rFonts w:asciiTheme="minorHAnsi" w:hAnsiTheme="minorHAnsi"/>
          <w:sz w:val="24"/>
          <w:szCs w:val="24"/>
        </w:rPr>
        <w:t>Agency for Toxic Substances and Disease Registry, 2004.</w:t>
      </w:r>
    </w:p>
    <w:p w14:paraId="627271F8" w14:textId="01E98E83" w:rsidR="00791E5C" w:rsidRPr="00791E5C" w:rsidRDefault="00791E5C" w:rsidP="001C2D04">
      <w:pPr>
        <w:pStyle w:val="EndNoteBibliography"/>
        <w:spacing w:after="0" w:line="360" w:lineRule="auto"/>
        <w:ind w:left="720" w:hanging="720"/>
      </w:pPr>
      <w:bookmarkStart w:id="7" w:name="_ENREF_7"/>
      <w:r w:rsidRPr="00791E5C">
        <w:t>7.</w:t>
      </w:r>
      <w:r w:rsidRPr="00791E5C">
        <w:tab/>
      </w:r>
      <w:bookmarkEnd w:id="7"/>
      <w:r>
        <w:rPr>
          <w:rFonts w:asciiTheme="minorHAnsi" w:hAnsiTheme="minorHAnsi"/>
          <w:sz w:val="24"/>
          <w:szCs w:val="24"/>
        </w:rPr>
        <w:t xml:space="preserve">J. Peterson, M. MacDonell, L. Haroun, F. Monette, R D. Hildebrand and A. Toboas, </w:t>
      </w:r>
      <w:r w:rsidRPr="001153B4">
        <w:rPr>
          <w:rFonts w:asciiTheme="minorHAnsi" w:hAnsiTheme="minorHAnsi"/>
          <w:i/>
          <w:sz w:val="24"/>
          <w:szCs w:val="24"/>
        </w:rPr>
        <w:t>Radiological and Chemical Fact Sheets to Support Health Risk Analyses for Contaminated Areas</w:t>
      </w:r>
      <w:r w:rsidRPr="001153B4">
        <w:rPr>
          <w:rFonts w:asciiTheme="minorHAnsi" w:hAnsiTheme="minorHAnsi"/>
          <w:sz w:val="24"/>
          <w:szCs w:val="24"/>
        </w:rPr>
        <w:t>, Argonne National Laboratory Environmental Science Division</w:t>
      </w:r>
      <w:r>
        <w:rPr>
          <w:rFonts w:asciiTheme="minorHAnsi" w:hAnsiTheme="minorHAnsi"/>
          <w:sz w:val="24"/>
          <w:szCs w:val="24"/>
        </w:rPr>
        <w:t xml:space="preserve"> and U.S. Department of Energy</w:t>
      </w:r>
      <w:r w:rsidRPr="001153B4">
        <w:rPr>
          <w:rFonts w:asciiTheme="minorHAnsi" w:hAnsiTheme="minorHAnsi"/>
          <w:sz w:val="24"/>
          <w:szCs w:val="24"/>
        </w:rPr>
        <w:t>, 2007.</w:t>
      </w:r>
    </w:p>
    <w:p w14:paraId="04EC8645" w14:textId="2D36F187" w:rsidR="00791E5C" w:rsidRPr="00791E5C" w:rsidRDefault="00791E5C" w:rsidP="001C2D04">
      <w:pPr>
        <w:pStyle w:val="EndNoteBibliography"/>
        <w:spacing w:after="0" w:line="360" w:lineRule="auto"/>
        <w:ind w:left="720" w:hanging="720"/>
      </w:pPr>
      <w:bookmarkStart w:id="8" w:name="_ENREF_8"/>
      <w:r w:rsidRPr="00791E5C">
        <w:t>8.</w:t>
      </w:r>
      <w:r w:rsidRPr="00791E5C">
        <w:tab/>
      </w:r>
      <w:bookmarkEnd w:id="8"/>
      <w:r w:rsidRPr="001153B4">
        <w:rPr>
          <w:rFonts w:asciiTheme="minorHAnsi" w:hAnsiTheme="minorHAnsi"/>
          <w:i/>
          <w:sz w:val="24"/>
          <w:szCs w:val="24"/>
        </w:rPr>
        <w:t>Toxicological profile for Uranium</w:t>
      </w:r>
      <w:r>
        <w:rPr>
          <w:rFonts w:asciiTheme="minorHAnsi" w:hAnsiTheme="minorHAnsi"/>
          <w:sz w:val="24"/>
          <w:szCs w:val="24"/>
        </w:rPr>
        <w:t xml:space="preserve">, U.S. Department of Health and Human Services, </w:t>
      </w:r>
      <w:r w:rsidRPr="001153B4">
        <w:rPr>
          <w:rFonts w:asciiTheme="minorHAnsi" w:hAnsiTheme="minorHAnsi"/>
          <w:sz w:val="24"/>
          <w:szCs w:val="24"/>
        </w:rPr>
        <w:t>Agency for Toxic Substances and Disease Registry, 2013.</w:t>
      </w:r>
    </w:p>
    <w:p w14:paraId="28ED0305" w14:textId="7B6B3CC7" w:rsidR="00791E5C" w:rsidRPr="00791E5C" w:rsidRDefault="00791E5C" w:rsidP="001C2D04">
      <w:pPr>
        <w:pStyle w:val="EndNoteBibliography"/>
        <w:spacing w:after="0" w:line="360" w:lineRule="auto"/>
        <w:ind w:left="720" w:hanging="720"/>
      </w:pPr>
      <w:bookmarkStart w:id="9" w:name="_ENREF_9"/>
      <w:r w:rsidRPr="00791E5C">
        <w:t>9.</w:t>
      </w:r>
      <w:r w:rsidRPr="00791E5C">
        <w:tab/>
      </w:r>
      <w:bookmarkEnd w:id="9"/>
      <w:r w:rsidRPr="001153B4">
        <w:rPr>
          <w:rFonts w:asciiTheme="minorHAnsi" w:hAnsiTheme="minorHAnsi"/>
          <w:sz w:val="24"/>
          <w:szCs w:val="24"/>
        </w:rPr>
        <w:t xml:space="preserve">M. Peschke, A. T. Blades and P. Kebarle, </w:t>
      </w:r>
      <w:r>
        <w:rPr>
          <w:rFonts w:asciiTheme="minorHAnsi" w:hAnsiTheme="minorHAnsi"/>
          <w:i/>
          <w:sz w:val="24"/>
          <w:szCs w:val="24"/>
        </w:rPr>
        <w:t>J. Phys. Chem.</w:t>
      </w:r>
      <w:r w:rsidRPr="001153B4">
        <w:rPr>
          <w:rFonts w:asciiTheme="minorHAnsi" w:hAnsiTheme="minorHAnsi"/>
          <w:i/>
          <w:sz w:val="24"/>
          <w:szCs w:val="24"/>
        </w:rPr>
        <w:t xml:space="preserve"> A</w:t>
      </w:r>
      <w:r w:rsidRPr="001153B4">
        <w:rPr>
          <w:rFonts w:asciiTheme="minorHAnsi" w:hAnsiTheme="minorHAnsi"/>
          <w:sz w:val="24"/>
          <w:szCs w:val="24"/>
        </w:rPr>
        <w:t xml:space="preserve">, 1998, </w:t>
      </w:r>
      <w:r w:rsidRPr="001153B4">
        <w:rPr>
          <w:rFonts w:asciiTheme="minorHAnsi" w:hAnsiTheme="minorHAnsi"/>
          <w:b/>
          <w:sz w:val="24"/>
          <w:szCs w:val="24"/>
        </w:rPr>
        <w:t>102</w:t>
      </w:r>
      <w:r>
        <w:rPr>
          <w:rFonts w:asciiTheme="minorHAnsi" w:hAnsiTheme="minorHAnsi"/>
          <w:sz w:val="24"/>
          <w:szCs w:val="24"/>
        </w:rPr>
        <w:t>, 9978</w:t>
      </w:r>
      <w:r w:rsidRPr="001153B4">
        <w:rPr>
          <w:rFonts w:asciiTheme="minorHAnsi" w:hAnsiTheme="minorHAnsi"/>
          <w:sz w:val="24"/>
          <w:szCs w:val="24"/>
        </w:rPr>
        <w:t>.</w:t>
      </w:r>
    </w:p>
    <w:p w14:paraId="49C5609F" w14:textId="01672DC1" w:rsidR="00791E5C" w:rsidRPr="00791E5C" w:rsidRDefault="00791E5C" w:rsidP="001C2D04">
      <w:pPr>
        <w:pStyle w:val="EndNoteBibliography"/>
        <w:spacing w:after="0" w:line="360" w:lineRule="auto"/>
        <w:ind w:left="720" w:hanging="720"/>
      </w:pPr>
      <w:bookmarkStart w:id="10" w:name="_ENREF_10"/>
      <w:r w:rsidRPr="00791E5C">
        <w:t>10.</w:t>
      </w:r>
      <w:r w:rsidRPr="00791E5C">
        <w:tab/>
      </w:r>
      <w:bookmarkEnd w:id="10"/>
      <w:r w:rsidRPr="001153B4">
        <w:rPr>
          <w:rFonts w:asciiTheme="minorHAnsi" w:hAnsiTheme="minorHAnsi"/>
          <w:sz w:val="24"/>
          <w:szCs w:val="24"/>
        </w:rPr>
        <w:t xml:space="preserve">D. R. Carl, B. K. Chatterjee and P. B. Armentrout, </w:t>
      </w:r>
      <w:r w:rsidRPr="001153B4">
        <w:rPr>
          <w:rFonts w:asciiTheme="minorHAnsi" w:hAnsiTheme="minorHAnsi"/>
          <w:i/>
          <w:sz w:val="24"/>
          <w:szCs w:val="24"/>
        </w:rPr>
        <w:t>J</w:t>
      </w:r>
      <w:r>
        <w:rPr>
          <w:rFonts w:asciiTheme="minorHAnsi" w:hAnsiTheme="minorHAnsi"/>
          <w:i/>
          <w:sz w:val="24"/>
          <w:szCs w:val="24"/>
        </w:rPr>
        <w:t>.</w:t>
      </w:r>
      <w:r w:rsidRPr="001153B4">
        <w:rPr>
          <w:rFonts w:asciiTheme="minorHAnsi" w:hAnsiTheme="minorHAnsi"/>
          <w:i/>
          <w:sz w:val="24"/>
          <w:szCs w:val="24"/>
        </w:rPr>
        <w:t xml:space="preserve"> Chem</w:t>
      </w:r>
      <w:r>
        <w:rPr>
          <w:rFonts w:asciiTheme="minorHAnsi" w:hAnsiTheme="minorHAnsi"/>
          <w:i/>
          <w:sz w:val="24"/>
          <w:szCs w:val="24"/>
        </w:rPr>
        <w:t>.</w:t>
      </w:r>
      <w:r w:rsidRPr="001153B4">
        <w:rPr>
          <w:rFonts w:asciiTheme="minorHAnsi" w:hAnsiTheme="minorHAnsi"/>
          <w:i/>
          <w:sz w:val="24"/>
          <w:szCs w:val="24"/>
        </w:rPr>
        <w:t xml:space="preserve"> Phys</w:t>
      </w:r>
      <w:r>
        <w:rPr>
          <w:rFonts w:asciiTheme="minorHAnsi" w:hAnsiTheme="minorHAnsi"/>
          <w:i/>
          <w:sz w:val="24"/>
          <w:szCs w:val="24"/>
        </w:rPr>
        <w:t>.</w:t>
      </w:r>
      <w:r w:rsidRPr="001153B4">
        <w:rPr>
          <w:rFonts w:asciiTheme="minorHAnsi" w:hAnsiTheme="minorHAnsi"/>
          <w:sz w:val="24"/>
          <w:szCs w:val="24"/>
        </w:rPr>
        <w:t xml:space="preserve">, 2010, </w:t>
      </w:r>
      <w:r w:rsidRPr="001153B4">
        <w:rPr>
          <w:rFonts w:asciiTheme="minorHAnsi" w:hAnsiTheme="minorHAnsi"/>
          <w:b/>
          <w:sz w:val="24"/>
          <w:szCs w:val="24"/>
        </w:rPr>
        <w:t>132</w:t>
      </w:r>
      <w:r w:rsidRPr="001153B4">
        <w:rPr>
          <w:rFonts w:asciiTheme="minorHAnsi" w:hAnsiTheme="minorHAnsi"/>
          <w:sz w:val="24"/>
          <w:szCs w:val="24"/>
        </w:rPr>
        <w:t>, 044303.</w:t>
      </w:r>
    </w:p>
    <w:p w14:paraId="2F98009D" w14:textId="36B006C7" w:rsidR="00791E5C" w:rsidRPr="00791E5C" w:rsidRDefault="00791E5C" w:rsidP="001C2D04">
      <w:pPr>
        <w:pStyle w:val="EndNoteBibliography"/>
        <w:spacing w:after="0" w:line="360" w:lineRule="auto"/>
        <w:ind w:left="720" w:hanging="720"/>
      </w:pPr>
      <w:bookmarkStart w:id="11" w:name="_ENREF_11"/>
      <w:r w:rsidRPr="00791E5C">
        <w:t>11.</w:t>
      </w:r>
      <w:r w:rsidRPr="00791E5C">
        <w:tab/>
      </w:r>
      <w:bookmarkEnd w:id="11"/>
      <w:r w:rsidRPr="001153B4">
        <w:rPr>
          <w:rFonts w:asciiTheme="minorHAnsi" w:hAnsiTheme="minorHAnsi"/>
          <w:sz w:val="24"/>
          <w:szCs w:val="24"/>
        </w:rPr>
        <w:t xml:space="preserve">A. R. </w:t>
      </w:r>
      <w:r>
        <w:rPr>
          <w:rFonts w:asciiTheme="minorHAnsi" w:hAnsiTheme="minorHAnsi"/>
          <w:sz w:val="24"/>
          <w:szCs w:val="24"/>
        </w:rPr>
        <w:t>Felmy, D. A. Dixon, J. R. Rusta</w:t>
      </w:r>
      <w:r w:rsidRPr="001153B4">
        <w:rPr>
          <w:rFonts w:asciiTheme="minorHAnsi" w:hAnsiTheme="minorHAnsi"/>
          <w:sz w:val="24"/>
          <w:szCs w:val="24"/>
        </w:rPr>
        <w:t xml:space="preserve">d, M. J. Mason and L. M. Onishi, </w:t>
      </w:r>
      <w:r>
        <w:rPr>
          <w:rFonts w:asciiTheme="minorHAnsi" w:hAnsiTheme="minorHAnsi"/>
          <w:i/>
          <w:sz w:val="24"/>
          <w:szCs w:val="24"/>
        </w:rPr>
        <w:t>J. Chem.</w:t>
      </w:r>
      <w:r w:rsidRPr="001153B4">
        <w:rPr>
          <w:rFonts w:asciiTheme="minorHAnsi" w:hAnsiTheme="minorHAnsi"/>
          <w:i/>
          <w:sz w:val="24"/>
          <w:szCs w:val="24"/>
        </w:rPr>
        <w:t xml:space="preserve"> Thermodynamics</w:t>
      </w:r>
      <w:r w:rsidRPr="001153B4">
        <w:rPr>
          <w:rFonts w:asciiTheme="minorHAnsi" w:hAnsiTheme="minorHAnsi"/>
          <w:sz w:val="24"/>
          <w:szCs w:val="24"/>
        </w:rPr>
        <w:t xml:space="preserve">, 1998, </w:t>
      </w:r>
      <w:r w:rsidRPr="001153B4">
        <w:rPr>
          <w:rFonts w:asciiTheme="minorHAnsi" w:hAnsiTheme="minorHAnsi"/>
          <w:b/>
          <w:sz w:val="24"/>
          <w:szCs w:val="24"/>
        </w:rPr>
        <w:t>30</w:t>
      </w:r>
      <w:r>
        <w:rPr>
          <w:rFonts w:asciiTheme="minorHAnsi" w:hAnsiTheme="minorHAnsi"/>
          <w:sz w:val="24"/>
          <w:szCs w:val="24"/>
        </w:rPr>
        <w:t>, 1103</w:t>
      </w:r>
      <w:r w:rsidRPr="001153B4">
        <w:rPr>
          <w:rFonts w:asciiTheme="minorHAnsi" w:hAnsiTheme="minorHAnsi"/>
          <w:sz w:val="24"/>
          <w:szCs w:val="24"/>
        </w:rPr>
        <w:t>.</w:t>
      </w:r>
    </w:p>
    <w:p w14:paraId="7B5C0D07" w14:textId="29CADF95" w:rsidR="00791E5C" w:rsidRPr="00791E5C" w:rsidRDefault="00791E5C" w:rsidP="001C2D04">
      <w:pPr>
        <w:pStyle w:val="EndNoteBibliography"/>
        <w:spacing w:after="0" w:line="360" w:lineRule="auto"/>
        <w:ind w:left="720" w:hanging="720"/>
      </w:pPr>
      <w:bookmarkStart w:id="12" w:name="_ENREF_12"/>
      <w:r w:rsidRPr="00791E5C">
        <w:t>12.</w:t>
      </w:r>
      <w:r w:rsidRPr="00791E5C">
        <w:tab/>
      </w:r>
      <w:bookmarkEnd w:id="12"/>
      <w:r w:rsidRPr="001153B4">
        <w:rPr>
          <w:rFonts w:asciiTheme="minorHAnsi" w:hAnsiTheme="minorHAnsi"/>
          <w:sz w:val="24"/>
          <w:szCs w:val="24"/>
        </w:rPr>
        <w:t xml:space="preserve">E. D. Glendening and D. Feller, </w:t>
      </w:r>
      <w:r>
        <w:rPr>
          <w:rFonts w:asciiTheme="minorHAnsi" w:hAnsiTheme="minorHAnsi"/>
          <w:i/>
          <w:sz w:val="24"/>
          <w:szCs w:val="24"/>
        </w:rPr>
        <w:t>J. Phys. Chem.</w:t>
      </w:r>
      <w:r>
        <w:rPr>
          <w:rFonts w:asciiTheme="minorHAnsi" w:hAnsiTheme="minorHAnsi"/>
          <w:sz w:val="24"/>
          <w:szCs w:val="24"/>
        </w:rPr>
        <w:t xml:space="preserve">, 1996, </w:t>
      </w:r>
      <w:r w:rsidRPr="00366157">
        <w:rPr>
          <w:rFonts w:asciiTheme="minorHAnsi" w:hAnsiTheme="minorHAnsi"/>
          <w:b/>
          <w:sz w:val="24"/>
          <w:szCs w:val="24"/>
        </w:rPr>
        <w:t>100</w:t>
      </w:r>
      <w:r>
        <w:rPr>
          <w:rFonts w:asciiTheme="minorHAnsi" w:hAnsiTheme="minorHAnsi"/>
          <w:sz w:val="24"/>
          <w:szCs w:val="24"/>
        </w:rPr>
        <w:t>, 4790</w:t>
      </w:r>
      <w:r w:rsidRPr="001153B4">
        <w:rPr>
          <w:rFonts w:asciiTheme="minorHAnsi" w:hAnsiTheme="minorHAnsi"/>
          <w:sz w:val="24"/>
          <w:szCs w:val="24"/>
        </w:rPr>
        <w:t>.</w:t>
      </w:r>
    </w:p>
    <w:p w14:paraId="09190011" w14:textId="2E4073A4" w:rsidR="00791E5C" w:rsidRPr="00791E5C" w:rsidRDefault="00791E5C" w:rsidP="001C2D04">
      <w:pPr>
        <w:pStyle w:val="EndNoteBibliography"/>
        <w:spacing w:after="0" w:line="360" w:lineRule="auto"/>
        <w:ind w:left="720" w:hanging="720"/>
      </w:pPr>
      <w:bookmarkStart w:id="13" w:name="_ENREF_13"/>
      <w:r w:rsidRPr="00791E5C">
        <w:t>13.</w:t>
      </w:r>
      <w:r w:rsidRPr="00791E5C">
        <w:tab/>
      </w:r>
      <w:bookmarkEnd w:id="13"/>
      <w:r w:rsidRPr="001153B4">
        <w:rPr>
          <w:rFonts w:asciiTheme="minorHAnsi" w:hAnsiTheme="minorHAnsi"/>
          <w:sz w:val="24"/>
          <w:szCs w:val="24"/>
        </w:rPr>
        <w:t xml:space="preserve">A. Kerridge and N. Kaltsoyannis, </w:t>
      </w:r>
      <w:r>
        <w:rPr>
          <w:rFonts w:asciiTheme="minorHAnsi" w:hAnsiTheme="minorHAnsi"/>
          <w:i/>
          <w:sz w:val="24"/>
          <w:szCs w:val="24"/>
        </w:rPr>
        <w:t>Chem.-</w:t>
      </w:r>
      <w:r w:rsidRPr="001153B4">
        <w:rPr>
          <w:rFonts w:asciiTheme="minorHAnsi" w:hAnsiTheme="minorHAnsi"/>
          <w:i/>
          <w:sz w:val="24"/>
          <w:szCs w:val="24"/>
        </w:rPr>
        <w:t>Eur. J.</w:t>
      </w:r>
      <w:r w:rsidRPr="001153B4">
        <w:rPr>
          <w:rFonts w:asciiTheme="minorHAnsi" w:hAnsiTheme="minorHAnsi"/>
          <w:sz w:val="24"/>
          <w:szCs w:val="24"/>
        </w:rPr>
        <w:t xml:space="preserve">, 2011, </w:t>
      </w:r>
      <w:r w:rsidRPr="001153B4">
        <w:rPr>
          <w:rFonts w:asciiTheme="minorHAnsi" w:hAnsiTheme="minorHAnsi"/>
          <w:b/>
          <w:sz w:val="24"/>
          <w:szCs w:val="24"/>
        </w:rPr>
        <w:t>17</w:t>
      </w:r>
      <w:r w:rsidRPr="001153B4">
        <w:rPr>
          <w:rFonts w:asciiTheme="minorHAnsi" w:hAnsiTheme="minorHAnsi"/>
          <w:sz w:val="24"/>
          <w:szCs w:val="24"/>
        </w:rPr>
        <w:t>, 5060.</w:t>
      </w:r>
    </w:p>
    <w:p w14:paraId="4F42BD77" w14:textId="290ADD9B" w:rsidR="00791E5C" w:rsidRPr="00791E5C" w:rsidRDefault="00791E5C" w:rsidP="001C2D04">
      <w:pPr>
        <w:pStyle w:val="EndNoteBibliography"/>
        <w:spacing w:after="0" w:line="360" w:lineRule="auto"/>
        <w:ind w:left="720" w:hanging="720"/>
      </w:pPr>
      <w:bookmarkStart w:id="14" w:name="_ENREF_14"/>
      <w:r w:rsidRPr="00791E5C">
        <w:t>14.</w:t>
      </w:r>
      <w:r w:rsidRPr="00791E5C">
        <w:tab/>
      </w:r>
      <w:bookmarkEnd w:id="14"/>
      <w:r w:rsidRPr="001153B4">
        <w:rPr>
          <w:rFonts w:asciiTheme="minorHAnsi" w:hAnsiTheme="minorHAnsi"/>
          <w:sz w:val="24"/>
          <w:szCs w:val="24"/>
        </w:rPr>
        <w:t xml:space="preserve">J. N. Albright, </w:t>
      </w:r>
      <w:r>
        <w:rPr>
          <w:rFonts w:asciiTheme="minorHAnsi" w:hAnsiTheme="minorHAnsi"/>
          <w:i/>
          <w:sz w:val="24"/>
          <w:szCs w:val="24"/>
        </w:rPr>
        <w:t>J. Chem. Phys.</w:t>
      </w:r>
      <w:r w:rsidRPr="001153B4">
        <w:rPr>
          <w:rFonts w:asciiTheme="minorHAnsi" w:hAnsiTheme="minorHAnsi"/>
          <w:sz w:val="24"/>
          <w:szCs w:val="24"/>
        </w:rPr>
        <w:t xml:space="preserve">, 1972, </w:t>
      </w:r>
      <w:r w:rsidRPr="001153B4">
        <w:rPr>
          <w:rFonts w:asciiTheme="minorHAnsi" w:hAnsiTheme="minorHAnsi"/>
          <w:b/>
          <w:sz w:val="24"/>
          <w:szCs w:val="24"/>
        </w:rPr>
        <w:t>56</w:t>
      </w:r>
      <w:r w:rsidRPr="001153B4">
        <w:rPr>
          <w:rFonts w:asciiTheme="minorHAnsi" w:hAnsiTheme="minorHAnsi"/>
          <w:sz w:val="24"/>
          <w:szCs w:val="24"/>
        </w:rPr>
        <w:t>, 3783.</w:t>
      </w:r>
    </w:p>
    <w:p w14:paraId="0E0ACD47" w14:textId="1F152DF6" w:rsidR="00791E5C" w:rsidRPr="00791E5C" w:rsidRDefault="00791E5C" w:rsidP="001C2D04">
      <w:pPr>
        <w:pStyle w:val="EndNoteBibliography"/>
        <w:spacing w:after="0" w:line="360" w:lineRule="auto"/>
        <w:ind w:left="720" w:hanging="720"/>
      </w:pPr>
      <w:bookmarkStart w:id="15" w:name="_ENREF_15"/>
      <w:r w:rsidRPr="00791E5C">
        <w:t>15.</w:t>
      </w:r>
      <w:r w:rsidRPr="00791E5C">
        <w:tab/>
      </w:r>
      <w:bookmarkEnd w:id="15"/>
      <w:r w:rsidRPr="001153B4">
        <w:rPr>
          <w:rFonts w:asciiTheme="minorHAnsi" w:hAnsiTheme="minorHAnsi"/>
          <w:sz w:val="24"/>
          <w:szCs w:val="24"/>
        </w:rPr>
        <w:t xml:space="preserve">R. Caminiti, A. Musinu, G. Paschina and G. Pinna, </w:t>
      </w:r>
      <w:r w:rsidRPr="001153B4">
        <w:rPr>
          <w:rFonts w:asciiTheme="minorHAnsi" w:hAnsiTheme="minorHAnsi"/>
          <w:i/>
          <w:sz w:val="24"/>
          <w:szCs w:val="24"/>
        </w:rPr>
        <w:t>J</w:t>
      </w:r>
      <w:r>
        <w:rPr>
          <w:rFonts w:asciiTheme="minorHAnsi" w:hAnsiTheme="minorHAnsi"/>
          <w:i/>
          <w:sz w:val="24"/>
          <w:szCs w:val="24"/>
        </w:rPr>
        <w:t>. Appl. Cryst.</w:t>
      </w:r>
      <w:r w:rsidRPr="001153B4">
        <w:rPr>
          <w:rFonts w:asciiTheme="minorHAnsi" w:hAnsiTheme="minorHAnsi"/>
          <w:sz w:val="24"/>
          <w:szCs w:val="24"/>
        </w:rPr>
        <w:t xml:space="preserve">, 1982, </w:t>
      </w:r>
      <w:r w:rsidRPr="001153B4">
        <w:rPr>
          <w:rFonts w:asciiTheme="minorHAnsi" w:hAnsiTheme="minorHAnsi"/>
          <w:b/>
          <w:sz w:val="24"/>
          <w:szCs w:val="24"/>
        </w:rPr>
        <w:t>15</w:t>
      </w:r>
      <w:r>
        <w:rPr>
          <w:rFonts w:asciiTheme="minorHAnsi" w:hAnsiTheme="minorHAnsi"/>
          <w:sz w:val="24"/>
          <w:szCs w:val="24"/>
        </w:rPr>
        <w:t>, 482</w:t>
      </w:r>
      <w:r w:rsidRPr="001153B4">
        <w:rPr>
          <w:rFonts w:asciiTheme="minorHAnsi" w:hAnsiTheme="minorHAnsi"/>
          <w:sz w:val="24"/>
          <w:szCs w:val="24"/>
        </w:rPr>
        <w:t>.</w:t>
      </w:r>
    </w:p>
    <w:p w14:paraId="5F91533B" w14:textId="56AD762F" w:rsidR="00791E5C" w:rsidRPr="00791E5C" w:rsidRDefault="00791E5C" w:rsidP="001C2D04">
      <w:pPr>
        <w:pStyle w:val="EndNoteBibliography"/>
        <w:spacing w:after="0" w:line="360" w:lineRule="auto"/>
        <w:ind w:left="720" w:hanging="720"/>
      </w:pPr>
      <w:bookmarkStart w:id="16" w:name="_ENREF_16"/>
      <w:r w:rsidRPr="00791E5C">
        <w:t>16.</w:t>
      </w:r>
      <w:r w:rsidRPr="00791E5C">
        <w:tab/>
      </w:r>
      <w:bookmarkEnd w:id="16"/>
      <w:r w:rsidRPr="001153B4">
        <w:rPr>
          <w:rFonts w:asciiTheme="minorHAnsi" w:hAnsiTheme="minorHAnsi"/>
          <w:sz w:val="24"/>
          <w:szCs w:val="24"/>
        </w:rPr>
        <w:t xml:space="preserve">G. Moreau, L. Helm, J. Purans and A. E. Merbach, </w:t>
      </w:r>
      <w:r w:rsidRPr="001153B4">
        <w:rPr>
          <w:rFonts w:asciiTheme="minorHAnsi" w:hAnsiTheme="minorHAnsi"/>
          <w:i/>
          <w:sz w:val="24"/>
          <w:szCs w:val="24"/>
        </w:rPr>
        <w:t>J</w:t>
      </w:r>
      <w:r>
        <w:rPr>
          <w:rFonts w:asciiTheme="minorHAnsi" w:hAnsiTheme="minorHAnsi"/>
          <w:i/>
          <w:sz w:val="24"/>
          <w:szCs w:val="24"/>
        </w:rPr>
        <w:t>.</w:t>
      </w:r>
      <w:r w:rsidRPr="001153B4">
        <w:rPr>
          <w:rFonts w:asciiTheme="minorHAnsi" w:hAnsiTheme="minorHAnsi"/>
          <w:i/>
          <w:sz w:val="24"/>
          <w:szCs w:val="24"/>
        </w:rPr>
        <w:t xml:space="preserve"> Phys</w:t>
      </w:r>
      <w:r>
        <w:rPr>
          <w:rFonts w:asciiTheme="minorHAnsi" w:hAnsiTheme="minorHAnsi"/>
          <w:i/>
          <w:sz w:val="24"/>
          <w:szCs w:val="24"/>
        </w:rPr>
        <w:t>. Chem.</w:t>
      </w:r>
      <w:r w:rsidRPr="001153B4">
        <w:rPr>
          <w:rFonts w:asciiTheme="minorHAnsi" w:hAnsiTheme="minorHAnsi"/>
          <w:i/>
          <w:sz w:val="24"/>
          <w:szCs w:val="24"/>
        </w:rPr>
        <w:t xml:space="preserve"> A</w:t>
      </w:r>
      <w:r w:rsidRPr="001153B4">
        <w:rPr>
          <w:rFonts w:asciiTheme="minorHAnsi" w:hAnsiTheme="minorHAnsi"/>
          <w:sz w:val="24"/>
          <w:szCs w:val="24"/>
        </w:rPr>
        <w:t xml:space="preserve">, 2002, </w:t>
      </w:r>
      <w:r w:rsidRPr="001153B4">
        <w:rPr>
          <w:rFonts w:asciiTheme="minorHAnsi" w:hAnsiTheme="minorHAnsi"/>
          <w:b/>
          <w:sz w:val="24"/>
          <w:szCs w:val="24"/>
        </w:rPr>
        <w:t>106</w:t>
      </w:r>
      <w:r>
        <w:rPr>
          <w:rFonts w:asciiTheme="minorHAnsi" w:hAnsiTheme="minorHAnsi"/>
          <w:sz w:val="24"/>
          <w:szCs w:val="24"/>
        </w:rPr>
        <w:t>, 3034</w:t>
      </w:r>
      <w:r w:rsidRPr="001153B4">
        <w:rPr>
          <w:rFonts w:asciiTheme="minorHAnsi" w:hAnsiTheme="minorHAnsi"/>
          <w:sz w:val="24"/>
          <w:szCs w:val="24"/>
        </w:rPr>
        <w:t>.</w:t>
      </w:r>
    </w:p>
    <w:p w14:paraId="6F6E0FBF" w14:textId="4C2C9B6C" w:rsidR="00791E5C" w:rsidRPr="00791E5C" w:rsidRDefault="00791E5C" w:rsidP="001C2D04">
      <w:pPr>
        <w:pStyle w:val="EndNoteBibliography"/>
        <w:spacing w:after="0" w:line="360" w:lineRule="auto"/>
        <w:ind w:left="720" w:hanging="720"/>
      </w:pPr>
      <w:bookmarkStart w:id="17" w:name="_ENREF_17"/>
      <w:r w:rsidRPr="00791E5C">
        <w:t>17.</w:t>
      </w:r>
      <w:r w:rsidRPr="00791E5C">
        <w:tab/>
      </w:r>
      <w:bookmarkEnd w:id="17"/>
      <w:r w:rsidRPr="001153B4">
        <w:rPr>
          <w:rFonts w:asciiTheme="minorHAnsi" w:hAnsiTheme="minorHAnsi"/>
          <w:sz w:val="24"/>
          <w:szCs w:val="24"/>
        </w:rPr>
        <w:t xml:space="preserve">D. M. Pfund, J. G. Darab, J. L. Fulton and Y. Ma, </w:t>
      </w:r>
      <w:r w:rsidRPr="001153B4">
        <w:rPr>
          <w:rFonts w:asciiTheme="minorHAnsi" w:hAnsiTheme="minorHAnsi"/>
          <w:i/>
          <w:sz w:val="24"/>
          <w:szCs w:val="24"/>
        </w:rPr>
        <w:t>J</w:t>
      </w:r>
      <w:r>
        <w:rPr>
          <w:rFonts w:asciiTheme="minorHAnsi" w:hAnsiTheme="minorHAnsi"/>
          <w:i/>
          <w:sz w:val="24"/>
          <w:szCs w:val="24"/>
        </w:rPr>
        <w:t>. Phys. Chem.</w:t>
      </w:r>
      <w:r w:rsidRPr="001153B4">
        <w:rPr>
          <w:rFonts w:asciiTheme="minorHAnsi" w:hAnsiTheme="minorHAnsi"/>
          <w:sz w:val="24"/>
          <w:szCs w:val="24"/>
        </w:rPr>
        <w:t xml:space="preserve">, 1994, </w:t>
      </w:r>
      <w:r w:rsidRPr="001153B4">
        <w:rPr>
          <w:rFonts w:asciiTheme="minorHAnsi" w:hAnsiTheme="minorHAnsi"/>
          <w:b/>
          <w:sz w:val="24"/>
          <w:szCs w:val="24"/>
        </w:rPr>
        <w:t>98</w:t>
      </w:r>
      <w:r>
        <w:rPr>
          <w:rFonts w:asciiTheme="minorHAnsi" w:hAnsiTheme="minorHAnsi"/>
          <w:sz w:val="24"/>
          <w:szCs w:val="24"/>
        </w:rPr>
        <w:t>, 13102</w:t>
      </w:r>
      <w:r w:rsidRPr="001153B4">
        <w:rPr>
          <w:rFonts w:asciiTheme="minorHAnsi" w:hAnsiTheme="minorHAnsi"/>
          <w:sz w:val="24"/>
          <w:szCs w:val="24"/>
        </w:rPr>
        <w:t>.</w:t>
      </w:r>
    </w:p>
    <w:p w14:paraId="0485FBBA" w14:textId="214456D3" w:rsidR="00791E5C" w:rsidRPr="00791E5C" w:rsidRDefault="00791E5C" w:rsidP="001C2D04">
      <w:pPr>
        <w:pStyle w:val="EndNoteBibliography"/>
        <w:spacing w:after="0" w:line="360" w:lineRule="auto"/>
        <w:ind w:left="720" w:hanging="720"/>
        <w:rPr>
          <w:rFonts w:asciiTheme="minorHAnsi" w:hAnsiTheme="minorHAnsi"/>
          <w:sz w:val="24"/>
          <w:szCs w:val="24"/>
        </w:rPr>
      </w:pPr>
      <w:bookmarkStart w:id="18" w:name="_ENREF_18"/>
      <w:r w:rsidRPr="00791E5C">
        <w:t>18.</w:t>
      </w:r>
      <w:r w:rsidRPr="00791E5C">
        <w:tab/>
      </w:r>
      <w:bookmarkEnd w:id="18"/>
      <w:r w:rsidRPr="001153B4">
        <w:rPr>
          <w:rFonts w:asciiTheme="minorHAnsi" w:hAnsiTheme="minorHAnsi"/>
          <w:sz w:val="24"/>
          <w:szCs w:val="24"/>
        </w:rPr>
        <w:t xml:space="preserve">P. D'Angelo, H.-F. Nolting and N. V. Pavel, </w:t>
      </w:r>
      <w:r>
        <w:rPr>
          <w:rFonts w:asciiTheme="minorHAnsi" w:hAnsiTheme="minorHAnsi"/>
          <w:i/>
          <w:sz w:val="24"/>
          <w:szCs w:val="24"/>
        </w:rPr>
        <w:t>Phys. Rev.</w:t>
      </w:r>
      <w:r w:rsidRPr="001153B4">
        <w:rPr>
          <w:rFonts w:asciiTheme="minorHAnsi" w:hAnsiTheme="minorHAnsi"/>
          <w:i/>
          <w:sz w:val="24"/>
          <w:szCs w:val="24"/>
        </w:rPr>
        <w:t xml:space="preserve"> A</w:t>
      </w:r>
      <w:r w:rsidRPr="001153B4">
        <w:rPr>
          <w:rFonts w:asciiTheme="minorHAnsi" w:hAnsiTheme="minorHAnsi"/>
          <w:sz w:val="24"/>
          <w:szCs w:val="24"/>
        </w:rPr>
        <w:t xml:space="preserve">, 1996, </w:t>
      </w:r>
      <w:r w:rsidRPr="001153B4">
        <w:rPr>
          <w:rFonts w:asciiTheme="minorHAnsi" w:hAnsiTheme="minorHAnsi"/>
          <w:b/>
          <w:sz w:val="24"/>
          <w:szCs w:val="24"/>
        </w:rPr>
        <w:t>53</w:t>
      </w:r>
      <w:r>
        <w:rPr>
          <w:rFonts w:asciiTheme="minorHAnsi" w:hAnsiTheme="minorHAnsi"/>
          <w:sz w:val="24"/>
          <w:szCs w:val="24"/>
        </w:rPr>
        <w:t>, 798</w:t>
      </w:r>
      <w:r w:rsidRPr="001153B4">
        <w:rPr>
          <w:rFonts w:asciiTheme="minorHAnsi" w:hAnsiTheme="minorHAnsi"/>
          <w:sz w:val="24"/>
          <w:szCs w:val="24"/>
        </w:rPr>
        <w:t>.</w:t>
      </w:r>
    </w:p>
    <w:p w14:paraId="3A250349" w14:textId="77B0ECB3" w:rsidR="00791E5C" w:rsidRPr="00791E5C" w:rsidRDefault="00791E5C" w:rsidP="001C2D04">
      <w:pPr>
        <w:pStyle w:val="EndNoteBibliography"/>
        <w:spacing w:after="0" w:line="360" w:lineRule="auto"/>
        <w:ind w:left="720" w:hanging="720"/>
      </w:pPr>
      <w:bookmarkStart w:id="19" w:name="_ENREF_19"/>
      <w:r w:rsidRPr="00791E5C">
        <w:t>19.</w:t>
      </w:r>
      <w:r w:rsidRPr="00791E5C">
        <w:tab/>
      </w:r>
      <w:bookmarkEnd w:id="19"/>
      <w:r>
        <w:rPr>
          <w:rFonts w:asciiTheme="minorHAnsi" w:hAnsiTheme="minorHAnsi"/>
          <w:sz w:val="24"/>
          <w:szCs w:val="24"/>
        </w:rPr>
        <w:t xml:space="preserve">I. Persson, M. Sandström, </w:t>
      </w:r>
      <w:r w:rsidRPr="001153B4">
        <w:rPr>
          <w:rFonts w:asciiTheme="minorHAnsi" w:hAnsiTheme="minorHAnsi"/>
          <w:sz w:val="24"/>
          <w:szCs w:val="24"/>
        </w:rPr>
        <w:t>H. Yokoyama</w:t>
      </w:r>
      <w:r>
        <w:rPr>
          <w:rFonts w:asciiTheme="minorHAnsi" w:hAnsiTheme="minorHAnsi"/>
          <w:sz w:val="24"/>
          <w:szCs w:val="24"/>
        </w:rPr>
        <w:t xml:space="preserve"> and M. Chaudhry</w:t>
      </w:r>
      <w:r w:rsidRPr="001153B4">
        <w:rPr>
          <w:rFonts w:asciiTheme="minorHAnsi" w:hAnsiTheme="minorHAnsi"/>
          <w:sz w:val="24"/>
          <w:szCs w:val="24"/>
        </w:rPr>
        <w:t xml:space="preserve">, </w:t>
      </w:r>
      <w:r w:rsidRPr="001153B4">
        <w:rPr>
          <w:rFonts w:asciiTheme="minorHAnsi" w:hAnsiTheme="minorHAnsi"/>
          <w:i/>
          <w:sz w:val="24"/>
          <w:szCs w:val="24"/>
        </w:rPr>
        <w:t>Z. Naturforsch</w:t>
      </w:r>
      <w:r w:rsidRPr="001153B4">
        <w:rPr>
          <w:rFonts w:asciiTheme="minorHAnsi" w:hAnsiTheme="minorHAnsi"/>
          <w:sz w:val="24"/>
          <w:szCs w:val="24"/>
        </w:rPr>
        <w:t xml:space="preserve">, 1995, </w:t>
      </w:r>
      <w:r w:rsidRPr="001153B4">
        <w:rPr>
          <w:rFonts w:asciiTheme="minorHAnsi" w:hAnsiTheme="minorHAnsi"/>
          <w:b/>
          <w:sz w:val="24"/>
          <w:szCs w:val="24"/>
        </w:rPr>
        <w:t>50 a</w:t>
      </w:r>
      <w:r>
        <w:rPr>
          <w:rFonts w:asciiTheme="minorHAnsi" w:hAnsiTheme="minorHAnsi"/>
          <w:sz w:val="24"/>
          <w:szCs w:val="24"/>
        </w:rPr>
        <w:t>, 21</w:t>
      </w:r>
      <w:r w:rsidRPr="001153B4">
        <w:rPr>
          <w:rFonts w:asciiTheme="minorHAnsi" w:hAnsiTheme="minorHAnsi"/>
          <w:sz w:val="24"/>
          <w:szCs w:val="24"/>
        </w:rPr>
        <w:t>.</w:t>
      </w:r>
    </w:p>
    <w:p w14:paraId="14D25D65" w14:textId="753D239F" w:rsidR="00791E5C" w:rsidRPr="00791E5C" w:rsidRDefault="00791E5C" w:rsidP="001C2D04">
      <w:pPr>
        <w:pStyle w:val="EndNoteBibliography"/>
        <w:spacing w:after="0" w:line="360" w:lineRule="auto"/>
        <w:ind w:left="720" w:hanging="720"/>
      </w:pPr>
      <w:bookmarkStart w:id="20" w:name="_ENREF_20"/>
      <w:r w:rsidRPr="00791E5C">
        <w:t>20.</w:t>
      </w:r>
      <w:r w:rsidRPr="00791E5C">
        <w:tab/>
      </w:r>
      <w:bookmarkEnd w:id="20"/>
      <w:r w:rsidRPr="001153B4">
        <w:rPr>
          <w:rFonts w:asciiTheme="minorHAnsi" w:hAnsiTheme="minorHAnsi"/>
          <w:sz w:val="24"/>
          <w:szCs w:val="24"/>
        </w:rPr>
        <w:t xml:space="preserve">E. Spohr, G. Pálinkás, K. Heinzinger, P. Bopp and M. M. Probst, </w:t>
      </w:r>
      <w:r>
        <w:rPr>
          <w:rFonts w:asciiTheme="minorHAnsi" w:hAnsiTheme="minorHAnsi"/>
          <w:i/>
          <w:sz w:val="24"/>
          <w:szCs w:val="24"/>
        </w:rPr>
        <w:t>J. Phys.</w:t>
      </w:r>
      <w:r w:rsidRPr="001153B4">
        <w:rPr>
          <w:rFonts w:asciiTheme="minorHAnsi" w:hAnsiTheme="minorHAnsi"/>
          <w:i/>
          <w:sz w:val="24"/>
          <w:szCs w:val="24"/>
        </w:rPr>
        <w:t xml:space="preserve"> Chem</w:t>
      </w:r>
      <w:r>
        <w:rPr>
          <w:rFonts w:asciiTheme="minorHAnsi" w:hAnsiTheme="minorHAnsi"/>
          <w:i/>
          <w:sz w:val="24"/>
          <w:szCs w:val="24"/>
        </w:rPr>
        <w:t>.</w:t>
      </w:r>
      <w:r w:rsidRPr="001153B4">
        <w:rPr>
          <w:rFonts w:asciiTheme="minorHAnsi" w:hAnsiTheme="minorHAnsi"/>
          <w:sz w:val="24"/>
          <w:szCs w:val="24"/>
        </w:rPr>
        <w:t xml:space="preserve">, 1988, </w:t>
      </w:r>
      <w:r w:rsidRPr="001153B4">
        <w:rPr>
          <w:rFonts w:asciiTheme="minorHAnsi" w:hAnsiTheme="minorHAnsi"/>
          <w:b/>
          <w:sz w:val="24"/>
          <w:szCs w:val="24"/>
        </w:rPr>
        <w:t>92</w:t>
      </w:r>
      <w:r>
        <w:rPr>
          <w:rFonts w:asciiTheme="minorHAnsi" w:hAnsiTheme="minorHAnsi"/>
          <w:sz w:val="24"/>
          <w:szCs w:val="24"/>
        </w:rPr>
        <w:t>, 6754</w:t>
      </w:r>
      <w:r w:rsidRPr="001153B4">
        <w:rPr>
          <w:rFonts w:asciiTheme="minorHAnsi" w:hAnsiTheme="minorHAnsi"/>
          <w:sz w:val="24"/>
          <w:szCs w:val="24"/>
        </w:rPr>
        <w:t>.</w:t>
      </w:r>
    </w:p>
    <w:p w14:paraId="22E46DFB" w14:textId="248C3CE6" w:rsidR="00791E5C" w:rsidRPr="00791E5C" w:rsidRDefault="00791E5C" w:rsidP="001C2D04">
      <w:pPr>
        <w:pStyle w:val="EndNoteBibliography"/>
        <w:spacing w:after="0" w:line="360" w:lineRule="auto"/>
        <w:ind w:left="720" w:hanging="720"/>
        <w:rPr>
          <w:rFonts w:asciiTheme="minorHAnsi" w:hAnsiTheme="minorHAnsi"/>
          <w:sz w:val="24"/>
          <w:szCs w:val="24"/>
        </w:rPr>
      </w:pPr>
      <w:bookmarkStart w:id="21" w:name="_ENREF_21"/>
      <w:r w:rsidRPr="00791E5C">
        <w:lastRenderedPageBreak/>
        <w:t>21.</w:t>
      </w:r>
      <w:r w:rsidRPr="00791E5C">
        <w:tab/>
      </w:r>
      <w:bookmarkEnd w:id="21"/>
      <w:r w:rsidRPr="001153B4">
        <w:rPr>
          <w:rFonts w:asciiTheme="minorHAnsi" w:hAnsiTheme="minorHAnsi"/>
          <w:sz w:val="24"/>
          <w:szCs w:val="24"/>
        </w:rPr>
        <w:t xml:space="preserve">D. J. Harris, J. P. Brodholt and D. M. Sherman, </w:t>
      </w:r>
      <w:r w:rsidRPr="001153B4">
        <w:rPr>
          <w:rFonts w:asciiTheme="minorHAnsi" w:hAnsiTheme="minorHAnsi"/>
          <w:i/>
          <w:sz w:val="24"/>
          <w:szCs w:val="24"/>
        </w:rPr>
        <w:t>J</w:t>
      </w:r>
      <w:r>
        <w:rPr>
          <w:rFonts w:asciiTheme="minorHAnsi" w:hAnsiTheme="minorHAnsi"/>
          <w:i/>
          <w:sz w:val="24"/>
          <w:szCs w:val="24"/>
        </w:rPr>
        <w:t>.</w:t>
      </w:r>
      <w:r w:rsidRPr="001153B4">
        <w:rPr>
          <w:rFonts w:asciiTheme="minorHAnsi" w:hAnsiTheme="minorHAnsi"/>
          <w:i/>
          <w:sz w:val="24"/>
          <w:szCs w:val="24"/>
        </w:rPr>
        <w:t xml:space="preserve"> Phys</w:t>
      </w:r>
      <w:r>
        <w:rPr>
          <w:rFonts w:asciiTheme="minorHAnsi" w:hAnsiTheme="minorHAnsi"/>
          <w:i/>
          <w:sz w:val="24"/>
          <w:szCs w:val="24"/>
        </w:rPr>
        <w:t xml:space="preserve">. </w:t>
      </w:r>
      <w:r w:rsidRPr="001153B4">
        <w:rPr>
          <w:rFonts w:asciiTheme="minorHAnsi" w:hAnsiTheme="minorHAnsi"/>
          <w:i/>
          <w:sz w:val="24"/>
          <w:szCs w:val="24"/>
        </w:rPr>
        <w:t>Chem</w:t>
      </w:r>
      <w:r>
        <w:rPr>
          <w:rFonts w:asciiTheme="minorHAnsi" w:hAnsiTheme="minorHAnsi"/>
          <w:i/>
          <w:sz w:val="24"/>
          <w:szCs w:val="24"/>
        </w:rPr>
        <w:t>.</w:t>
      </w:r>
      <w:r w:rsidRPr="001153B4">
        <w:rPr>
          <w:rFonts w:asciiTheme="minorHAnsi" w:hAnsiTheme="minorHAnsi"/>
          <w:i/>
          <w:sz w:val="24"/>
          <w:szCs w:val="24"/>
        </w:rPr>
        <w:t xml:space="preserve"> B</w:t>
      </w:r>
      <w:r w:rsidRPr="001153B4">
        <w:rPr>
          <w:rFonts w:asciiTheme="minorHAnsi" w:hAnsiTheme="minorHAnsi"/>
          <w:sz w:val="24"/>
          <w:szCs w:val="24"/>
        </w:rPr>
        <w:t xml:space="preserve">, 2003, </w:t>
      </w:r>
      <w:r w:rsidRPr="001153B4">
        <w:rPr>
          <w:rFonts w:asciiTheme="minorHAnsi" w:hAnsiTheme="minorHAnsi"/>
          <w:b/>
          <w:sz w:val="24"/>
          <w:szCs w:val="24"/>
        </w:rPr>
        <w:t>107</w:t>
      </w:r>
      <w:r>
        <w:rPr>
          <w:rFonts w:asciiTheme="minorHAnsi" w:hAnsiTheme="minorHAnsi"/>
          <w:sz w:val="24"/>
          <w:szCs w:val="24"/>
        </w:rPr>
        <w:t>, 9056</w:t>
      </w:r>
      <w:r w:rsidRPr="001153B4">
        <w:rPr>
          <w:rFonts w:asciiTheme="minorHAnsi" w:hAnsiTheme="minorHAnsi"/>
          <w:sz w:val="24"/>
          <w:szCs w:val="24"/>
        </w:rPr>
        <w:t>.</w:t>
      </w:r>
    </w:p>
    <w:p w14:paraId="55AED58F" w14:textId="180D18FA" w:rsidR="00791E5C" w:rsidRPr="00791E5C" w:rsidRDefault="00791E5C" w:rsidP="001C2D04">
      <w:pPr>
        <w:pStyle w:val="EndNoteBibliography"/>
        <w:spacing w:after="0" w:line="360" w:lineRule="auto"/>
        <w:ind w:left="720" w:hanging="720"/>
      </w:pPr>
      <w:bookmarkStart w:id="22" w:name="_ENREF_22"/>
      <w:r w:rsidRPr="00791E5C">
        <w:t>22.</w:t>
      </w:r>
      <w:r w:rsidRPr="00791E5C">
        <w:tab/>
      </w:r>
      <w:bookmarkEnd w:id="22"/>
      <w:r w:rsidRPr="001153B4">
        <w:rPr>
          <w:rFonts w:asciiTheme="minorHAnsi" w:hAnsiTheme="minorHAnsi"/>
          <w:sz w:val="24"/>
          <w:szCs w:val="24"/>
        </w:rPr>
        <w:t xml:space="preserve">N. N. Greenwood and A. Earnshaw, in </w:t>
      </w:r>
      <w:r w:rsidRPr="001153B4">
        <w:rPr>
          <w:rFonts w:asciiTheme="minorHAnsi" w:hAnsiTheme="minorHAnsi"/>
          <w:i/>
          <w:sz w:val="24"/>
          <w:szCs w:val="24"/>
        </w:rPr>
        <w:t>Chemistry of the Elements</w:t>
      </w:r>
      <w:r w:rsidRPr="001153B4">
        <w:rPr>
          <w:rFonts w:asciiTheme="minorHAnsi" w:hAnsiTheme="minorHAnsi"/>
          <w:sz w:val="24"/>
          <w:szCs w:val="24"/>
        </w:rPr>
        <w:t>, Elsevier Ltd., 2nd edn., 1997</w:t>
      </w:r>
      <w:r>
        <w:rPr>
          <w:rFonts w:asciiTheme="minorHAnsi" w:hAnsiTheme="minorHAnsi"/>
          <w:sz w:val="24"/>
          <w:szCs w:val="24"/>
        </w:rPr>
        <w:t>, vol. 1, ch. 5, pp. 107-138</w:t>
      </w:r>
      <w:r w:rsidRPr="001153B4">
        <w:rPr>
          <w:rFonts w:asciiTheme="minorHAnsi" w:hAnsiTheme="minorHAnsi"/>
          <w:sz w:val="24"/>
          <w:szCs w:val="24"/>
        </w:rPr>
        <w:t>.</w:t>
      </w:r>
    </w:p>
    <w:p w14:paraId="7B16A07B" w14:textId="1D733F1A" w:rsidR="00791E5C" w:rsidRPr="00791E5C" w:rsidRDefault="00791E5C" w:rsidP="001C2D04">
      <w:pPr>
        <w:pStyle w:val="EndNoteBibliography"/>
        <w:spacing w:after="0" w:line="360" w:lineRule="auto"/>
        <w:ind w:left="720" w:hanging="720"/>
      </w:pPr>
      <w:bookmarkStart w:id="23" w:name="_ENREF_23"/>
      <w:r w:rsidRPr="00791E5C">
        <w:t>23.</w:t>
      </w:r>
      <w:r w:rsidRPr="00791E5C">
        <w:tab/>
      </w:r>
      <w:bookmarkEnd w:id="23"/>
      <w:r w:rsidRPr="001153B4">
        <w:rPr>
          <w:rFonts w:asciiTheme="minorHAnsi" w:hAnsiTheme="minorHAnsi"/>
          <w:sz w:val="24"/>
          <w:szCs w:val="24"/>
        </w:rPr>
        <w:t xml:space="preserve">P. Patnaik, </w:t>
      </w:r>
      <w:r>
        <w:rPr>
          <w:rFonts w:asciiTheme="minorHAnsi" w:hAnsiTheme="minorHAnsi"/>
          <w:sz w:val="24"/>
          <w:szCs w:val="24"/>
        </w:rPr>
        <w:t xml:space="preserve">in </w:t>
      </w:r>
      <w:r w:rsidRPr="001153B4">
        <w:rPr>
          <w:rFonts w:asciiTheme="minorHAnsi" w:hAnsiTheme="minorHAnsi"/>
          <w:i/>
          <w:sz w:val="24"/>
          <w:szCs w:val="24"/>
        </w:rPr>
        <w:t>Handbook of Inorganics Chemicals</w:t>
      </w:r>
      <w:r>
        <w:rPr>
          <w:rFonts w:asciiTheme="minorHAnsi" w:hAnsiTheme="minorHAnsi"/>
          <w:sz w:val="24"/>
          <w:szCs w:val="24"/>
        </w:rPr>
        <w:t>, McGraw-Hill, New York</w:t>
      </w:r>
      <w:r w:rsidRPr="001153B4">
        <w:rPr>
          <w:rFonts w:asciiTheme="minorHAnsi" w:hAnsiTheme="minorHAnsi"/>
          <w:sz w:val="24"/>
          <w:szCs w:val="24"/>
        </w:rPr>
        <w:t>, 2002</w:t>
      </w:r>
      <w:r>
        <w:rPr>
          <w:rFonts w:asciiTheme="minorHAnsi" w:hAnsiTheme="minorHAnsi"/>
          <w:sz w:val="24"/>
          <w:szCs w:val="24"/>
        </w:rPr>
        <w:t>, pp. 886</w:t>
      </w:r>
      <w:r w:rsidRPr="001153B4">
        <w:rPr>
          <w:rFonts w:asciiTheme="minorHAnsi" w:hAnsiTheme="minorHAnsi"/>
          <w:sz w:val="24"/>
          <w:szCs w:val="24"/>
        </w:rPr>
        <w:t>.</w:t>
      </w:r>
    </w:p>
    <w:p w14:paraId="565BE875" w14:textId="1CF706DA" w:rsidR="00791E5C" w:rsidRPr="00791E5C" w:rsidRDefault="00791E5C" w:rsidP="001C2D04">
      <w:pPr>
        <w:pStyle w:val="EndNoteBibliography"/>
        <w:spacing w:after="0" w:line="360" w:lineRule="auto"/>
        <w:ind w:left="720" w:hanging="720"/>
      </w:pPr>
      <w:bookmarkStart w:id="24" w:name="_ENREF_24"/>
      <w:r w:rsidRPr="00791E5C">
        <w:t>24.</w:t>
      </w:r>
      <w:r w:rsidRPr="00791E5C">
        <w:tab/>
      </w:r>
      <w:bookmarkEnd w:id="24"/>
      <w:r>
        <w:rPr>
          <w:rFonts w:asciiTheme="minorHAnsi" w:hAnsiTheme="minorHAnsi"/>
          <w:sz w:val="24"/>
          <w:szCs w:val="24"/>
        </w:rPr>
        <w:t>Von H. W. Grueninger and H. Bä</w:t>
      </w:r>
      <w:r w:rsidRPr="001153B4">
        <w:rPr>
          <w:rFonts w:asciiTheme="minorHAnsi" w:hAnsiTheme="minorHAnsi"/>
          <w:sz w:val="24"/>
          <w:szCs w:val="24"/>
        </w:rPr>
        <w:t xml:space="preserve">rnighausen, </w:t>
      </w:r>
      <w:r>
        <w:rPr>
          <w:rFonts w:asciiTheme="minorHAnsi" w:hAnsiTheme="minorHAnsi"/>
          <w:i/>
          <w:sz w:val="24"/>
          <w:szCs w:val="24"/>
        </w:rPr>
        <w:t>Z. A</w:t>
      </w:r>
      <w:r w:rsidRPr="001153B4">
        <w:rPr>
          <w:rFonts w:asciiTheme="minorHAnsi" w:hAnsiTheme="minorHAnsi"/>
          <w:i/>
          <w:sz w:val="24"/>
          <w:szCs w:val="24"/>
        </w:rPr>
        <w:t>norg</w:t>
      </w:r>
      <w:r>
        <w:rPr>
          <w:rFonts w:asciiTheme="minorHAnsi" w:hAnsiTheme="minorHAnsi"/>
          <w:i/>
          <w:sz w:val="24"/>
          <w:szCs w:val="24"/>
        </w:rPr>
        <w:t>. A</w:t>
      </w:r>
      <w:r w:rsidRPr="001153B4">
        <w:rPr>
          <w:rFonts w:asciiTheme="minorHAnsi" w:hAnsiTheme="minorHAnsi"/>
          <w:i/>
          <w:sz w:val="24"/>
          <w:szCs w:val="24"/>
        </w:rPr>
        <w:t>llg</w:t>
      </w:r>
      <w:r>
        <w:rPr>
          <w:rFonts w:asciiTheme="minorHAnsi" w:hAnsiTheme="minorHAnsi"/>
          <w:i/>
          <w:sz w:val="24"/>
          <w:szCs w:val="24"/>
        </w:rPr>
        <w:t>.</w:t>
      </w:r>
      <w:r w:rsidRPr="001153B4">
        <w:rPr>
          <w:rFonts w:asciiTheme="minorHAnsi" w:hAnsiTheme="minorHAnsi"/>
          <w:i/>
          <w:sz w:val="24"/>
          <w:szCs w:val="24"/>
        </w:rPr>
        <w:t xml:space="preserve"> Chem</w:t>
      </w:r>
      <w:r>
        <w:rPr>
          <w:rFonts w:asciiTheme="minorHAnsi" w:hAnsiTheme="minorHAnsi"/>
          <w:i/>
          <w:sz w:val="24"/>
          <w:szCs w:val="24"/>
        </w:rPr>
        <w:t>.</w:t>
      </w:r>
      <w:r w:rsidRPr="001153B4">
        <w:rPr>
          <w:rFonts w:asciiTheme="minorHAnsi" w:hAnsiTheme="minorHAnsi"/>
          <w:sz w:val="24"/>
          <w:szCs w:val="24"/>
        </w:rPr>
        <w:t xml:space="preserve">, 1969, </w:t>
      </w:r>
      <w:r w:rsidRPr="001153B4">
        <w:rPr>
          <w:rFonts w:asciiTheme="minorHAnsi" w:hAnsiTheme="minorHAnsi"/>
          <w:b/>
          <w:sz w:val="24"/>
          <w:szCs w:val="24"/>
        </w:rPr>
        <w:t>368</w:t>
      </w:r>
      <w:r>
        <w:rPr>
          <w:rFonts w:asciiTheme="minorHAnsi" w:hAnsiTheme="minorHAnsi"/>
          <w:sz w:val="24"/>
          <w:szCs w:val="24"/>
        </w:rPr>
        <w:t>, 53.</w:t>
      </w:r>
    </w:p>
    <w:p w14:paraId="13FDFC25" w14:textId="77777777" w:rsidR="00791E5C" w:rsidRDefault="00791E5C" w:rsidP="001C2D04">
      <w:pPr>
        <w:pStyle w:val="EndNoteBibliography"/>
        <w:spacing w:after="0" w:line="360" w:lineRule="auto"/>
        <w:ind w:left="720" w:hanging="720"/>
        <w:rPr>
          <w:rFonts w:asciiTheme="minorHAnsi" w:hAnsiTheme="minorHAnsi"/>
          <w:sz w:val="24"/>
          <w:szCs w:val="24"/>
        </w:rPr>
      </w:pPr>
      <w:bookmarkStart w:id="25" w:name="_ENREF_25"/>
      <w:r w:rsidRPr="00791E5C">
        <w:t>25.</w:t>
      </w:r>
      <w:r w:rsidRPr="00791E5C">
        <w:tab/>
      </w:r>
      <w:bookmarkStart w:id="26" w:name="_ENREF_26"/>
      <w:bookmarkEnd w:id="25"/>
      <w:r w:rsidRPr="001153B4">
        <w:rPr>
          <w:rFonts w:asciiTheme="minorHAnsi" w:hAnsiTheme="minorHAnsi"/>
          <w:sz w:val="24"/>
          <w:szCs w:val="24"/>
        </w:rPr>
        <w:t xml:space="preserve">M. D. Judd and M. I. Pope, </w:t>
      </w:r>
      <w:r w:rsidRPr="001153B4">
        <w:rPr>
          <w:rFonts w:asciiTheme="minorHAnsi" w:hAnsiTheme="minorHAnsi"/>
          <w:i/>
          <w:sz w:val="24"/>
          <w:szCs w:val="24"/>
        </w:rPr>
        <w:t>J</w:t>
      </w:r>
      <w:r>
        <w:rPr>
          <w:rFonts w:asciiTheme="minorHAnsi" w:hAnsiTheme="minorHAnsi"/>
          <w:i/>
          <w:sz w:val="24"/>
          <w:szCs w:val="24"/>
        </w:rPr>
        <w:t>. Therm. Anal.</w:t>
      </w:r>
      <w:r w:rsidRPr="001153B4">
        <w:rPr>
          <w:rFonts w:asciiTheme="minorHAnsi" w:hAnsiTheme="minorHAnsi"/>
          <w:sz w:val="24"/>
          <w:szCs w:val="24"/>
        </w:rPr>
        <w:t xml:space="preserve">, 1971, </w:t>
      </w:r>
      <w:r w:rsidRPr="001153B4">
        <w:rPr>
          <w:rFonts w:asciiTheme="minorHAnsi" w:hAnsiTheme="minorHAnsi"/>
          <w:b/>
          <w:sz w:val="24"/>
          <w:szCs w:val="24"/>
        </w:rPr>
        <w:t>3</w:t>
      </w:r>
      <w:r>
        <w:rPr>
          <w:rFonts w:asciiTheme="minorHAnsi" w:hAnsiTheme="minorHAnsi"/>
          <w:sz w:val="24"/>
          <w:szCs w:val="24"/>
        </w:rPr>
        <w:t>, 397</w:t>
      </w:r>
      <w:r w:rsidRPr="001153B4">
        <w:rPr>
          <w:rFonts w:asciiTheme="minorHAnsi" w:hAnsiTheme="minorHAnsi"/>
          <w:sz w:val="24"/>
          <w:szCs w:val="24"/>
        </w:rPr>
        <w:t>.</w:t>
      </w:r>
    </w:p>
    <w:p w14:paraId="0CBF3E81" w14:textId="77777777" w:rsidR="00791E5C" w:rsidRDefault="00791E5C" w:rsidP="001C2D04">
      <w:pPr>
        <w:pStyle w:val="EndNoteBibliography"/>
        <w:spacing w:after="0" w:line="360" w:lineRule="auto"/>
        <w:ind w:left="720" w:hanging="720"/>
        <w:rPr>
          <w:rFonts w:asciiTheme="minorHAnsi" w:hAnsiTheme="minorHAnsi"/>
          <w:sz w:val="24"/>
          <w:szCs w:val="24"/>
        </w:rPr>
      </w:pPr>
      <w:r w:rsidRPr="00791E5C">
        <w:t>26.</w:t>
      </w:r>
      <w:r w:rsidRPr="00791E5C">
        <w:tab/>
      </w:r>
      <w:bookmarkStart w:id="27" w:name="_ENREF_27"/>
      <w:bookmarkEnd w:id="26"/>
      <w:r w:rsidRPr="001153B4">
        <w:rPr>
          <w:rFonts w:asciiTheme="minorHAnsi" w:hAnsiTheme="minorHAnsi"/>
          <w:sz w:val="24"/>
          <w:szCs w:val="24"/>
        </w:rPr>
        <w:t xml:space="preserve">H. D. Lutz, P. Kuske and J. Henning, </w:t>
      </w:r>
      <w:r w:rsidRPr="001153B4">
        <w:rPr>
          <w:rFonts w:asciiTheme="minorHAnsi" w:hAnsiTheme="minorHAnsi"/>
          <w:i/>
          <w:sz w:val="24"/>
          <w:szCs w:val="24"/>
        </w:rPr>
        <w:t>J</w:t>
      </w:r>
      <w:r>
        <w:rPr>
          <w:rFonts w:asciiTheme="minorHAnsi" w:hAnsiTheme="minorHAnsi"/>
          <w:i/>
          <w:sz w:val="24"/>
          <w:szCs w:val="24"/>
        </w:rPr>
        <w:t>. Mol.</w:t>
      </w:r>
      <w:r w:rsidRPr="001153B4">
        <w:rPr>
          <w:rFonts w:asciiTheme="minorHAnsi" w:hAnsiTheme="minorHAnsi"/>
          <w:i/>
          <w:sz w:val="24"/>
          <w:szCs w:val="24"/>
        </w:rPr>
        <w:t xml:space="preserve"> Struct</w:t>
      </w:r>
      <w:r>
        <w:rPr>
          <w:rFonts w:asciiTheme="minorHAnsi" w:hAnsiTheme="minorHAnsi"/>
          <w:i/>
          <w:sz w:val="24"/>
          <w:szCs w:val="24"/>
        </w:rPr>
        <w:t>.</w:t>
      </w:r>
      <w:r w:rsidRPr="001153B4">
        <w:rPr>
          <w:rFonts w:asciiTheme="minorHAnsi" w:hAnsiTheme="minorHAnsi"/>
          <w:i/>
          <w:sz w:val="24"/>
          <w:szCs w:val="24"/>
        </w:rPr>
        <w:t xml:space="preserve"> </w:t>
      </w:r>
      <w:r w:rsidRPr="001153B4">
        <w:rPr>
          <w:rFonts w:asciiTheme="minorHAnsi" w:hAnsiTheme="minorHAnsi"/>
          <w:sz w:val="24"/>
          <w:szCs w:val="24"/>
        </w:rPr>
        <w:t xml:space="preserve">1988, </w:t>
      </w:r>
      <w:r w:rsidRPr="001153B4">
        <w:rPr>
          <w:rFonts w:asciiTheme="minorHAnsi" w:hAnsiTheme="minorHAnsi"/>
          <w:b/>
          <w:sz w:val="24"/>
          <w:szCs w:val="24"/>
        </w:rPr>
        <w:t>176</w:t>
      </w:r>
      <w:r>
        <w:rPr>
          <w:rFonts w:asciiTheme="minorHAnsi" w:hAnsiTheme="minorHAnsi"/>
          <w:sz w:val="24"/>
          <w:szCs w:val="24"/>
        </w:rPr>
        <w:t>, 149</w:t>
      </w:r>
      <w:r w:rsidRPr="001153B4">
        <w:rPr>
          <w:rFonts w:asciiTheme="minorHAnsi" w:hAnsiTheme="minorHAnsi"/>
          <w:sz w:val="24"/>
          <w:szCs w:val="24"/>
        </w:rPr>
        <w:t>.</w:t>
      </w:r>
    </w:p>
    <w:p w14:paraId="1B9B19C4" w14:textId="77777777" w:rsidR="00791E5C" w:rsidRDefault="00791E5C" w:rsidP="001C2D04">
      <w:pPr>
        <w:pStyle w:val="EndNoteBibliography"/>
        <w:spacing w:after="0" w:line="360" w:lineRule="auto"/>
        <w:ind w:left="720" w:hanging="720"/>
        <w:rPr>
          <w:rFonts w:asciiTheme="minorHAnsi" w:hAnsiTheme="minorHAnsi"/>
          <w:sz w:val="24"/>
          <w:szCs w:val="24"/>
        </w:rPr>
      </w:pPr>
      <w:r w:rsidRPr="00791E5C">
        <w:t>27.</w:t>
      </w:r>
      <w:r w:rsidRPr="00791E5C">
        <w:tab/>
      </w:r>
      <w:bookmarkStart w:id="28" w:name="_ENREF_28"/>
      <w:bookmarkEnd w:id="27"/>
      <w:r w:rsidRPr="001153B4">
        <w:rPr>
          <w:rFonts w:asciiTheme="minorHAnsi" w:hAnsiTheme="minorHAnsi"/>
          <w:sz w:val="24"/>
          <w:szCs w:val="24"/>
        </w:rPr>
        <w:t xml:space="preserve">H. D. Lutz, W. Eckers, G. Schneider and H. Haeuseler, </w:t>
      </w:r>
      <w:r>
        <w:rPr>
          <w:rFonts w:asciiTheme="minorHAnsi" w:hAnsiTheme="minorHAnsi"/>
          <w:i/>
          <w:sz w:val="24"/>
          <w:szCs w:val="24"/>
        </w:rPr>
        <w:t>Spectrochim.</w:t>
      </w:r>
      <w:r w:rsidRPr="001153B4">
        <w:rPr>
          <w:rFonts w:asciiTheme="minorHAnsi" w:hAnsiTheme="minorHAnsi"/>
          <w:i/>
          <w:sz w:val="24"/>
          <w:szCs w:val="24"/>
        </w:rPr>
        <w:t xml:space="preserve"> Acta</w:t>
      </w:r>
      <w:r w:rsidRPr="001153B4">
        <w:rPr>
          <w:rFonts w:asciiTheme="minorHAnsi" w:hAnsiTheme="minorHAnsi"/>
          <w:sz w:val="24"/>
          <w:szCs w:val="24"/>
        </w:rPr>
        <w:t xml:space="preserve">, 1981, </w:t>
      </w:r>
      <w:r w:rsidRPr="001153B4">
        <w:rPr>
          <w:rFonts w:asciiTheme="minorHAnsi" w:hAnsiTheme="minorHAnsi"/>
          <w:b/>
          <w:sz w:val="24"/>
          <w:szCs w:val="24"/>
        </w:rPr>
        <w:t>37</w:t>
      </w:r>
      <w:r>
        <w:rPr>
          <w:rFonts w:asciiTheme="minorHAnsi" w:hAnsiTheme="minorHAnsi"/>
          <w:b/>
          <w:sz w:val="24"/>
          <w:szCs w:val="24"/>
        </w:rPr>
        <w:t>A</w:t>
      </w:r>
      <w:r>
        <w:rPr>
          <w:rFonts w:asciiTheme="minorHAnsi" w:hAnsiTheme="minorHAnsi"/>
          <w:sz w:val="24"/>
          <w:szCs w:val="24"/>
        </w:rPr>
        <w:t>, 561</w:t>
      </w:r>
      <w:r w:rsidRPr="001153B4">
        <w:rPr>
          <w:rFonts w:asciiTheme="minorHAnsi" w:hAnsiTheme="minorHAnsi"/>
          <w:sz w:val="24"/>
          <w:szCs w:val="24"/>
        </w:rPr>
        <w:t>.</w:t>
      </w:r>
    </w:p>
    <w:p w14:paraId="33C93A99" w14:textId="083B062C" w:rsidR="00791E5C" w:rsidRPr="00791E5C" w:rsidRDefault="00791E5C" w:rsidP="001C2D04">
      <w:pPr>
        <w:pStyle w:val="EndNoteBibliography"/>
        <w:spacing w:after="0" w:line="360" w:lineRule="auto"/>
        <w:ind w:left="720" w:hanging="720"/>
      </w:pPr>
      <w:r w:rsidRPr="00791E5C">
        <w:t>28.</w:t>
      </w:r>
      <w:r w:rsidRPr="00791E5C">
        <w:tab/>
      </w:r>
      <w:bookmarkEnd w:id="28"/>
      <w:r w:rsidRPr="001153B4">
        <w:rPr>
          <w:rFonts w:asciiTheme="minorHAnsi" w:hAnsiTheme="minorHAnsi"/>
          <w:sz w:val="24"/>
          <w:szCs w:val="24"/>
        </w:rPr>
        <w:t xml:space="preserve">H. G. Smith, </w:t>
      </w:r>
      <w:r w:rsidRPr="001153B4">
        <w:rPr>
          <w:rFonts w:asciiTheme="minorHAnsi" w:hAnsiTheme="minorHAnsi"/>
          <w:i/>
          <w:sz w:val="24"/>
          <w:szCs w:val="24"/>
        </w:rPr>
        <w:t>Acta Cryst</w:t>
      </w:r>
      <w:r>
        <w:rPr>
          <w:rFonts w:asciiTheme="minorHAnsi" w:hAnsiTheme="minorHAnsi"/>
          <w:i/>
          <w:sz w:val="24"/>
          <w:szCs w:val="24"/>
        </w:rPr>
        <w:t>.</w:t>
      </w:r>
      <w:r w:rsidRPr="001153B4">
        <w:rPr>
          <w:rFonts w:asciiTheme="minorHAnsi" w:hAnsiTheme="minorHAnsi"/>
          <w:sz w:val="24"/>
          <w:szCs w:val="24"/>
        </w:rPr>
        <w:t xml:space="preserve">, 1953, </w:t>
      </w:r>
      <w:r w:rsidRPr="001153B4">
        <w:rPr>
          <w:rFonts w:asciiTheme="minorHAnsi" w:hAnsiTheme="minorHAnsi"/>
          <w:b/>
          <w:sz w:val="24"/>
          <w:szCs w:val="24"/>
        </w:rPr>
        <w:t>6</w:t>
      </w:r>
      <w:r>
        <w:rPr>
          <w:rFonts w:asciiTheme="minorHAnsi" w:hAnsiTheme="minorHAnsi"/>
          <w:sz w:val="24"/>
          <w:szCs w:val="24"/>
        </w:rPr>
        <w:t>, 604</w:t>
      </w:r>
      <w:r w:rsidRPr="001153B4">
        <w:rPr>
          <w:rFonts w:asciiTheme="minorHAnsi" w:hAnsiTheme="minorHAnsi"/>
          <w:sz w:val="24"/>
          <w:szCs w:val="24"/>
        </w:rPr>
        <w:t>.</w:t>
      </w:r>
    </w:p>
    <w:p w14:paraId="3637C483" w14:textId="7807D750" w:rsidR="00791E5C" w:rsidRPr="00791E5C" w:rsidRDefault="00791E5C" w:rsidP="001C2D04">
      <w:pPr>
        <w:pStyle w:val="EndNoteBibliography"/>
        <w:spacing w:after="0" w:line="360" w:lineRule="auto"/>
        <w:ind w:left="720" w:hanging="720"/>
      </w:pPr>
      <w:bookmarkStart w:id="29" w:name="_ENREF_29"/>
      <w:r w:rsidRPr="00791E5C">
        <w:t>29.</w:t>
      </w:r>
      <w:r w:rsidRPr="00791E5C">
        <w:tab/>
      </w:r>
      <w:bookmarkEnd w:id="29"/>
      <w:r w:rsidRPr="001153B4">
        <w:rPr>
          <w:rFonts w:asciiTheme="minorHAnsi" w:hAnsiTheme="minorHAnsi"/>
          <w:sz w:val="24"/>
          <w:szCs w:val="24"/>
        </w:rPr>
        <w:t xml:space="preserve">J. S. Ricci, R. C. Stevens, R. K. McMullan and W. T. Klooster, </w:t>
      </w:r>
      <w:r>
        <w:rPr>
          <w:rFonts w:asciiTheme="minorHAnsi" w:hAnsiTheme="minorHAnsi"/>
          <w:i/>
          <w:sz w:val="24"/>
          <w:szCs w:val="24"/>
        </w:rPr>
        <w:t>Acta C</w:t>
      </w:r>
      <w:r w:rsidRPr="001153B4">
        <w:rPr>
          <w:rFonts w:asciiTheme="minorHAnsi" w:hAnsiTheme="minorHAnsi"/>
          <w:i/>
          <w:sz w:val="24"/>
          <w:szCs w:val="24"/>
        </w:rPr>
        <w:t>rystallogr</w:t>
      </w:r>
      <w:r>
        <w:rPr>
          <w:rFonts w:asciiTheme="minorHAnsi" w:hAnsiTheme="minorHAnsi"/>
          <w:i/>
          <w:sz w:val="24"/>
          <w:szCs w:val="24"/>
        </w:rPr>
        <w:t xml:space="preserve">. Sec B, </w:t>
      </w:r>
      <w:r w:rsidRPr="001153B4">
        <w:rPr>
          <w:rFonts w:asciiTheme="minorHAnsi" w:hAnsiTheme="minorHAnsi"/>
          <w:sz w:val="24"/>
          <w:szCs w:val="24"/>
        </w:rPr>
        <w:t xml:space="preserve">2005, </w:t>
      </w:r>
      <w:r w:rsidRPr="001153B4">
        <w:rPr>
          <w:rFonts w:asciiTheme="minorHAnsi" w:hAnsiTheme="minorHAnsi"/>
          <w:b/>
          <w:sz w:val="24"/>
          <w:szCs w:val="24"/>
        </w:rPr>
        <w:t>61</w:t>
      </w:r>
      <w:r>
        <w:rPr>
          <w:rFonts w:asciiTheme="minorHAnsi" w:hAnsiTheme="minorHAnsi"/>
          <w:sz w:val="24"/>
          <w:szCs w:val="24"/>
        </w:rPr>
        <w:t>, 381</w:t>
      </w:r>
      <w:r w:rsidRPr="001153B4">
        <w:rPr>
          <w:rFonts w:asciiTheme="minorHAnsi" w:hAnsiTheme="minorHAnsi"/>
          <w:sz w:val="24"/>
          <w:szCs w:val="24"/>
        </w:rPr>
        <w:t>.</w:t>
      </w:r>
    </w:p>
    <w:p w14:paraId="409D8CA9" w14:textId="09750923" w:rsidR="00791E5C" w:rsidRPr="00791E5C" w:rsidRDefault="00791E5C" w:rsidP="001C2D04">
      <w:pPr>
        <w:pStyle w:val="EndNoteBibliography"/>
        <w:spacing w:after="0" w:line="360" w:lineRule="auto"/>
        <w:ind w:left="720" w:hanging="720"/>
      </w:pPr>
      <w:bookmarkStart w:id="30" w:name="_ENREF_30"/>
      <w:r w:rsidRPr="00791E5C">
        <w:t>30.</w:t>
      </w:r>
      <w:r w:rsidRPr="00791E5C">
        <w:tab/>
      </w:r>
      <w:bookmarkEnd w:id="30"/>
      <w:r w:rsidRPr="001153B4">
        <w:rPr>
          <w:rFonts w:asciiTheme="minorHAnsi" w:hAnsiTheme="minorHAnsi"/>
          <w:sz w:val="24"/>
          <w:szCs w:val="24"/>
        </w:rPr>
        <w:t xml:space="preserve">A. Kerridge and N. Kaltsoyannis, </w:t>
      </w:r>
      <w:r>
        <w:rPr>
          <w:rFonts w:asciiTheme="minorHAnsi" w:hAnsiTheme="minorHAnsi"/>
          <w:i/>
          <w:sz w:val="24"/>
          <w:szCs w:val="24"/>
        </w:rPr>
        <w:t>Dalton Trans.</w:t>
      </w:r>
      <w:r w:rsidRPr="001153B4">
        <w:rPr>
          <w:rFonts w:asciiTheme="minorHAnsi" w:hAnsiTheme="minorHAnsi"/>
          <w:sz w:val="24"/>
          <w:szCs w:val="24"/>
        </w:rPr>
        <w:t xml:space="preserve">, 2011, </w:t>
      </w:r>
      <w:r w:rsidRPr="001153B4">
        <w:rPr>
          <w:rFonts w:asciiTheme="minorHAnsi" w:hAnsiTheme="minorHAnsi"/>
          <w:b/>
          <w:sz w:val="24"/>
          <w:szCs w:val="24"/>
        </w:rPr>
        <w:t>40</w:t>
      </w:r>
      <w:r>
        <w:rPr>
          <w:rFonts w:asciiTheme="minorHAnsi" w:hAnsiTheme="minorHAnsi"/>
          <w:sz w:val="24"/>
          <w:szCs w:val="24"/>
        </w:rPr>
        <w:t>, 11258</w:t>
      </w:r>
      <w:r w:rsidRPr="001153B4">
        <w:rPr>
          <w:rFonts w:asciiTheme="minorHAnsi" w:hAnsiTheme="minorHAnsi"/>
          <w:sz w:val="24"/>
          <w:szCs w:val="24"/>
        </w:rPr>
        <w:t>.</w:t>
      </w:r>
    </w:p>
    <w:p w14:paraId="41648C43" w14:textId="1ED809B6" w:rsidR="00791E5C" w:rsidRPr="00791E5C" w:rsidRDefault="00791E5C" w:rsidP="001C2D04">
      <w:pPr>
        <w:pStyle w:val="EndNoteBibliography"/>
        <w:spacing w:after="0" w:line="360" w:lineRule="auto"/>
        <w:ind w:left="720" w:hanging="720"/>
        <w:rPr>
          <w:rFonts w:asciiTheme="minorHAnsi" w:hAnsiTheme="minorHAnsi"/>
          <w:sz w:val="24"/>
          <w:szCs w:val="24"/>
        </w:rPr>
      </w:pPr>
      <w:bookmarkStart w:id="31" w:name="_ENREF_31"/>
      <w:r w:rsidRPr="00791E5C">
        <w:t>31.</w:t>
      </w:r>
      <w:r w:rsidRPr="00791E5C">
        <w:tab/>
      </w:r>
      <w:bookmarkEnd w:id="31"/>
      <w:r w:rsidRPr="001153B4">
        <w:rPr>
          <w:rFonts w:asciiTheme="minorHAnsi" w:hAnsiTheme="minorHAnsi"/>
          <w:sz w:val="24"/>
          <w:szCs w:val="24"/>
        </w:rPr>
        <w:t xml:space="preserve">V. Vallet, P. Macak, U. Wahlgren and I. Grenthe, </w:t>
      </w:r>
      <w:r>
        <w:rPr>
          <w:rFonts w:asciiTheme="minorHAnsi" w:hAnsiTheme="minorHAnsi"/>
          <w:i/>
          <w:sz w:val="24"/>
          <w:szCs w:val="24"/>
        </w:rPr>
        <w:t>Theor. Chem. Acc.</w:t>
      </w:r>
      <w:r w:rsidRPr="001153B4">
        <w:rPr>
          <w:rFonts w:asciiTheme="minorHAnsi" w:hAnsiTheme="minorHAnsi"/>
          <w:sz w:val="24"/>
          <w:szCs w:val="24"/>
        </w:rPr>
        <w:t xml:space="preserve">, 2006, </w:t>
      </w:r>
      <w:r w:rsidRPr="001153B4">
        <w:rPr>
          <w:rFonts w:asciiTheme="minorHAnsi" w:hAnsiTheme="minorHAnsi"/>
          <w:b/>
          <w:sz w:val="24"/>
          <w:szCs w:val="24"/>
        </w:rPr>
        <w:t>115</w:t>
      </w:r>
      <w:r>
        <w:rPr>
          <w:rFonts w:asciiTheme="minorHAnsi" w:hAnsiTheme="minorHAnsi"/>
          <w:sz w:val="24"/>
          <w:szCs w:val="24"/>
        </w:rPr>
        <w:t>, 145</w:t>
      </w:r>
      <w:r w:rsidRPr="001153B4">
        <w:rPr>
          <w:rFonts w:asciiTheme="minorHAnsi" w:hAnsiTheme="minorHAnsi"/>
          <w:sz w:val="24"/>
          <w:szCs w:val="24"/>
        </w:rPr>
        <w:t>.</w:t>
      </w:r>
    </w:p>
    <w:p w14:paraId="5E3A2583" w14:textId="11831AE5" w:rsidR="00791E5C" w:rsidRPr="00791E5C" w:rsidRDefault="00791E5C" w:rsidP="001C2D04">
      <w:pPr>
        <w:pStyle w:val="EndNoteBibliography"/>
        <w:spacing w:after="0" w:line="360" w:lineRule="auto"/>
        <w:ind w:left="720" w:hanging="720"/>
      </w:pPr>
      <w:bookmarkStart w:id="32" w:name="_ENREF_32"/>
      <w:r w:rsidRPr="00791E5C">
        <w:t>32.</w:t>
      </w:r>
      <w:r w:rsidRPr="00791E5C">
        <w:tab/>
      </w:r>
      <w:bookmarkEnd w:id="32"/>
      <w:r w:rsidRPr="001153B4">
        <w:rPr>
          <w:rFonts w:asciiTheme="minorHAnsi" w:hAnsiTheme="minorHAnsi"/>
          <w:sz w:val="24"/>
          <w:szCs w:val="24"/>
        </w:rPr>
        <w:t xml:space="preserve">D. Rios, M. C. </w:t>
      </w:r>
      <w:r>
        <w:rPr>
          <w:rFonts w:asciiTheme="minorHAnsi" w:hAnsiTheme="minorHAnsi"/>
          <w:sz w:val="24"/>
          <w:szCs w:val="24"/>
        </w:rPr>
        <w:t>Michelini, A. F. Lucena, J. Marҫ</w:t>
      </w:r>
      <w:r w:rsidRPr="001153B4">
        <w:rPr>
          <w:rFonts w:asciiTheme="minorHAnsi" w:hAnsiTheme="minorHAnsi"/>
          <w:sz w:val="24"/>
          <w:szCs w:val="24"/>
        </w:rPr>
        <w:t xml:space="preserve">alo, T. H. Bray and J. K. Gibson, </w:t>
      </w:r>
      <w:r>
        <w:rPr>
          <w:rFonts w:asciiTheme="minorHAnsi" w:hAnsiTheme="minorHAnsi"/>
          <w:i/>
          <w:sz w:val="24"/>
          <w:szCs w:val="24"/>
        </w:rPr>
        <w:t>Inorg. Chem.</w:t>
      </w:r>
      <w:r w:rsidRPr="001153B4">
        <w:rPr>
          <w:rFonts w:asciiTheme="minorHAnsi" w:hAnsiTheme="minorHAnsi"/>
          <w:sz w:val="24"/>
          <w:szCs w:val="24"/>
        </w:rPr>
        <w:t xml:space="preserve">, 2012, </w:t>
      </w:r>
      <w:r w:rsidRPr="001153B4">
        <w:rPr>
          <w:rFonts w:asciiTheme="minorHAnsi" w:hAnsiTheme="minorHAnsi"/>
          <w:b/>
          <w:sz w:val="24"/>
          <w:szCs w:val="24"/>
        </w:rPr>
        <w:t>51</w:t>
      </w:r>
      <w:r>
        <w:rPr>
          <w:rFonts w:asciiTheme="minorHAnsi" w:hAnsiTheme="minorHAnsi"/>
          <w:sz w:val="24"/>
          <w:szCs w:val="24"/>
        </w:rPr>
        <w:t>, 6603</w:t>
      </w:r>
      <w:r w:rsidRPr="001153B4">
        <w:rPr>
          <w:rFonts w:asciiTheme="minorHAnsi" w:hAnsiTheme="minorHAnsi"/>
          <w:sz w:val="24"/>
          <w:szCs w:val="24"/>
        </w:rPr>
        <w:t>.</w:t>
      </w:r>
    </w:p>
    <w:p w14:paraId="2B06E296" w14:textId="77777777" w:rsidR="00791E5C" w:rsidRDefault="00791E5C" w:rsidP="001C2D04">
      <w:pPr>
        <w:pStyle w:val="EndNoteBibliography"/>
        <w:spacing w:after="0" w:line="360" w:lineRule="auto"/>
        <w:ind w:left="720" w:hanging="720"/>
        <w:rPr>
          <w:rFonts w:asciiTheme="minorHAnsi" w:hAnsiTheme="minorHAnsi"/>
          <w:sz w:val="24"/>
          <w:szCs w:val="24"/>
        </w:rPr>
      </w:pPr>
      <w:bookmarkStart w:id="33" w:name="_ENREF_33"/>
      <w:r w:rsidRPr="00791E5C">
        <w:t>33.</w:t>
      </w:r>
      <w:r w:rsidRPr="00791E5C">
        <w:tab/>
      </w:r>
      <w:bookmarkStart w:id="34" w:name="_ENREF_34"/>
      <w:bookmarkEnd w:id="33"/>
      <w:r w:rsidRPr="001153B4">
        <w:rPr>
          <w:rFonts w:asciiTheme="minorHAnsi" w:hAnsiTheme="minorHAnsi"/>
          <w:sz w:val="24"/>
          <w:szCs w:val="24"/>
        </w:rPr>
        <w:t xml:space="preserve">K. E. Gutowski and D. A. Dixon, </w:t>
      </w:r>
      <w:r>
        <w:rPr>
          <w:rFonts w:asciiTheme="minorHAnsi" w:hAnsiTheme="minorHAnsi"/>
          <w:i/>
          <w:sz w:val="24"/>
          <w:szCs w:val="24"/>
        </w:rPr>
        <w:t>J. Phys. Chem.</w:t>
      </w:r>
      <w:r w:rsidRPr="001153B4">
        <w:rPr>
          <w:rFonts w:asciiTheme="minorHAnsi" w:hAnsiTheme="minorHAnsi"/>
          <w:i/>
          <w:sz w:val="24"/>
          <w:szCs w:val="24"/>
        </w:rPr>
        <w:t xml:space="preserve"> A</w:t>
      </w:r>
      <w:r w:rsidRPr="001153B4">
        <w:rPr>
          <w:rFonts w:asciiTheme="minorHAnsi" w:hAnsiTheme="minorHAnsi"/>
          <w:sz w:val="24"/>
          <w:szCs w:val="24"/>
        </w:rPr>
        <w:t xml:space="preserve">, 2006, </w:t>
      </w:r>
      <w:r w:rsidRPr="001153B4">
        <w:rPr>
          <w:rFonts w:asciiTheme="minorHAnsi" w:hAnsiTheme="minorHAnsi"/>
          <w:b/>
          <w:sz w:val="24"/>
          <w:szCs w:val="24"/>
        </w:rPr>
        <w:t>110</w:t>
      </w:r>
      <w:r>
        <w:rPr>
          <w:rFonts w:asciiTheme="minorHAnsi" w:hAnsiTheme="minorHAnsi"/>
          <w:sz w:val="24"/>
          <w:szCs w:val="24"/>
        </w:rPr>
        <w:t>, 8840</w:t>
      </w:r>
      <w:r w:rsidRPr="001153B4">
        <w:rPr>
          <w:rFonts w:asciiTheme="minorHAnsi" w:hAnsiTheme="minorHAnsi"/>
          <w:sz w:val="24"/>
          <w:szCs w:val="24"/>
        </w:rPr>
        <w:t>.</w:t>
      </w:r>
    </w:p>
    <w:p w14:paraId="3098C48F" w14:textId="64522FA1" w:rsidR="00791E5C" w:rsidRPr="00791E5C" w:rsidRDefault="00791E5C" w:rsidP="001C2D04">
      <w:pPr>
        <w:pStyle w:val="EndNoteBibliography"/>
        <w:spacing w:after="0" w:line="360" w:lineRule="auto"/>
        <w:ind w:left="720" w:hanging="720"/>
      </w:pPr>
      <w:r w:rsidRPr="00791E5C">
        <w:t>34.</w:t>
      </w:r>
      <w:r w:rsidRPr="00791E5C">
        <w:tab/>
      </w:r>
      <w:bookmarkEnd w:id="34"/>
      <w:r w:rsidRPr="00771D5E">
        <w:rPr>
          <w:rFonts w:asciiTheme="minorHAnsi" w:hAnsiTheme="minorHAnsi"/>
          <w:i/>
          <w:sz w:val="24"/>
          <w:szCs w:val="24"/>
        </w:rPr>
        <w:t xml:space="preserve">TURBOMOLE V6.5 2013, a development of University of Karlsruhe and Forschungszentrum; Karlsruhe GmbH, 1989-2007, TURBOMOLE GmbH, since 2007; available from </w:t>
      </w:r>
      <w:hyperlink r:id="rId36" w:history="1">
        <w:r w:rsidRPr="00771D5E">
          <w:rPr>
            <w:rStyle w:val="Hyperlink"/>
            <w:rFonts w:asciiTheme="minorHAnsi" w:hAnsiTheme="minorHAnsi"/>
            <w:i/>
            <w:sz w:val="24"/>
            <w:szCs w:val="24"/>
          </w:rPr>
          <w:t>http://www.turbomole.com</w:t>
        </w:r>
      </w:hyperlink>
      <w:r w:rsidRPr="00771D5E">
        <w:rPr>
          <w:rFonts w:asciiTheme="minorHAnsi" w:hAnsiTheme="minorHAnsi"/>
          <w:i/>
          <w:sz w:val="24"/>
          <w:szCs w:val="24"/>
        </w:rPr>
        <w:t>.</w:t>
      </w:r>
    </w:p>
    <w:p w14:paraId="76544A7E" w14:textId="7650C770" w:rsidR="00791E5C" w:rsidRPr="00791E5C" w:rsidRDefault="00791E5C" w:rsidP="001C2D04">
      <w:pPr>
        <w:pStyle w:val="EndNoteBibliography"/>
        <w:spacing w:after="0" w:line="360" w:lineRule="auto"/>
        <w:ind w:left="720" w:hanging="720"/>
      </w:pPr>
      <w:bookmarkStart w:id="35" w:name="_ENREF_35"/>
      <w:r w:rsidRPr="00791E5C">
        <w:t>35.</w:t>
      </w:r>
      <w:r w:rsidRPr="00791E5C">
        <w:tab/>
      </w:r>
      <w:bookmarkEnd w:id="35"/>
      <w:r w:rsidRPr="001153B4">
        <w:rPr>
          <w:rFonts w:asciiTheme="minorHAnsi" w:hAnsiTheme="minorHAnsi"/>
          <w:sz w:val="24"/>
          <w:szCs w:val="24"/>
        </w:rPr>
        <w:t>K. Eich</w:t>
      </w:r>
      <w:r>
        <w:rPr>
          <w:rFonts w:asciiTheme="minorHAnsi" w:hAnsiTheme="minorHAnsi"/>
          <w:sz w:val="24"/>
          <w:szCs w:val="24"/>
        </w:rPr>
        <w:t>korn, O. Treutler, H. Öhm, M. Hä</w:t>
      </w:r>
      <w:r w:rsidRPr="001153B4">
        <w:rPr>
          <w:rFonts w:asciiTheme="minorHAnsi" w:hAnsiTheme="minorHAnsi"/>
          <w:sz w:val="24"/>
          <w:szCs w:val="24"/>
        </w:rPr>
        <w:t xml:space="preserve">ser and R. Ahlrichs, </w:t>
      </w:r>
      <w:r>
        <w:rPr>
          <w:rFonts w:asciiTheme="minorHAnsi" w:hAnsiTheme="minorHAnsi"/>
          <w:i/>
          <w:sz w:val="24"/>
          <w:szCs w:val="24"/>
        </w:rPr>
        <w:t>Chem. Phys. Lett.</w:t>
      </w:r>
      <w:r w:rsidRPr="001153B4">
        <w:rPr>
          <w:rFonts w:asciiTheme="minorHAnsi" w:hAnsiTheme="minorHAnsi"/>
          <w:sz w:val="24"/>
          <w:szCs w:val="24"/>
        </w:rPr>
        <w:t xml:space="preserve">, 1995, </w:t>
      </w:r>
      <w:r w:rsidRPr="001153B4">
        <w:rPr>
          <w:rFonts w:asciiTheme="minorHAnsi" w:hAnsiTheme="minorHAnsi"/>
          <w:b/>
          <w:sz w:val="24"/>
          <w:szCs w:val="24"/>
        </w:rPr>
        <w:t>240</w:t>
      </w:r>
      <w:r>
        <w:rPr>
          <w:rFonts w:asciiTheme="minorHAnsi" w:hAnsiTheme="minorHAnsi"/>
          <w:sz w:val="24"/>
          <w:szCs w:val="24"/>
        </w:rPr>
        <w:t>, 283</w:t>
      </w:r>
      <w:r w:rsidRPr="001153B4">
        <w:rPr>
          <w:rFonts w:asciiTheme="minorHAnsi" w:hAnsiTheme="minorHAnsi"/>
          <w:sz w:val="24"/>
          <w:szCs w:val="24"/>
        </w:rPr>
        <w:t>.</w:t>
      </w:r>
    </w:p>
    <w:p w14:paraId="087ED0D9" w14:textId="2D2E9991" w:rsidR="00791E5C" w:rsidRPr="00791E5C" w:rsidRDefault="00791E5C" w:rsidP="001C2D04">
      <w:pPr>
        <w:pStyle w:val="EndNoteBibliography"/>
        <w:spacing w:after="0" w:line="360" w:lineRule="auto"/>
        <w:ind w:left="720" w:hanging="720"/>
      </w:pPr>
      <w:bookmarkStart w:id="36" w:name="_ENREF_36"/>
      <w:r w:rsidRPr="00791E5C">
        <w:t>36.</w:t>
      </w:r>
      <w:r w:rsidRPr="00791E5C">
        <w:tab/>
      </w:r>
      <w:bookmarkEnd w:id="36"/>
      <w:r w:rsidRPr="001153B4">
        <w:rPr>
          <w:rFonts w:asciiTheme="minorHAnsi" w:hAnsiTheme="minorHAnsi"/>
          <w:sz w:val="24"/>
          <w:szCs w:val="24"/>
        </w:rPr>
        <w:t xml:space="preserve">J. Tao, J. </w:t>
      </w:r>
      <w:r>
        <w:rPr>
          <w:rFonts w:asciiTheme="minorHAnsi" w:hAnsiTheme="minorHAnsi"/>
          <w:sz w:val="24"/>
          <w:szCs w:val="24"/>
        </w:rPr>
        <w:t xml:space="preserve">P. </w:t>
      </w:r>
      <w:r w:rsidRPr="001153B4">
        <w:rPr>
          <w:rFonts w:asciiTheme="minorHAnsi" w:hAnsiTheme="minorHAnsi"/>
          <w:sz w:val="24"/>
          <w:szCs w:val="24"/>
        </w:rPr>
        <w:t>Perdew, V.</w:t>
      </w:r>
      <w:r>
        <w:rPr>
          <w:rFonts w:asciiTheme="minorHAnsi" w:hAnsiTheme="minorHAnsi"/>
          <w:sz w:val="24"/>
          <w:szCs w:val="24"/>
        </w:rPr>
        <w:t xml:space="preserve"> N.</w:t>
      </w:r>
      <w:r w:rsidRPr="001153B4">
        <w:rPr>
          <w:rFonts w:asciiTheme="minorHAnsi" w:hAnsiTheme="minorHAnsi"/>
          <w:sz w:val="24"/>
          <w:szCs w:val="24"/>
        </w:rPr>
        <w:t xml:space="preserve"> Staroverov and G. </w:t>
      </w:r>
      <w:r>
        <w:rPr>
          <w:rFonts w:asciiTheme="minorHAnsi" w:hAnsiTheme="minorHAnsi"/>
          <w:sz w:val="24"/>
          <w:szCs w:val="24"/>
        </w:rPr>
        <w:t xml:space="preserve">E. </w:t>
      </w:r>
      <w:r w:rsidRPr="001153B4">
        <w:rPr>
          <w:rFonts w:asciiTheme="minorHAnsi" w:hAnsiTheme="minorHAnsi"/>
          <w:sz w:val="24"/>
          <w:szCs w:val="24"/>
        </w:rPr>
        <w:t xml:space="preserve">Scuseria, </w:t>
      </w:r>
      <w:r>
        <w:rPr>
          <w:rFonts w:asciiTheme="minorHAnsi" w:hAnsiTheme="minorHAnsi"/>
          <w:i/>
          <w:sz w:val="24"/>
          <w:szCs w:val="24"/>
        </w:rPr>
        <w:t>Phys. Rev. Lett.</w:t>
      </w:r>
      <w:r w:rsidRPr="001153B4">
        <w:rPr>
          <w:rFonts w:asciiTheme="minorHAnsi" w:hAnsiTheme="minorHAnsi"/>
          <w:sz w:val="24"/>
          <w:szCs w:val="24"/>
        </w:rPr>
        <w:t xml:space="preserve">, 2003, </w:t>
      </w:r>
      <w:r w:rsidRPr="001153B4">
        <w:rPr>
          <w:rFonts w:asciiTheme="minorHAnsi" w:hAnsiTheme="minorHAnsi"/>
          <w:b/>
          <w:sz w:val="24"/>
          <w:szCs w:val="24"/>
        </w:rPr>
        <w:t>91</w:t>
      </w:r>
      <w:r>
        <w:rPr>
          <w:rFonts w:asciiTheme="minorHAnsi" w:hAnsiTheme="minorHAnsi"/>
          <w:sz w:val="24"/>
          <w:szCs w:val="24"/>
        </w:rPr>
        <w:t>, 146401</w:t>
      </w:r>
    </w:p>
    <w:p w14:paraId="29E3884C" w14:textId="2A335C24" w:rsidR="00791E5C" w:rsidRPr="00791E5C" w:rsidRDefault="00791E5C" w:rsidP="001C2D04">
      <w:pPr>
        <w:pStyle w:val="EndNoteBibliography"/>
        <w:spacing w:after="0" w:line="360" w:lineRule="auto"/>
        <w:ind w:left="720" w:hanging="720"/>
      </w:pPr>
      <w:bookmarkStart w:id="37" w:name="_ENREF_37"/>
      <w:r w:rsidRPr="00791E5C">
        <w:t>37.</w:t>
      </w:r>
      <w:r w:rsidRPr="00791E5C">
        <w:tab/>
      </w:r>
      <w:bookmarkEnd w:id="37"/>
      <w:r w:rsidRPr="00236116">
        <w:rPr>
          <w:rFonts w:asciiTheme="minorHAnsi" w:hAnsiTheme="minorHAnsi"/>
          <w:sz w:val="24"/>
          <w:szCs w:val="24"/>
          <w:highlight w:val="yellow"/>
        </w:rPr>
        <w:t xml:space="preserve">M. Kaupp, P v. R. Schleyer, H. Stoll and H. Preuss, </w:t>
      </w:r>
      <w:r w:rsidRPr="00236116">
        <w:rPr>
          <w:rFonts w:asciiTheme="minorHAnsi" w:hAnsiTheme="minorHAnsi"/>
          <w:i/>
          <w:sz w:val="24"/>
          <w:szCs w:val="24"/>
          <w:highlight w:val="yellow"/>
        </w:rPr>
        <w:t>J. Phys. Chem</w:t>
      </w:r>
      <w:r w:rsidRPr="00236116">
        <w:rPr>
          <w:rFonts w:asciiTheme="minorHAnsi" w:hAnsiTheme="minorHAnsi"/>
          <w:sz w:val="24"/>
          <w:szCs w:val="24"/>
          <w:highlight w:val="yellow"/>
        </w:rPr>
        <w:t xml:space="preserve">., 1991, </w:t>
      </w:r>
      <w:r w:rsidRPr="00236116">
        <w:rPr>
          <w:rFonts w:asciiTheme="minorHAnsi" w:hAnsiTheme="minorHAnsi"/>
          <w:b/>
          <w:sz w:val="24"/>
          <w:szCs w:val="24"/>
          <w:highlight w:val="yellow"/>
        </w:rPr>
        <w:t>94</w:t>
      </w:r>
      <w:r w:rsidRPr="00236116">
        <w:rPr>
          <w:rFonts w:asciiTheme="minorHAnsi" w:hAnsiTheme="minorHAnsi"/>
          <w:sz w:val="24"/>
          <w:szCs w:val="24"/>
          <w:highlight w:val="yellow"/>
        </w:rPr>
        <w:t>, 1360.</w:t>
      </w:r>
    </w:p>
    <w:p w14:paraId="2F31FCEE" w14:textId="43222C9B" w:rsidR="00791E5C" w:rsidRPr="00791E5C" w:rsidRDefault="00791E5C" w:rsidP="001C2D04">
      <w:pPr>
        <w:pStyle w:val="EndNoteBibliography"/>
        <w:spacing w:after="0" w:line="360" w:lineRule="auto"/>
        <w:ind w:left="720" w:hanging="720"/>
      </w:pPr>
      <w:bookmarkStart w:id="38" w:name="_ENREF_38"/>
      <w:r w:rsidRPr="00791E5C">
        <w:t>38.</w:t>
      </w:r>
      <w:r w:rsidRPr="00791E5C">
        <w:tab/>
      </w:r>
      <w:bookmarkEnd w:id="38"/>
      <w:r w:rsidRPr="00641859">
        <w:rPr>
          <w:rFonts w:asciiTheme="minorHAnsi" w:hAnsiTheme="minorHAnsi"/>
          <w:sz w:val="24"/>
          <w:szCs w:val="24"/>
          <w:highlight w:val="yellow"/>
        </w:rPr>
        <w:t xml:space="preserve">F. Weigend, </w:t>
      </w:r>
      <w:r w:rsidRPr="00641859">
        <w:rPr>
          <w:rFonts w:asciiTheme="minorHAnsi" w:hAnsiTheme="minorHAnsi"/>
          <w:i/>
          <w:sz w:val="24"/>
          <w:szCs w:val="24"/>
          <w:highlight w:val="yellow"/>
        </w:rPr>
        <w:t>Phys. Chem. Chem. Phys.</w:t>
      </w:r>
      <w:r w:rsidRPr="00641859">
        <w:rPr>
          <w:rFonts w:asciiTheme="minorHAnsi" w:hAnsiTheme="minorHAnsi"/>
          <w:sz w:val="24"/>
          <w:szCs w:val="24"/>
          <w:highlight w:val="yellow"/>
        </w:rPr>
        <w:t xml:space="preserve">, 2006, </w:t>
      </w:r>
      <w:r w:rsidRPr="00641859">
        <w:rPr>
          <w:rFonts w:asciiTheme="minorHAnsi" w:hAnsiTheme="minorHAnsi"/>
          <w:b/>
          <w:sz w:val="24"/>
          <w:szCs w:val="24"/>
          <w:highlight w:val="yellow"/>
        </w:rPr>
        <w:t>8</w:t>
      </w:r>
      <w:r w:rsidRPr="00641859">
        <w:rPr>
          <w:rFonts w:asciiTheme="minorHAnsi" w:hAnsiTheme="minorHAnsi"/>
          <w:sz w:val="24"/>
          <w:szCs w:val="24"/>
          <w:highlight w:val="yellow"/>
        </w:rPr>
        <w:t>, 1057.</w:t>
      </w:r>
    </w:p>
    <w:p w14:paraId="28A0EB63" w14:textId="28CC773B" w:rsidR="00791E5C" w:rsidRPr="00791E5C" w:rsidRDefault="00791E5C" w:rsidP="001C2D04">
      <w:pPr>
        <w:pStyle w:val="EndNoteBibliography"/>
        <w:spacing w:after="0" w:line="360" w:lineRule="auto"/>
        <w:ind w:left="720" w:hanging="720"/>
      </w:pPr>
      <w:bookmarkStart w:id="39" w:name="_ENREF_39"/>
      <w:r w:rsidRPr="00791E5C">
        <w:t>39.</w:t>
      </w:r>
      <w:r w:rsidRPr="00791E5C">
        <w:tab/>
      </w:r>
      <w:bookmarkEnd w:id="39"/>
      <w:r w:rsidRPr="001153B4">
        <w:rPr>
          <w:rFonts w:asciiTheme="minorHAnsi" w:hAnsiTheme="minorHAnsi"/>
          <w:sz w:val="24"/>
          <w:szCs w:val="24"/>
        </w:rPr>
        <w:t xml:space="preserve">F. Weigend and R. Ahlrichs, </w:t>
      </w:r>
      <w:r w:rsidRPr="001153B4">
        <w:rPr>
          <w:rFonts w:asciiTheme="minorHAnsi" w:hAnsiTheme="minorHAnsi"/>
          <w:i/>
          <w:sz w:val="24"/>
          <w:szCs w:val="24"/>
        </w:rPr>
        <w:t>Phys</w:t>
      </w:r>
      <w:r>
        <w:rPr>
          <w:rFonts w:asciiTheme="minorHAnsi" w:hAnsiTheme="minorHAnsi"/>
          <w:i/>
          <w:sz w:val="24"/>
          <w:szCs w:val="24"/>
        </w:rPr>
        <w:t>. C</w:t>
      </w:r>
      <w:r w:rsidRPr="001153B4">
        <w:rPr>
          <w:rFonts w:asciiTheme="minorHAnsi" w:hAnsiTheme="minorHAnsi"/>
          <w:i/>
          <w:sz w:val="24"/>
          <w:szCs w:val="24"/>
        </w:rPr>
        <w:t>hem</w:t>
      </w:r>
      <w:r>
        <w:rPr>
          <w:rFonts w:asciiTheme="minorHAnsi" w:hAnsiTheme="minorHAnsi"/>
          <w:i/>
          <w:sz w:val="24"/>
          <w:szCs w:val="24"/>
        </w:rPr>
        <w:t>. Chem. Phys.</w:t>
      </w:r>
      <w:r w:rsidRPr="001153B4">
        <w:rPr>
          <w:rFonts w:asciiTheme="minorHAnsi" w:hAnsiTheme="minorHAnsi"/>
          <w:sz w:val="24"/>
          <w:szCs w:val="24"/>
        </w:rPr>
        <w:t xml:space="preserve">, 2005, </w:t>
      </w:r>
      <w:r w:rsidRPr="001153B4">
        <w:rPr>
          <w:rFonts w:asciiTheme="minorHAnsi" w:hAnsiTheme="minorHAnsi"/>
          <w:b/>
          <w:sz w:val="24"/>
          <w:szCs w:val="24"/>
        </w:rPr>
        <w:t>7</w:t>
      </w:r>
      <w:r>
        <w:rPr>
          <w:rFonts w:asciiTheme="minorHAnsi" w:hAnsiTheme="minorHAnsi"/>
          <w:sz w:val="24"/>
          <w:szCs w:val="24"/>
        </w:rPr>
        <w:t>, 3297</w:t>
      </w:r>
      <w:r w:rsidRPr="001153B4">
        <w:rPr>
          <w:rFonts w:asciiTheme="minorHAnsi" w:hAnsiTheme="minorHAnsi"/>
          <w:sz w:val="24"/>
          <w:szCs w:val="24"/>
        </w:rPr>
        <w:t>.</w:t>
      </w:r>
    </w:p>
    <w:p w14:paraId="17BE5583" w14:textId="176FDA8E" w:rsidR="00791E5C" w:rsidRPr="00791E5C" w:rsidRDefault="00791E5C" w:rsidP="001C2D04">
      <w:pPr>
        <w:pStyle w:val="EndNoteBibliography"/>
        <w:spacing w:after="0" w:line="360" w:lineRule="auto"/>
        <w:ind w:left="720" w:hanging="720"/>
      </w:pPr>
      <w:bookmarkStart w:id="40" w:name="_ENREF_40"/>
      <w:r w:rsidRPr="00791E5C">
        <w:t>40.</w:t>
      </w:r>
      <w:r w:rsidRPr="00791E5C">
        <w:tab/>
      </w:r>
      <w:bookmarkEnd w:id="40"/>
      <w:r w:rsidR="00FB2E4B" w:rsidRPr="001153B4">
        <w:rPr>
          <w:rFonts w:asciiTheme="minorHAnsi" w:hAnsiTheme="minorHAnsi"/>
          <w:sz w:val="24"/>
          <w:szCs w:val="24"/>
        </w:rPr>
        <w:t xml:space="preserve">A. Klamt and G. Schüürmann, </w:t>
      </w:r>
      <w:r w:rsidR="00FB2E4B" w:rsidRPr="001153B4">
        <w:rPr>
          <w:rFonts w:asciiTheme="minorHAnsi" w:hAnsiTheme="minorHAnsi"/>
          <w:i/>
          <w:sz w:val="24"/>
          <w:szCs w:val="24"/>
        </w:rPr>
        <w:t>J</w:t>
      </w:r>
      <w:r w:rsidR="00FB2E4B">
        <w:rPr>
          <w:rFonts w:asciiTheme="minorHAnsi" w:hAnsiTheme="minorHAnsi"/>
          <w:i/>
          <w:sz w:val="24"/>
          <w:szCs w:val="24"/>
        </w:rPr>
        <w:t>. Chem. Soc. Perkin Trans.</w:t>
      </w:r>
      <w:r w:rsidR="00FB2E4B" w:rsidRPr="001153B4">
        <w:rPr>
          <w:rFonts w:asciiTheme="minorHAnsi" w:hAnsiTheme="minorHAnsi"/>
          <w:i/>
          <w:sz w:val="24"/>
          <w:szCs w:val="24"/>
        </w:rPr>
        <w:t xml:space="preserve"> 2</w:t>
      </w:r>
      <w:r w:rsidR="00FB2E4B">
        <w:rPr>
          <w:rFonts w:asciiTheme="minorHAnsi" w:hAnsiTheme="minorHAnsi"/>
          <w:sz w:val="24"/>
          <w:szCs w:val="24"/>
        </w:rPr>
        <w:t xml:space="preserve">, 1993, </w:t>
      </w:r>
      <w:r w:rsidR="00FB2E4B">
        <w:rPr>
          <w:rFonts w:asciiTheme="minorHAnsi" w:hAnsiTheme="minorHAnsi"/>
          <w:bCs/>
          <w:sz w:val="24"/>
          <w:szCs w:val="24"/>
        </w:rPr>
        <w:t>799.</w:t>
      </w:r>
    </w:p>
    <w:p w14:paraId="1916B014" w14:textId="77777777" w:rsidR="00791E5C" w:rsidRPr="00791E5C" w:rsidRDefault="00791E5C" w:rsidP="001C2D04">
      <w:pPr>
        <w:pStyle w:val="EndNoteBibliography"/>
        <w:spacing w:after="0" w:line="360" w:lineRule="auto"/>
        <w:ind w:left="720" w:hanging="720"/>
      </w:pPr>
      <w:bookmarkStart w:id="41" w:name="_ENREF_41"/>
      <w:r w:rsidRPr="00791E5C">
        <w:t>41.</w:t>
      </w:r>
      <w:r w:rsidRPr="00791E5C">
        <w:tab/>
        <w:t xml:space="preserve">S. Grimme, J. Antony, S. Ehrlich and H. Krieg, </w:t>
      </w:r>
      <w:r w:rsidRPr="00791E5C">
        <w:rPr>
          <w:i/>
        </w:rPr>
        <w:t>The Journal of chemical physics</w:t>
      </w:r>
      <w:r w:rsidRPr="00791E5C">
        <w:t xml:space="preserve">, 2010, </w:t>
      </w:r>
      <w:r w:rsidRPr="00791E5C">
        <w:rPr>
          <w:b/>
        </w:rPr>
        <w:t>132</w:t>
      </w:r>
      <w:r w:rsidRPr="00791E5C">
        <w:t>, 154104.</w:t>
      </w:r>
      <w:bookmarkEnd w:id="41"/>
    </w:p>
    <w:p w14:paraId="06B5C873" w14:textId="74D9CA44" w:rsidR="00791E5C" w:rsidRPr="00FB2E4B" w:rsidRDefault="00791E5C" w:rsidP="001C2D04">
      <w:pPr>
        <w:pStyle w:val="EndNoteBibliography"/>
        <w:spacing w:after="0" w:line="360" w:lineRule="auto"/>
        <w:ind w:left="720" w:hanging="720"/>
        <w:rPr>
          <w:rFonts w:asciiTheme="minorHAnsi" w:hAnsiTheme="minorHAnsi"/>
          <w:sz w:val="24"/>
          <w:szCs w:val="24"/>
        </w:rPr>
      </w:pPr>
      <w:bookmarkStart w:id="42" w:name="_ENREF_42"/>
      <w:r w:rsidRPr="00791E5C">
        <w:t>42.</w:t>
      </w:r>
      <w:r w:rsidRPr="00791E5C">
        <w:tab/>
      </w:r>
      <w:bookmarkEnd w:id="42"/>
      <w:r w:rsidR="00FB2E4B" w:rsidRPr="001153B4">
        <w:rPr>
          <w:rFonts w:asciiTheme="minorHAnsi" w:hAnsiTheme="minorHAnsi"/>
          <w:sz w:val="24"/>
          <w:szCs w:val="24"/>
        </w:rPr>
        <w:t xml:space="preserve">J. P. Merrick, D. Moran and L. Radom, </w:t>
      </w:r>
      <w:r w:rsidR="00FB2E4B" w:rsidRPr="001153B4">
        <w:rPr>
          <w:rFonts w:asciiTheme="minorHAnsi" w:hAnsiTheme="minorHAnsi"/>
          <w:i/>
          <w:sz w:val="24"/>
          <w:szCs w:val="24"/>
        </w:rPr>
        <w:t>J</w:t>
      </w:r>
      <w:r w:rsidR="00FB2E4B">
        <w:rPr>
          <w:rFonts w:asciiTheme="minorHAnsi" w:hAnsiTheme="minorHAnsi"/>
          <w:i/>
          <w:sz w:val="24"/>
          <w:szCs w:val="24"/>
        </w:rPr>
        <w:t>.  Phys. Chem.</w:t>
      </w:r>
      <w:r w:rsidR="00FB2E4B" w:rsidRPr="001153B4">
        <w:rPr>
          <w:rFonts w:asciiTheme="minorHAnsi" w:hAnsiTheme="minorHAnsi"/>
          <w:i/>
          <w:sz w:val="24"/>
          <w:szCs w:val="24"/>
        </w:rPr>
        <w:t xml:space="preserve"> A</w:t>
      </w:r>
      <w:r w:rsidR="00FB2E4B" w:rsidRPr="001153B4">
        <w:rPr>
          <w:rFonts w:asciiTheme="minorHAnsi" w:hAnsiTheme="minorHAnsi"/>
          <w:sz w:val="24"/>
          <w:szCs w:val="24"/>
        </w:rPr>
        <w:t xml:space="preserve">, 2007, </w:t>
      </w:r>
      <w:r w:rsidR="00FB2E4B" w:rsidRPr="001153B4">
        <w:rPr>
          <w:rFonts w:asciiTheme="minorHAnsi" w:hAnsiTheme="minorHAnsi"/>
          <w:b/>
          <w:sz w:val="24"/>
          <w:szCs w:val="24"/>
        </w:rPr>
        <w:t>111</w:t>
      </w:r>
      <w:r w:rsidR="00FB2E4B">
        <w:rPr>
          <w:rFonts w:asciiTheme="minorHAnsi" w:hAnsiTheme="minorHAnsi"/>
          <w:sz w:val="24"/>
          <w:szCs w:val="24"/>
        </w:rPr>
        <w:t>, 11683</w:t>
      </w:r>
      <w:r w:rsidR="00FB2E4B" w:rsidRPr="001153B4">
        <w:rPr>
          <w:rFonts w:asciiTheme="minorHAnsi" w:hAnsiTheme="minorHAnsi"/>
          <w:sz w:val="24"/>
          <w:szCs w:val="24"/>
        </w:rPr>
        <w:t>.</w:t>
      </w:r>
    </w:p>
    <w:p w14:paraId="52D8381D" w14:textId="34399369" w:rsidR="00791E5C" w:rsidRPr="00791E5C" w:rsidRDefault="00791E5C" w:rsidP="001C2D04">
      <w:pPr>
        <w:pStyle w:val="EndNoteBibliography"/>
        <w:spacing w:after="0" w:line="360" w:lineRule="auto"/>
        <w:ind w:left="720" w:hanging="720"/>
      </w:pPr>
      <w:bookmarkStart w:id="43" w:name="_ENREF_43"/>
      <w:r w:rsidRPr="00791E5C">
        <w:lastRenderedPageBreak/>
        <w:t>43.</w:t>
      </w:r>
      <w:r w:rsidRPr="00791E5C">
        <w:tab/>
      </w:r>
      <w:bookmarkEnd w:id="43"/>
      <w:r w:rsidR="00FB2E4B" w:rsidRPr="001153B4">
        <w:rPr>
          <w:rFonts w:asciiTheme="minorHAnsi" w:hAnsiTheme="minorHAnsi"/>
          <w:sz w:val="24"/>
          <w:szCs w:val="24"/>
        </w:rPr>
        <w:t xml:space="preserve">P. Ugliengo, </w:t>
      </w:r>
      <w:r w:rsidR="00FB2E4B" w:rsidRPr="001153B4">
        <w:rPr>
          <w:rFonts w:asciiTheme="minorHAnsi" w:hAnsiTheme="minorHAnsi"/>
          <w:i/>
          <w:sz w:val="24"/>
          <w:szCs w:val="24"/>
        </w:rPr>
        <w:t>MOLDRAW: A Program to Display and Manipulate Molecular and Crystal Structures, Torino (2006) available on the web at: http:\\</w:t>
      </w:r>
      <w:hyperlink r:id="rId37" w:history="1">
        <w:r w:rsidR="00FB2E4B" w:rsidRPr="001153B4">
          <w:rPr>
            <w:rStyle w:val="Hyperlink"/>
            <w:rFonts w:asciiTheme="minorHAnsi" w:hAnsiTheme="minorHAnsi"/>
            <w:i/>
            <w:sz w:val="24"/>
            <w:szCs w:val="24"/>
          </w:rPr>
          <w:t>www.moldraw.unito.it</w:t>
        </w:r>
      </w:hyperlink>
      <w:r w:rsidR="00FB2E4B" w:rsidRPr="001153B4">
        <w:rPr>
          <w:rFonts w:asciiTheme="minorHAnsi" w:hAnsiTheme="minorHAnsi"/>
          <w:sz w:val="24"/>
          <w:szCs w:val="24"/>
        </w:rPr>
        <w:t>.</w:t>
      </w:r>
    </w:p>
    <w:p w14:paraId="741E8851" w14:textId="7FDDAE5F" w:rsidR="00791E5C" w:rsidRPr="00791E5C" w:rsidRDefault="00791E5C" w:rsidP="001C2D04">
      <w:pPr>
        <w:pStyle w:val="EndNoteBibliography"/>
        <w:spacing w:after="0" w:line="360" w:lineRule="auto"/>
        <w:ind w:left="720" w:hanging="720"/>
      </w:pPr>
      <w:bookmarkStart w:id="44" w:name="_ENREF_44"/>
      <w:r w:rsidRPr="00791E5C">
        <w:t>44.</w:t>
      </w:r>
      <w:r w:rsidRPr="00791E5C">
        <w:tab/>
      </w:r>
      <w:bookmarkEnd w:id="44"/>
      <w:r w:rsidR="00FB2E4B">
        <w:rPr>
          <w:rFonts w:asciiTheme="minorHAnsi" w:hAnsiTheme="minorHAnsi"/>
          <w:sz w:val="24"/>
          <w:szCs w:val="24"/>
        </w:rPr>
        <w:t xml:space="preserve">P. Ugliengo, </w:t>
      </w:r>
      <w:r w:rsidR="00FB2E4B" w:rsidRPr="001153B4">
        <w:rPr>
          <w:rFonts w:asciiTheme="minorHAnsi" w:hAnsiTheme="minorHAnsi"/>
          <w:sz w:val="24"/>
          <w:szCs w:val="24"/>
        </w:rPr>
        <w:t>G. Borzani</w:t>
      </w:r>
      <w:r w:rsidR="00FB2E4B">
        <w:rPr>
          <w:rFonts w:asciiTheme="minorHAnsi" w:hAnsiTheme="minorHAnsi"/>
          <w:sz w:val="24"/>
          <w:szCs w:val="24"/>
        </w:rPr>
        <w:t xml:space="preserve"> and D. Viterbo</w:t>
      </w:r>
      <w:r w:rsidR="00FB2E4B" w:rsidRPr="001153B4">
        <w:rPr>
          <w:rFonts w:asciiTheme="minorHAnsi" w:hAnsiTheme="minorHAnsi"/>
          <w:sz w:val="24"/>
          <w:szCs w:val="24"/>
        </w:rPr>
        <w:t xml:space="preserve">, </w:t>
      </w:r>
      <w:r w:rsidR="00FB2E4B" w:rsidRPr="001153B4">
        <w:rPr>
          <w:rFonts w:asciiTheme="minorHAnsi" w:hAnsiTheme="minorHAnsi"/>
          <w:i/>
          <w:sz w:val="24"/>
          <w:szCs w:val="24"/>
        </w:rPr>
        <w:t>J</w:t>
      </w:r>
      <w:r w:rsidR="00FB2E4B">
        <w:rPr>
          <w:rFonts w:asciiTheme="minorHAnsi" w:hAnsiTheme="minorHAnsi"/>
          <w:i/>
          <w:sz w:val="24"/>
          <w:szCs w:val="24"/>
        </w:rPr>
        <w:t>. Appl. Cryst.</w:t>
      </w:r>
      <w:r w:rsidR="00FB2E4B" w:rsidRPr="001153B4">
        <w:rPr>
          <w:rFonts w:asciiTheme="minorHAnsi" w:hAnsiTheme="minorHAnsi"/>
          <w:sz w:val="24"/>
          <w:szCs w:val="24"/>
        </w:rPr>
        <w:t xml:space="preserve">, 1988, </w:t>
      </w:r>
      <w:r w:rsidR="00FB2E4B" w:rsidRPr="001153B4">
        <w:rPr>
          <w:rFonts w:asciiTheme="minorHAnsi" w:hAnsiTheme="minorHAnsi"/>
          <w:b/>
          <w:sz w:val="24"/>
          <w:szCs w:val="24"/>
        </w:rPr>
        <w:t>21</w:t>
      </w:r>
      <w:r w:rsidR="00FB2E4B" w:rsidRPr="001153B4">
        <w:rPr>
          <w:rFonts w:asciiTheme="minorHAnsi" w:hAnsiTheme="minorHAnsi"/>
          <w:sz w:val="24"/>
          <w:szCs w:val="24"/>
        </w:rPr>
        <w:t>, 75.</w:t>
      </w:r>
    </w:p>
    <w:p w14:paraId="5DD665DA" w14:textId="0D044ECB" w:rsidR="00791E5C" w:rsidRPr="00791E5C" w:rsidRDefault="00791E5C" w:rsidP="001C2D04">
      <w:pPr>
        <w:pStyle w:val="EndNoteBibliography"/>
        <w:spacing w:after="0" w:line="360" w:lineRule="auto"/>
        <w:ind w:left="720" w:hanging="720"/>
      </w:pPr>
      <w:bookmarkStart w:id="45" w:name="_ENREF_45"/>
      <w:r w:rsidRPr="00791E5C">
        <w:t>45.</w:t>
      </w:r>
      <w:r w:rsidRPr="00791E5C">
        <w:tab/>
      </w:r>
      <w:bookmarkEnd w:id="45"/>
      <w:r w:rsidR="00FB2E4B" w:rsidRPr="001153B4">
        <w:rPr>
          <w:rFonts w:asciiTheme="minorHAnsi" w:hAnsiTheme="minorHAnsi"/>
          <w:sz w:val="24"/>
          <w:szCs w:val="24"/>
        </w:rPr>
        <w:t xml:space="preserve">P. Ugliengo, D. Viterbo and G. Chiari, </w:t>
      </w:r>
      <w:r w:rsidR="00FB2E4B" w:rsidRPr="001153B4">
        <w:rPr>
          <w:rFonts w:asciiTheme="minorHAnsi" w:hAnsiTheme="minorHAnsi"/>
          <w:i/>
          <w:sz w:val="24"/>
          <w:szCs w:val="24"/>
        </w:rPr>
        <w:t>Z. Kristallogr.</w:t>
      </w:r>
      <w:r w:rsidR="00FB2E4B" w:rsidRPr="001153B4">
        <w:rPr>
          <w:rFonts w:asciiTheme="minorHAnsi" w:hAnsiTheme="minorHAnsi"/>
          <w:sz w:val="24"/>
          <w:szCs w:val="24"/>
        </w:rPr>
        <w:t xml:space="preserve">, 1993, </w:t>
      </w:r>
      <w:r w:rsidR="00FB2E4B" w:rsidRPr="001153B4">
        <w:rPr>
          <w:rFonts w:asciiTheme="minorHAnsi" w:hAnsiTheme="minorHAnsi"/>
          <w:b/>
          <w:sz w:val="24"/>
          <w:szCs w:val="24"/>
        </w:rPr>
        <w:t>207</w:t>
      </w:r>
      <w:r w:rsidR="00FB2E4B" w:rsidRPr="001153B4">
        <w:rPr>
          <w:rFonts w:asciiTheme="minorHAnsi" w:hAnsiTheme="minorHAnsi"/>
          <w:sz w:val="24"/>
          <w:szCs w:val="24"/>
        </w:rPr>
        <w:t>, 9.</w:t>
      </w:r>
    </w:p>
    <w:p w14:paraId="608A6CD0" w14:textId="2DC3756D" w:rsidR="00791E5C" w:rsidRPr="00791E5C" w:rsidRDefault="00791E5C" w:rsidP="001C2D04">
      <w:pPr>
        <w:pStyle w:val="EndNoteBibliography"/>
        <w:spacing w:after="0" w:line="360" w:lineRule="auto"/>
        <w:ind w:left="720" w:hanging="720"/>
      </w:pPr>
      <w:bookmarkStart w:id="46" w:name="_ENREF_46"/>
      <w:r w:rsidRPr="00791E5C">
        <w:t>46.</w:t>
      </w:r>
      <w:r w:rsidRPr="00791E5C">
        <w:tab/>
      </w:r>
      <w:bookmarkEnd w:id="46"/>
      <w:r w:rsidR="00FB2E4B" w:rsidRPr="001153B4">
        <w:rPr>
          <w:rFonts w:asciiTheme="minorHAnsi" w:hAnsiTheme="minorHAnsi"/>
          <w:sz w:val="24"/>
          <w:szCs w:val="24"/>
        </w:rPr>
        <w:t xml:space="preserve">R. Ludwig and F. Weinhold, </w:t>
      </w:r>
      <w:r w:rsidR="00FB2E4B">
        <w:rPr>
          <w:rFonts w:asciiTheme="minorHAnsi" w:hAnsiTheme="minorHAnsi"/>
          <w:i/>
          <w:sz w:val="24"/>
          <w:szCs w:val="24"/>
        </w:rPr>
        <w:t>J. Chem. Phys.</w:t>
      </w:r>
      <w:r w:rsidR="00FB2E4B" w:rsidRPr="001153B4">
        <w:rPr>
          <w:rFonts w:asciiTheme="minorHAnsi" w:hAnsiTheme="minorHAnsi"/>
          <w:sz w:val="24"/>
          <w:szCs w:val="24"/>
        </w:rPr>
        <w:t xml:space="preserve">, 1999, </w:t>
      </w:r>
      <w:r w:rsidR="00FB2E4B" w:rsidRPr="001153B4">
        <w:rPr>
          <w:rFonts w:asciiTheme="minorHAnsi" w:hAnsiTheme="minorHAnsi"/>
          <w:b/>
          <w:sz w:val="24"/>
          <w:szCs w:val="24"/>
        </w:rPr>
        <w:t>110</w:t>
      </w:r>
      <w:r w:rsidR="00FB2E4B" w:rsidRPr="001153B4">
        <w:rPr>
          <w:rFonts w:asciiTheme="minorHAnsi" w:hAnsiTheme="minorHAnsi"/>
          <w:sz w:val="24"/>
          <w:szCs w:val="24"/>
        </w:rPr>
        <w:t>, 508.</w:t>
      </w:r>
    </w:p>
    <w:p w14:paraId="16E0CB78" w14:textId="307787EA" w:rsidR="00791E5C" w:rsidRPr="001C2D04" w:rsidRDefault="00791E5C" w:rsidP="001C2D04">
      <w:pPr>
        <w:pStyle w:val="EndNoteBibliography"/>
        <w:spacing w:after="0" w:line="360" w:lineRule="auto"/>
        <w:ind w:left="720" w:hanging="720"/>
        <w:rPr>
          <w:rFonts w:asciiTheme="minorHAnsi" w:hAnsiTheme="minorHAnsi"/>
          <w:sz w:val="24"/>
          <w:szCs w:val="24"/>
          <w:highlight w:val="yellow"/>
        </w:rPr>
      </w:pPr>
      <w:bookmarkStart w:id="47" w:name="_ENREF_47"/>
      <w:r w:rsidRPr="001C2D04">
        <w:rPr>
          <w:highlight w:val="yellow"/>
        </w:rPr>
        <w:t>47.</w:t>
      </w:r>
      <w:r w:rsidRPr="001C2D04">
        <w:rPr>
          <w:highlight w:val="yellow"/>
        </w:rPr>
        <w:tab/>
      </w:r>
      <w:bookmarkEnd w:id="47"/>
      <w:r w:rsidR="00FB2E4B" w:rsidRPr="001C2D04">
        <w:rPr>
          <w:rFonts w:asciiTheme="minorHAnsi" w:hAnsiTheme="minorHAnsi"/>
          <w:sz w:val="24"/>
          <w:szCs w:val="24"/>
          <w:highlight w:val="yellow"/>
        </w:rPr>
        <w:t>Ph. Wernet, D. Nordlund, U. Bergmann, M. Cavalleri, M. Odelius, H. Ogasawara, L. Å. Näslund, T. K. Hirsh, L. Ojamäe, P. Glatzel, L. G. M. Pettersso</w:t>
      </w:r>
      <w:r w:rsidR="00E766CE" w:rsidRPr="001C2D04">
        <w:rPr>
          <w:rFonts w:asciiTheme="minorHAnsi" w:hAnsiTheme="minorHAnsi"/>
          <w:sz w:val="24"/>
          <w:szCs w:val="24"/>
          <w:highlight w:val="yellow"/>
        </w:rPr>
        <w:t xml:space="preserve">n and </w:t>
      </w:r>
      <w:r w:rsidR="00FB2E4B" w:rsidRPr="001C2D04">
        <w:rPr>
          <w:rFonts w:asciiTheme="minorHAnsi" w:hAnsiTheme="minorHAnsi"/>
          <w:sz w:val="24"/>
          <w:szCs w:val="24"/>
          <w:highlight w:val="yellow"/>
        </w:rPr>
        <w:t xml:space="preserve">A. Nilsson, </w:t>
      </w:r>
      <w:r w:rsidR="00FB2E4B" w:rsidRPr="001C2D04">
        <w:rPr>
          <w:rFonts w:asciiTheme="minorHAnsi" w:hAnsiTheme="minorHAnsi"/>
          <w:i/>
          <w:sz w:val="24"/>
          <w:szCs w:val="24"/>
          <w:highlight w:val="yellow"/>
        </w:rPr>
        <w:t>Science</w:t>
      </w:r>
      <w:r w:rsidR="00FB2E4B" w:rsidRPr="001C2D04">
        <w:rPr>
          <w:rFonts w:asciiTheme="minorHAnsi" w:hAnsiTheme="minorHAnsi"/>
          <w:sz w:val="24"/>
          <w:szCs w:val="24"/>
          <w:highlight w:val="yellow"/>
        </w:rPr>
        <w:t>, 2004,</w:t>
      </w:r>
      <w:r w:rsidR="00FB2E4B" w:rsidRPr="001C2D04">
        <w:rPr>
          <w:rFonts w:asciiTheme="minorHAnsi" w:hAnsiTheme="minorHAnsi"/>
          <w:b/>
          <w:sz w:val="24"/>
          <w:szCs w:val="24"/>
          <w:highlight w:val="yellow"/>
        </w:rPr>
        <w:t xml:space="preserve"> 304</w:t>
      </w:r>
      <w:r w:rsidR="00FB2E4B" w:rsidRPr="001C2D04">
        <w:rPr>
          <w:rFonts w:asciiTheme="minorHAnsi" w:hAnsiTheme="minorHAnsi"/>
          <w:sz w:val="24"/>
          <w:szCs w:val="24"/>
          <w:highlight w:val="yellow"/>
        </w:rPr>
        <w:t>, 995.</w:t>
      </w:r>
    </w:p>
    <w:p w14:paraId="7E31C14D" w14:textId="18A36197" w:rsidR="00FB2E4B" w:rsidRPr="001C2D04" w:rsidRDefault="00791E5C" w:rsidP="001C2D04">
      <w:pPr>
        <w:pStyle w:val="EndNoteBibliography"/>
        <w:spacing w:after="0" w:line="360" w:lineRule="auto"/>
        <w:ind w:left="720" w:hanging="720"/>
        <w:rPr>
          <w:rFonts w:asciiTheme="minorHAnsi" w:hAnsiTheme="minorHAnsi"/>
          <w:sz w:val="24"/>
          <w:szCs w:val="24"/>
          <w:highlight w:val="yellow"/>
        </w:rPr>
      </w:pPr>
      <w:bookmarkStart w:id="48" w:name="_ENREF_48"/>
      <w:r w:rsidRPr="001C2D04">
        <w:rPr>
          <w:rFonts w:asciiTheme="minorHAnsi" w:hAnsiTheme="minorHAnsi"/>
          <w:sz w:val="24"/>
          <w:szCs w:val="24"/>
          <w:highlight w:val="yellow"/>
        </w:rPr>
        <w:t>48.</w:t>
      </w:r>
      <w:r w:rsidRPr="001C2D04">
        <w:rPr>
          <w:rFonts w:asciiTheme="minorHAnsi" w:hAnsiTheme="minorHAnsi"/>
          <w:sz w:val="24"/>
          <w:szCs w:val="24"/>
          <w:highlight w:val="yellow"/>
        </w:rPr>
        <w:tab/>
      </w:r>
      <w:bookmarkEnd w:id="48"/>
      <w:r w:rsidR="00FB2E4B" w:rsidRPr="001C2D04">
        <w:rPr>
          <w:rFonts w:asciiTheme="minorHAnsi" w:hAnsiTheme="minorHAnsi"/>
          <w:sz w:val="24"/>
          <w:szCs w:val="24"/>
          <w:highlight w:val="yellow"/>
        </w:rPr>
        <w:t xml:space="preserve">S. Myneni, Y. Luo, </w:t>
      </w:r>
      <w:bookmarkStart w:id="49" w:name="_ENREF_49"/>
      <w:r w:rsidR="00FB2E4B" w:rsidRPr="001C2D04">
        <w:rPr>
          <w:rFonts w:asciiTheme="minorHAnsi" w:hAnsiTheme="minorHAnsi"/>
          <w:sz w:val="24"/>
          <w:szCs w:val="24"/>
          <w:highlight w:val="yellow"/>
        </w:rPr>
        <w:t>L. Å. Näslund, M. Cavalleri, L. Ojamäe, H. Ogasawara, A. Pelmenschikov, Ph. Wernet, P. Vä</w:t>
      </w:r>
      <w:r w:rsidR="00E766CE" w:rsidRPr="001C2D04">
        <w:rPr>
          <w:rFonts w:asciiTheme="minorHAnsi" w:hAnsiTheme="minorHAnsi"/>
          <w:sz w:val="24"/>
          <w:szCs w:val="24"/>
          <w:highlight w:val="yellow"/>
        </w:rPr>
        <w:t xml:space="preserve">terlein, C. Heske, Z. Hussain, L. G. M. Petterdon and A. Nilsson, </w:t>
      </w:r>
      <w:r w:rsidR="00E766CE" w:rsidRPr="001C2D04">
        <w:rPr>
          <w:rFonts w:asciiTheme="minorHAnsi" w:hAnsiTheme="minorHAnsi"/>
          <w:i/>
          <w:sz w:val="24"/>
          <w:szCs w:val="24"/>
          <w:highlight w:val="yellow"/>
        </w:rPr>
        <w:t>J. Phys. Condens. Matter</w:t>
      </w:r>
      <w:r w:rsidR="00E766CE" w:rsidRPr="001C2D04">
        <w:rPr>
          <w:rFonts w:asciiTheme="minorHAnsi" w:hAnsiTheme="minorHAnsi"/>
          <w:sz w:val="24"/>
          <w:szCs w:val="24"/>
          <w:highlight w:val="yellow"/>
        </w:rPr>
        <w:t xml:space="preserve">, 2002, </w:t>
      </w:r>
      <w:r w:rsidR="00E766CE" w:rsidRPr="001C2D04">
        <w:rPr>
          <w:rFonts w:asciiTheme="minorHAnsi" w:hAnsiTheme="minorHAnsi"/>
          <w:b/>
          <w:sz w:val="24"/>
          <w:szCs w:val="24"/>
          <w:highlight w:val="yellow"/>
        </w:rPr>
        <w:t>14</w:t>
      </w:r>
      <w:r w:rsidR="00E766CE" w:rsidRPr="001C2D04">
        <w:rPr>
          <w:rFonts w:asciiTheme="minorHAnsi" w:hAnsiTheme="minorHAnsi"/>
          <w:sz w:val="24"/>
          <w:szCs w:val="24"/>
          <w:highlight w:val="yellow"/>
        </w:rPr>
        <w:t>, L213.</w:t>
      </w:r>
    </w:p>
    <w:p w14:paraId="66E0C7E3" w14:textId="0ED8D032" w:rsidR="00791E5C" w:rsidRPr="001C2D04" w:rsidRDefault="00791E5C" w:rsidP="001C2D04">
      <w:pPr>
        <w:pStyle w:val="EndNoteBibliography"/>
        <w:spacing w:after="0" w:line="360" w:lineRule="auto"/>
        <w:ind w:left="720" w:hanging="720"/>
        <w:rPr>
          <w:rFonts w:asciiTheme="minorHAnsi" w:hAnsiTheme="minorHAnsi"/>
          <w:sz w:val="24"/>
          <w:szCs w:val="24"/>
          <w:highlight w:val="yellow"/>
        </w:rPr>
      </w:pPr>
      <w:r w:rsidRPr="001C2D04">
        <w:rPr>
          <w:rFonts w:asciiTheme="minorHAnsi" w:hAnsiTheme="minorHAnsi"/>
          <w:sz w:val="24"/>
          <w:szCs w:val="24"/>
          <w:highlight w:val="yellow"/>
        </w:rPr>
        <w:t>49.</w:t>
      </w:r>
      <w:r w:rsidRPr="001C2D04">
        <w:rPr>
          <w:rFonts w:asciiTheme="minorHAnsi" w:hAnsiTheme="minorHAnsi"/>
          <w:sz w:val="24"/>
          <w:szCs w:val="24"/>
          <w:highlight w:val="yellow"/>
        </w:rPr>
        <w:tab/>
      </w:r>
      <w:bookmarkEnd w:id="49"/>
      <w:r w:rsidR="00E766CE" w:rsidRPr="001C2D04">
        <w:rPr>
          <w:rFonts w:asciiTheme="minorHAnsi" w:hAnsiTheme="minorHAnsi"/>
          <w:sz w:val="24"/>
          <w:szCs w:val="24"/>
          <w:highlight w:val="yellow"/>
        </w:rPr>
        <w:t xml:space="preserve">E. Schwegler, G. Galli and F. Gygi, </w:t>
      </w:r>
      <w:r w:rsidR="00E766CE" w:rsidRPr="001C2D04">
        <w:rPr>
          <w:rFonts w:asciiTheme="minorHAnsi" w:hAnsiTheme="minorHAnsi"/>
          <w:i/>
          <w:sz w:val="24"/>
          <w:szCs w:val="24"/>
          <w:highlight w:val="yellow"/>
        </w:rPr>
        <w:t>Phys. Rev. Lett.</w:t>
      </w:r>
      <w:r w:rsidR="00E766CE" w:rsidRPr="001C2D04">
        <w:rPr>
          <w:rFonts w:asciiTheme="minorHAnsi" w:hAnsiTheme="minorHAnsi"/>
          <w:sz w:val="24"/>
          <w:szCs w:val="24"/>
          <w:highlight w:val="yellow"/>
        </w:rPr>
        <w:t>, 2000,</w:t>
      </w:r>
      <w:r w:rsidR="00E766CE" w:rsidRPr="001C2D04">
        <w:rPr>
          <w:rFonts w:asciiTheme="minorHAnsi" w:hAnsiTheme="minorHAnsi"/>
          <w:b/>
          <w:sz w:val="24"/>
          <w:szCs w:val="24"/>
          <w:highlight w:val="yellow"/>
        </w:rPr>
        <w:t xml:space="preserve"> 84</w:t>
      </w:r>
      <w:r w:rsidR="00E766CE" w:rsidRPr="001C2D04">
        <w:rPr>
          <w:rFonts w:asciiTheme="minorHAnsi" w:hAnsiTheme="minorHAnsi"/>
          <w:sz w:val="24"/>
          <w:szCs w:val="24"/>
          <w:highlight w:val="yellow"/>
        </w:rPr>
        <w:t>, 2429.</w:t>
      </w:r>
    </w:p>
    <w:p w14:paraId="23B698C9" w14:textId="2DFEFA75" w:rsidR="00791E5C" w:rsidRPr="001C2D04" w:rsidRDefault="00791E5C" w:rsidP="001C2D04">
      <w:pPr>
        <w:pStyle w:val="EndNoteBibliography"/>
        <w:spacing w:after="0" w:line="360" w:lineRule="auto"/>
        <w:ind w:left="720" w:hanging="720"/>
        <w:rPr>
          <w:rFonts w:asciiTheme="minorHAnsi" w:hAnsiTheme="minorHAnsi"/>
          <w:sz w:val="24"/>
          <w:szCs w:val="24"/>
          <w:highlight w:val="yellow"/>
        </w:rPr>
      </w:pPr>
      <w:bookmarkStart w:id="50" w:name="_ENREF_50"/>
      <w:r w:rsidRPr="001C2D04">
        <w:rPr>
          <w:rFonts w:asciiTheme="minorHAnsi" w:hAnsiTheme="minorHAnsi"/>
          <w:sz w:val="24"/>
          <w:szCs w:val="24"/>
          <w:highlight w:val="yellow"/>
        </w:rPr>
        <w:t>50.</w:t>
      </w:r>
      <w:r w:rsidRPr="001C2D04">
        <w:rPr>
          <w:rFonts w:asciiTheme="minorHAnsi" w:hAnsiTheme="minorHAnsi"/>
          <w:sz w:val="24"/>
          <w:szCs w:val="24"/>
          <w:highlight w:val="yellow"/>
        </w:rPr>
        <w:tab/>
      </w:r>
      <w:bookmarkEnd w:id="50"/>
      <w:r w:rsidR="001C2D04" w:rsidRPr="001C2D04">
        <w:rPr>
          <w:rFonts w:asciiTheme="minorHAnsi" w:hAnsiTheme="minorHAnsi"/>
          <w:sz w:val="24"/>
          <w:szCs w:val="24"/>
          <w:highlight w:val="yellow"/>
        </w:rPr>
        <w:t xml:space="preserve">J. D. Smith, C. D. Cappa, K. R. Wilson, B. M. Messer, R. C. Cohen and R. J. Saykally, </w:t>
      </w:r>
      <w:r w:rsidR="001C2D04" w:rsidRPr="001C2D04">
        <w:rPr>
          <w:rFonts w:asciiTheme="minorHAnsi" w:hAnsiTheme="minorHAnsi"/>
          <w:i/>
          <w:sz w:val="24"/>
          <w:szCs w:val="24"/>
          <w:highlight w:val="yellow"/>
        </w:rPr>
        <w:t>Science</w:t>
      </w:r>
      <w:r w:rsidR="001C2D04" w:rsidRPr="001C2D04">
        <w:rPr>
          <w:rFonts w:asciiTheme="minorHAnsi" w:hAnsiTheme="minorHAnsi"/>
          <w:sz w:val="24"/>
          <w:szCs w:val="24"/>
          <w:highlight w:val="yellow"/>
        </w:rPr>
        <w:t xml:space="preserve">, 2004, </w:t>
      </w:r>
      <w:r w:rsidR="001C2D04" w:rsidRPr="001C2D04">
        <w:rPr>
          <w:rFonts w:asciiTheme="minorHAnsi" w:hAnsiTheme="minorHAnsi"/>
          <w:b/>
          <w:sz w:val="24"/>
          <w:szCs w:val="24"/>
          <w:highlight w:val="yellow"/>
        </w:rPr>
        <w:t>306</w:t>
      </w:r>
      <w:r w:rsidR="001C2D04" w:rsidRPr="001C2D04">
        <w:rPr>
          <w:rFonts w:asciiTheme="minorHAnsi" w:hAnsiTheme="minorHAnsi"/>
          <w:sz w:val="24"/>
          <w:szCs w:val="24"/>
          <w:highlight w:val="yellow"/>
        </w:rPr>
        <w:t>, 851.</w:t>
      </w:r>
    </w:p>
    <w:p w14:paraId="166C706E" w14:textId="4AAE100E" w:rsidR="00791E5C" w:rsidRPr="001C2D04" w:rsidRDefault="00791E5C" w:rsidP="001C2D04">
      <w:pPr>
        <w:pStyle w:val="EndNoteBibliography"/>
        <w:spacing w:after="0" w:line="360" w:lineRule="auto"/>
        <w:ind w:left="720" w:hanging="720"/>
        <w:rPr>
          <w:rFonts w:asciiTheme="minorHAnsi" w:hAnsiTheme="minorHAnsi"/>
          <w:sz w:val="24"/>
          <w:szCs w:val="24"/>
          <w:highlight w:val="yellow"/>
        </w:rPr>
      </w:pPr>
      <w:bookmarkStart w:id="51" w:name="_ENREF_51"/>
      <w:r w:rsidRPr="001C2D04">
        <w:rPr>
          <w:rFonts w:asciiTheme="minorHAnsi" w:hAnsiTheme="minorHAnsi"/>
          <w:sz w:val="24"/>
          <w:szCs w:val="24"/>
          <w:highlight w:val="yellow"/>
        </w:rPr>
        <w:t>51.</w:t>
      </w:r>
      <w:r w:rsidRPr="001C2D04">
        <w:rPr>
          <w:rFonts w:asciiTheme="minorHAnsi" w:hAnsiTheme="minorHAnsi"/>
          <w:sz w:val="24"/>
          <w:szCs w:val="24"/>
          <w:highlight w:val="yellow"/>
        </w:rPr>
        <w:tab/>
        <w:t xml:space="preserve">H. S. Lee and M. E. Tuckerman, </w:t>
      </w:r>
      <w:r w:rsidR="001C2D04" w:rsidRPr="001C2D04">
        <w:rPr>
          <w:rFonts w:asciiTheme="minorHAnsi" w:hAnsiTheme="minorHAnsi"/>
          <w:i/>
          <w:sz w:val="24"/>
          <w:szCs w:val="24"/>
          <w:highlight w:val="yellow"/>
        </w:rPr>
        <w:t>J. Chem. Phys.</w:t>
      </w:r>
      <w:r w:rsidRPr="001C2D04">
        <w:rPr>
          <w:rFonts w:asciiTheme="minorHAnsi" w:hAnsiTheme="minorHAnsi"/>
          <w:sz w:val="24"/>
          <w:szCs w:val="24"/>
          <w:highlight w:val="yellow"/>
        </w:rPr>
        <w:t xml:space="preserve">, 2006, </w:t>
      </w:r>
      <w:r w:rsidRPr="001C2D04">
        <w:rPr>
          <w:rFonts w:asciiTheme="minorHAnsi" w:hAnsiTheme="minorHAnsi"/>
          <w:b/>
          <w:sz w:val="24"/>
          <w:szCs w:val="24"/>
          <w:highlight w:val="yellow"/>
        </w:rPr>
        <w:t>125</w:t>
      </w:r>
      <w:r w:rsidRPr="001C2D04">
        <w:rPr>
          <w:rFonts w:asciiTheme="minorHAnsi" w:hAnsiTheme="minorHAnsi"/>
          <w:sz w:val="24"/>
          <w:szCs w:val="24"/>
          <w:highlight w:val="yellow"/>
        </w:rPr>
        <w:t>, 154507.</w:t>
      </w:r>
      <w:bookmarkEnd w:id="51"/>
    </w:p>
    <w:p w14:paraId="3F5001DA" w14:textId="62DB3F5F" w:rsidR="00791E5C" w:rsidRPr="001C2D04" w:rsidRDefault="00791E5C" w:rsidP="001C2D04">
      <w:pPr>
        <w:pStyle w:val="EndNoteBibliography"/>
        <w:spacing w:after="0" w:line="360" w:lineRule="auto"/>
        <w:ind w:left="720" w:hanging="720"/>
        <w:rPr>
          <w:rFonts w:asciiTheme="minorHAnsi" w:hAnsiTheme="minorHAnsi"/>
          <w:sz w:val="24"/>
          <w:szCs w:val="24"/>
          <w:highlight w:val="yellow"/>
        </w:rPr>
      </w:pPr>
      <w:bookmarkStart w:id="52" w:name="_ENREF_52"/>
      <w:r w:rsidRPr="001C2D04">
        <w:rPr>
          <w:rFonts w:asciiTheme="minorHAnsi" w:hAnsiTheme="minorHAnsi"/>
          <w:sz w:val="24"/>
          <w:szCs w:val="24"/>
          <w:highlight w:val="yellow"/>
        </w:rPr>
        <w:t>52.</w:t>
      </w:r>
      <w:r w:rsidRPr="001C2D04">
        <w:rPr>
          <w:rFonts w:asciiTheme="minorHAnsi" w:hAnsiTheme="minorHAnsi"/>
          <w:sz w:val="24"/>
          <w:szCs w:val="24"/>
          <w:highlight w:val="yellow"/>
        </w:rPr>
        <w:tab/>
        <w:t xml:space="preserve">A. K. Soper, F. Bruni and M. A. Ricci, </w:t>
      </w:r>
      <w:r w:rsidR="001C2D04" w:rsidRPr="001C2D04">
        <w:rPr>
          <w:rFonts w:asciiTheme="minorHAnsi" w:hAnsiTheme="minorHAnsi"/>
          <w:i/>
          <w:sz w:val="24"/>
          <w:szCs w:val="24"/>
          <w:highlight w:val="yellow"/>
        </w:rPr>
        <w:t>J. Chem. Phys.</w:t>
      </w:r>
      <w:r w:rsidRPr="001C2D04">
        <w:rPr>
          <w:rFonts w:asciiTheme="minorHAnsi" w:hAnsiTheme="minorHAnsi"/>
          <w:sz w:val="24"/>
          <w:szCs w:val="24"/>
          <w:highlight w:val="yellow"/>
        </w:rPr>
        <w:t xml:space="preserve">, 1997, </w:t>
      </w:r>
      <w:r w:rsidRPr="001C2D04">
        <w:rPr>
          <w:rFonts w:asciiTheme="minorHAnsi" w:hAnsiTheme="minorHAnsi"/>
          <w:b/>
          <w:sz w:val="24"/>
          <w:szCs w:val="24"/>
          <w:highlight w:val="yellow"/>
        </w:rPr>
        <w:t>106</w:t>
      </w:r>
      <w:r w:rsidRPr="001C2D04">
        <w:rPr>
          <w:rFonts w:asciiTheme="minorHAnsi" w:hAnsiTheme="minorHAnsi"/>
          <w:sz w:val="24"/>
          <w:szCs w:val="24"/>
          <w:highlight w:val="yellow"/>
        </w:rPr>
        <w:t>, 247.</w:t>
      </w:r>
      <w:bookmarkEnd w:id="52"/>
    </w:p>
    <w:p w14:paraId="44084C3D" w14:textId="0D5B6FAE" w:rsidR="00791E5C" w:rsidRPr="001C2D04" w:rsidRDefault="001C2D04" w:rsidP="001C2D04">
      <w:pPr>
        <w:pStyle w:val="EndNoteBibliography"/>
        <w:spacing w:after="0" w:line="360" w:lineRule="auto"/>
        <w:ind w:left="720" w:hanging="720"/>
        <w:rPr>
          <w:rFonts w:asciiTheme="minorHAnsi" w:hAnsiTheme="minorHAnsi"/>
          <w:sz w:val="24"/>
          <w:szCs w:val="24"/>
        </w:rPr>
      </w:pPr>
      <w:bookmarkStart w:id="53" w:name="_ENREF_53"/>
      <w:r>
        <w:rPr>
          <w:rFonts w:asciiTheme="minorHAnsi" w:hAnsiTheme="minorHAnsi"/>
          <w:sz w:val="24"/>
          <w:szCs w:val="24"/>
          <w:highlight w:val="yellow"/>
        </w:rPr>
        <w:t>53.</w:t>
      </w:r>
      <w:r>
        <w:rPr>
          <w:rFonts w:asciiTheme="minorHAnsi" w:hAnsiTheme="minorHAnsi"/>
          <w:sz w:val="24"/>
          <w:szCs w:val="24"/>
          <w:highlight w:val="yellow"/>
        </w:rPr>
        <w:tab/>
        <w:t xml:space="preserve">C. Nieto-Draghi, J. B. </w:t>
      </w:r>
      <w:r w:rsidR="00791E5C" w:rsidRPr="001C2D04">
        <w:rPr>
          <w:rFonts w:asciiTheme="minorHAnsi" w:hAnsiTheme="minorHAnsi"/>
          <w:sz w:val="24"/>
          <w:szCs w:val="24"/>
          <w:highlight w:val="yellow"/>
        </w:rPr>
        <w:t xml:space="preserve">Avalos and B. Rousseau, </w:t>
      </w:r>
      <w:r>
        <w:rPr>
          <w:rFonts w:asciiTheme="minorHAnsi" w:hAnsiTheme="minorHAnsi"/>
          <w:i/>
          <w:sz w:val="24"/>
          <w:szCs w:val="24"/>
          <w:highlight w:val="yellow"/>
        </w:rPr>
        <w:t>J. Chem. Phys.</w:t>
      </w:r>
      <w:r w:rsidR="00791E5C" w:rsidRPr="001C2D04">
        <w:rPr>
          <w:rFonts w:asciiTheme="minorHAnsi" w:hAnsiTheme="minorHAnsi"/>
          <w:sz w:val="24"/>
          <w:szCs w:val="24"/>
          <w:highlight w:val="yellow"/>
        </w:rPr>
        <w:t xml:space="preserve">, 2003, </w:t>
      </w:r>
      <w:r w:rsidR="00791E5C" w:rsidRPr="001C2D04">
        <w:rPr>
          <w:rFonts w:asciiTheme="minorHAnsi" w:hAnsiTheme="minorHAnsi"/>
          <w:b/>
          <w:sz w:val="24"/>
          <w:szCs w:val="24"/>
          <w:highlight w:val="yellow"/>
        </w:rPr>
        <w:t>118</w:t>
      </w:r>
      <w:r w:rsidR="00791E5C" w:rsidRPr="001C2D04">
        <w:rPr>
          <w:rFonts w:asciiTheme="minorHAnsi" w:hAnsiTheme="minorHAnsi"/>
          <w:sz w:val="24"/>
          <w:szCs w:val="24"/>
          <w:highlight w:val="yellow"/>
        </w:rPr>
        <w:t>, 7954.</w:t>
      </w:r>
      <w:bookmarkEnd w:id="53"/>
    </w:p>
    <w:p w14:paraId="577F3F56" w14:textId="77777777" w:rsidR="00FB2E4B" w:rsidRDefault="00791E5C" w:rsidP="001C2D04">
      <w:pPr>
        <w:pStyle w:val="EndNoteBibliography"/>
        <w:spacing w:after="0" w:line="360" w:lineRule="auto"/>
        <w:ind w:left="720" w:hanging="720"/>
        <w:rPr>
          <w:rFonts w:asciiTheme="minorHAnsi" w:hAnsiTheme="minorHAnsi"/>
          <w:sz w:val="24"/>
          <w:szCs w:val="24"/>
        </w:rPr>
      </w:pPr>
      <w:bookmarkStart w:id="54" w:name="_ENREF_54"/>
      <w:r w:rsidRPr="00791E5C">
        <w:t>54.</w:t>
      </w:r>
      <w:r w:rsidRPr="00791E5C">
        <w:tab/>
      </w:r>
      <w:bookmarkStart w:id="55" w:name="_ENREF_55"/>
      <w:bookmarkEnd w:id="54"/>
      <w:r w:rsidR="00FB2E4B" w:rsidRPr="001153B4">
        <w:rPr>
          <w:rFonts w:asciiTheme="minorHAnsi" w:hAnsiTheme="minorHAnsi"/>
          <w:sz w:val="24"/>
          <w:szCs w:val="24"/>
        </w:rPr>
        <w:t xml:space="preserve">H. Ohtaki and T. Radnai, </w:t>
      </w:r>
      <w:r w:rsidR="00FB2E4B" w:rsidRPr="001153B4">
        <w:rPr>
          <w:rFonts w:asciiTheme="minorHAnsi" w:hAnsiTheme="minorHAnsi"/>
          <w:i/>
          <w:sz w:val="24"/>
          <w:szCs w:val="24"/>
        </w:rPr>
        <w:t>Chem</w:t>
      </w:r>
      <w:r w:rsidR="00FB2E4B">
        <w:rPr>
          <w:rFonts w:asciiTheme="minorHAnsi" w:hAnsiTheme="minorHAnsi"/>
          <w:i/>
          <w:sz w:val="24"/>
          <w:szCs w:val="24"/>
        </w:rPr>
        <w:t>. Rev.</w:t>
      </w:r>
      <w:r w:rsidR="00FB2E4B" w:rsidRPr="001153B4">
        <w:rPr>
          <w:rFonts w:asciiTheme="minorHAnsi" w:hAnsiTheme="minorHAnsi"/>
          <w:sz w:val="24"/>
          <w:szCs w:val="24"/>
        </w:rPr>
        <w:t xml:space="preserve">, 1993, </w:t>
      </w:r>
      <w:r w:rsidR="00FB2E4B" w:rsidRPr="001153B4">
        <w:rPr>
          <w:rFonts w:asciiTheme="minorHAnsi" w:hAnsiTheme="minorHAnsi"/>
          <w:b/>
          <w:sz w:val="24"/>
          <w:szCs w:val="24"/>
        </w:rPr>
        <w:t>93</w:t>
      </w:r>
      <w:r w:rsidR="00FB2E4B">
        <w:rPr>
          <w:rFonts w:asciiTheme="minorHAnsi" w:hAnsiTheme="minorHAnsi"/>
          <w:sz w:val="24"/>
          <w:szCs w:val="24"/>
        </w:rPr>
        <w:t>, 1157</w:t>
      </w:r>
      <w:r w:rsidR="00FB2E4B" w:rsidRPr="001153B4">
        <w:rPr>
          <w:rFonts w:asciiTheme="minorHAnsi" w:hAnsiTheme="minorHAnsi"/>
          <w:sz w:val="24"/>
          <w:szCs w:val="24"/>
        </w:rPr>
        <w:t>.</w:t>
      </w:r>
    </w:p>
    <w:p w14:paraId="70E2F855" w14:textId="77777777" w:rsidR="00FB2E4B" w:rsidRPr="001153B4" w:rsidRDefault="00791E5C" w:rsidP="001C2D04">
      <w:pPr>
        <w:pStyle w:val="EndNoteBibliography"/>
        <w:spacing w:after="0" w:line="360" w:lineRule="auto"/>
        <w:ind w:left="720" w:hanging="720"/>
        <w:rPr>
          <w:rFonts w:asciiTheme="minorHAnsi" w:hAnsiTheme="minorHAnsi"/>
          <w:sz w:val="24"/>
          <w:szCs w:val="24"/>
        </w:rPr>
      </w:pPr>
      <w:r w:rsidRPr="00791E5C">
        <w:t>55.</w:t>
      </w:r>
      <w:r w:rsidRPr="00791E5C">
        <w:tab/>
      </w:r>
      <w:bookmarkEnd w:id="55"/>
      <w:r w:rsidR="00FB2E4B" w:rsidRPr="001153B4">
        <w:rPr>
          <w:rFonts w:asciiTheme="minorHAnsi" w:hAnsiTheme="minorHAnsi"/>
          <w:sz w:val="24"/>
          <w:szCs w:val="24"/>
        </w:rPr>
        <w:t>J. Burgess,</w:t>
      </w:r>
      <w:r w:rsidR="00FB2E4B">
        <w:rPr>
          <w:rFonts w:asciiTheme="minorHAnsi" w:hAnsiTheme="minorHAnsi"/>
          <w:sz w:val="24"/>
          <w:szCs w:val="24"/>
        </w:rPr>
        <w:t xml:space="preserve"> in</w:t>
      </w:r>
      <w:r w:rsidR="00FB2E4B" w:rsidRPr="001153B4">
        <w:rPr>
          <w:rFonts w:asciiTheme="minorHAnsi" w:hAnsiTheme="minorHAnsi"/>
          <w:sz w:val="24"/>
          <w:szCs w:val="24"/>
        </w:rPr>
        <w:t xml:space="preserve"> </w:t>
      </w:r>
      <w:r w:rsidR="00FB2E4B" w:rsidRPr="001153B4">
        <w:rPr>
          <w:rFonts w:asciiTheme="minorHAnsi" w:hAnsiTheme="minorHAnsi"/>
          <w:i/>
          <w:sz w:val="24"/>
          <w:szCs w:val="24"/>
        </w:rPr>
        <w:t>Ions in Solution - Basic Principles of Chemical Interactions</w:t>
      </w:r>
      <w:r w:rsidR="00FB2E4B" w:rsidRPr="001153B4">
        <w:rPr>
          <w:rFonts w:asciiTheme="minorHAnsi" w:hAnsiTheme="minorHAnsi"/>
          <w:sz w:val="24"/>
          <w:szCs w:val="24"/>
        </w:rPr>
        <w:t>, Horwood Publishing Limited, Chichester, West Sussex, England, 1999</w:t>
      </w:r>
      <w:r w:rsidR="00FB2E4B">
        <w:rPr>
          <w:rFonts w:asciiTheme="minorHAnsi" w:hAnsiTheme="minorHAnsi"/>
          <w:sz w:val="24"/>
          <w:szCs w:val="24"/>
        </w:rPr>
        <w:t>, ch. 9, pp. 111-123.</w:t>
      </w:r>
    </w:p>
    <w:p w14:paraId="56077FDD" w14:textId="40BB6A1F" w:rsidR="00791E5C" w:rsidRPr="00791E5C" w:rsidRDefault="00791E5C" w:rsidP="001C2D04">
      <w:pPr>
        <w:pStyle w:val="EndNoteBibliography"/>
        <w:spacing w:after="0" w:line="360" w:lineRule="auto"/>
        <w:ind w:left="720" w:hanging="720"/>
      </w:pPr>
    </w:p>
    <w:p w14:paraId="69F8C527" w14:textId="65890EBE" w:rsidR="00BF1A51" w:rsidRPr="001153B4" w:rsidRDefault="00066B96" w:rsidP="001C2D04">
      <w:pPr>
        <w:pStyle w:val="EndNoteBibliography"/>
        <w:spacing w:after="0" w:line="360" w:lineRule="auto"/>
        <w:ind w:left="720" w:hanging="720"/>
        <w:rPr>
          <w:i/>
          <w:iCs/>
          <w:sz w:val="24"/>
          <w:szCs w:val="24"/>
        </w:rPr>
      </w:pPr>
      <w:r w:rsidRPr="00511A9B">
        <w:rPr>
          <w:rFonts w:asciiTheme="minorHAnsi" w:hAnsiTheme="minorHAnsi"/>
          <w:sz w:val="24"/>
          <w:szCs w:val="24"/>
        </w:rPr>
        <w:fldChar w:fldCharType="end"/>
      </w:r>
    </w:p>
    <w:p w14:paraId="66667848" w14:textId="3D27BF85" w:rsidR="00D81F75" w:rsidRPr="00D81F75" w:rsidRDefault="00D81F75" w:rsidP="00F76606"/>
    <w:sectPr w:rsidR="00D81F75" w:rsidRPr="00D81F75" w:rsidSect="00D875AD">
      <w:footnotePr>
        <w:numFmt w:val="chicago"/>
      </w:footnotePr>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CFB41" w14:textId="77777777" w:rsidR="002E34D9" w:rsidRDefault="002E34D9" w:rsidP="00F157EA">
      <w:pPr>
        <w:spacing w:after="0" w:line="240" w:lineRule="auto"/>
      </w:pPr>
      <w:r>
        <w:separator/>
      </w:r>
    </w:p>
  </w:endnote>
  <w:endnote w:type="continuationSeparator" w:id="0">
    <w:p w14:paraId="08E218B6" w14:textId="77777777" w:rsidR="002E34D9" w:rsidRDefault="002E34D9" w:rsidP="00F1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68817"/>
      <w:docPartObj>
        <w:docPartGallery w:val="Page Numbers (Bottom of Page)"/>
        <w:docPartUnique/>
      </w:docPartObj>
    </w:sdtPr>
    <w:sdtEndPr>
      <w:rPr>
        <w:noProof/>
      </w:rPr>
    </w:sdtEndPr>
    <w:sdtContent>
      <w:p w14:paraId="744E2D59" w14:textId="7464F6BA" w:rsidR="0010366A" w:rsidRDefault="0010366A">
        <w:pPr>
          <w:pStyle w:val="Footer"/>
          <w:jc w:val="center"/>
        </w:pPr>
        <w:r>
          <w:fldChar w:fldCharType="begin"/>
        </w:r>
        <w:r>
          <w:instrText xml:space="preserve"> PAGE   \* MERGEFORMAT </w:instrText>
        </w:r>
        <w:r>
          <w:fldChar w:fldCharType="separate"/>
        </w:r>
        <w:r w:rsidR="00833089">
          <w:rPr>
            <w:noProof/>
          </w:rPr>
          <w:t>24</w:t>
        </w:r>
        <w:r>
          <w:rPr>
            <w:noProof/>
          </w:rPr>
          <w:fldChar w:fldCharType="end"/>
        </w:r>
      </w:p>
    </w:sdtContent>
  </w:sdt>
  <w:p w14:paraId="199E689D" w14:textId="77777777" w:rsidR="0010366A" w:rsidRDefault="00103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B391A" w14:textId="77777777" w:rsidR="002E34D9" w:rsidRDefault="002E34D9" w:rsidP="00F157EA">
      <w:pPr>
        <w:spacing w:after="0" w:line="240" w:lineRule="auto"/>
      </w:pPr>
      <w:r>
        <w:separator/>
      </w:r>
    </w:p>
  </w:footnote>
  <w:footnote w:type="continuationSeparator" w:id="0">
    <w:p w14:paraId="66AB84C4" w14:textId="77777777" w:rsidR="002E34D9" w:rsidRDefault="002E34D9" w:rsidP="00F157EA">
      <w:pPr>
        <w:spacing w:after="0" w:line="240" w:lineRule="auto"/>
      </w:pPr>
      <w:r>
        <w:continuationSeparator/>
      </w:r>
    </w:p>
  </w:footnote>
  <w:footnote w:id="1">
    <w:p w14:paraId="2353A5C9" w14:textId="54B16EFA" w:rsidR="0010366A" w:rsidRDefault="0010366A" w:rsidP="00814871">
      <w:pPr>
        <w:pStyle w:val="Style2"/>
        <w:ind w:left="0" w:firstLine="0"/>
      </w:pPr>
      <w:r w:rsidRPr="00814871">
        <w:rPr>
          <w:highlight w:val="yellow"/>
        </w:rPr>
        <w:footnoteRef/>
      </w:r>
      <w:r w:rsidRPr="00814871">
        <w:rPr>
          <w:highlight w:val="yellow"/>
        </w:rPr>
        <w:t xml:space="preserve"> </w:t>
      </w:r>
      <w:r>
        <w:rPr>
          <w:highlight w:val="yellow"/>
        </w:rPr>
        <w:t>Inclusion of the D</w:t>
      </w:r>
      <w:r w:rsidRPr="00814871">
        <w:rPr>
          <w:highlight w:val="yellow"/>
        </w:rPr>
        <w:t>FT-D3 dispersion correction</w:t>
      </w:r>
      <w:r>
        <w:rPr>
          <w:highlight w:val="yellow"/>
        </w:rPr>
        <w:t>s</w:t>
      </w:r>
      <w:r w:rsidRPr="00814871">
        <w:rPr>
          <w:highlight w:val="yellow"/>
        </w:rPr>
        <w:t xml:space="preserve"> </w:t>
      </w:r>
      <w:r>
        <w:rPr>
          <w:highlight w:val="yellow"/>
        </w:rPr>
        <w:t>does</w:t>
      </w:r>
      <w:r w:rsidRPr="00814871">
        <w:rPr>
          <w:highlight w:val="yellow"/>
        </w:rPr>
        <w:t xml:space="preserve"> not </w:t>
      </w:r>
      <w:r>
        <w:rPr>
          <w:highlight w:val="yellow"/>
        </w:rPr>
        <w:t>result in any</w:t>
      </w:r>
      <w:r w:rsidRPr="00814871">
        <w:rPr>
          <w:highlight w:val="yellow"/>
        </w:rPr>
        <w:t xml:space="preserve"> qualitative difference in the relative energies</w:t>
      </w:r>
      <w:r>
        <w:rPr>
          <w:highlight w:val="yellow"/>
        </w:rPr>
        <w:t xml:space="preserve"> of the isomers of a given system</w:t>
      </w:r>
      <w:r w:rsidR="0025220E">
        <w:t>.</w:t>
      </w:r>
    </w:p>
  </w:footnote>
  <w:footnote w:id="2">
    <w:p w14:paraId="5EC49269" w14:textId="2FA6022A" w:rsidR="0010366A" w:rsidRPr="00400307" w:rsidRDefault="0010366A" w:rsidP="00400307">
      <w:pPr>
        <w:pStyle w:val="Style2"/>
        <w:ind w:left="0" w:firstLine="0"/>
      </w:pPr>
      <w:r w:rsidRPr="00951831">
        <w:rPr>
          <w:rStyle w:val="FootnoteReference"/>
          <w:rFonts w:asciiTheme="majorHAnsi" w:hAnsiTheme="majorHAnsi"/>
        </w:rPr>
        <w:t>¥</w:t>
      </w:r>
      <w:r w:rsidRPr="00951831">
        <w:t xml:space="preserve"> In order to probe the effects of basis set size on </w:t>
      </w:r>
      <w:r>
        <w:t>reaction</w:t>
      </w:r>
      <w:r w:rsidRPr="00951831">
        <w:t xml:space="preserve"> energies, we carried out single point calculations for Equation 1 with different basis sets (def2-SVP and def2-QZVP in addition to our chosen def2-TZVP) and compare the SCF energies in Table </w:t>
      </w:r>
      <w:r>
        <w:t>S1 of the ESI.</w:t>
      </w:r>
      <w:r w:rsidRPr="00951831">
        <w:t xml:space="preserve"> It can be seen that, while the reaction energies obtained </w:t>
      </w:r>
      <w:r w:rsidRPr="004B3CEB">
        <w:t>with polarised double-</w:t>
      </w:r>
      <w:r w:rsidRPr="00951831">
        <w:t>ζ</w:t>
      </w:r>
      <w:r>
        <w:t xml:space="preserve"> (SVP) </w:t>
      </w:r>
      <w:r w:rsidRPr="00951831">
        <w:t xml:space="preserve">and polarised triple-ζ basis sets </w:t>
      </w:r>
      <w:r>
        <w:t xml:space="preserve">(TZVP) </w:t>
      </w:r>
      <w:r w:rsidRPr="00951831">
        <w:t>vary significantly, for a given total number of hydroxides there is an essentially constant energy shift between the polarised triple-ζ and the larger quadruple-ζ quality basis set</w:t>
      </w:r>
      <w:r>
        <w:t xml:space="preserve"> (QZVP)</w:t>
      </w:r>
      <w:r w:rsidRPr="00951831">
        <w:t xml:space="preserve"> data. This suggests that TZVP is sufficient to obtain </w:t>
      </w:r>
      <w:r>
        <w:t>reliable</w:t>
      </w:r>
      <w:r w:rsidRPr="00951831">
        <w:t xml:space="preserve"> relative energies.</w:t>
      </w:r>
    </w:p>
  </w:footnote>
  <w:footnote w:id="3">
    <w:p w14:paraId="1F3F1230" w14:textId="55FE2DCE" w:rsidR="0010366A" w:rsidRPr="00F115C8" w:rsidRDefault="0010366A" w:rsidP="00400307">
      <w:pPr>
        <w:pStyle w:val="Style2"/>
        <w:ind w:left="0" w:firstLine="0"/>
      </w:pPr>
      <w:r w:rsidRPr="00F115C8">
        <w:rPr>
          <w:rStyle w:val="FootnoteReference"/>
          <w:rFonts w:asciiTheme="majorHAnsi" w:hAnsiTheme="majorHAnsi"/>
        </w:rPr>
        <w:t>¶</w:t>
      </w:r>
      <w:r w:rsidRPr="00F115C8">
        <w:t xml:space="preserve"> The pH of our model systems, even with two shells of explicit waters, is </w:t>
      </w:r>
      <w:r>
        <w:t>&gt; 14. Explicit inclusion of</w:t>
      </w:r>
      <w:r w:rsidRPr="00F115C8">
        <w:t xml:space="preserve"> 1250 water molecules for every hydroxide ion </w:t>
      </w:r>
      <w:r>
        <w:t xml:space="preserve">would be required </w:t>
      </w:r>
      <w:r w:rsidRPr="00F115C8">
        <w:t>to lower the pH to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1032"/>
    <w:multiLevelType w:val="hybridMultilevel"/>
    <w:tmpl w:val="D6F658EA"/>
    <w:lvl w:ilvl="0" w:tplc="3934D3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65A3C"/>
    <w:multiLevelType w:val="hybridMultilevel"/>
    <w:tmpl w:val="EFE4A628"/>
    <w:lvl w:ilvl="0" w:tplc="BC049078">
      <w:numFmt w:val="bullet"/>
      <w:lvlText w:val="-"/>
      <w:lvlJc w:val="left"/>
      <w:pPr>
        <w:ind w:left="720" w:hanging="360"/>
      </w:pPr>
      <w:rPr>
        <w:rFonts w:ascii="Calibri Light" w:eastAsiaTheme="majorEastAsia" w:hAnsi="Calibri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82C7B"/>
    <w:multiLevelType w:val="hybridMultilevel"/>
    <w:tmpl w:val="61706300"/>
    <w:lvl w:ilvl="0" w:tplc="2DE4CB54">
      <w:numFmt w:val="bullet"/>
      <w:lvlText w:val="-"/>
      <w:lvlJc w:val="left"/>
      <w:pPr>
        <w:ind w:left="720" w:hanging="360"/>
      </w:pPr>
      <w:rPr>
        <w:rFonts w:ascii="Calibri Light" w:eastAsiaTheme="majorEastAsia" w:hAnsi="Calibri Light" w:cstheme="maj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B433392"/>
    <w:multiLevelType w:val="hybridMultilevel"/>
    <w:tmpl w:val="394EE350"/>
    <w:lvl w:ilvl="0" w:tplc="FAFE6A36">
      <w:numFmt w:val="bullet"/>
      <w:lvlText w:val="-"/>
      <w:lvlJc w:val="left"/>
      <w:pPr>
        <w:ind w:left="720" w:hanging="360"/>
      </w:pPr>
      <w:rPr>
        <w:rFonts w:ascii="Calibri Light" w:eastAsiaTheme="majorEastAsia" w:hAnsi="Calibri Light" w:cstheme="maj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2EC2B6B"/>
    <w:multiLevelType w:val="multilevel"/>
    <w:tmpl w:val="C28851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DB1B46"/>
    <w:multiLevelType w:val="hybridMultilevel"/>
    <w:tmpl w:val="569ABC84"/>
    <w:lvl w:ilvl="0" w:tplc="15469BB8">
      <w:numFmt w:val="bullet"/>
      <w:lvlText w:val="-"/>
      <w:lvlJc w:val="left"/>
      <w:pPr>
        <w:ind w:left="720" w:hanging="360"/>
      </w:pPr>
      <w:rPr>
        <w:rFonts w:ascii="Calibri Light" w:eastAsiaTheme="majorEastAsia" w:hAnsi="Calibri Light" w:cstheme="maj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F9B3B3E"/>
    <w:multiLevelType w:val="hybridMultilevel"/>
    <w:tmpl w:val="F9C6A680"/>
    <w:lvl w:ilvl="0" w:tplc="18FE11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E074B"/>
    <w:multiLevelType w:val="hybridMultilevel"/>
    <w:tmpl w:val="B73865A0"/>
    <w:lvl w:ilvl="0" w:tplc="040E0017">
      <w:start w:val="1"/>
      <w:numFmt w:val="lowerLetter"/>
      <w:lvlText w:val="%1)"/>
      <w:lvlJc w:val="left"/>
      <w:pPr>
        <w:ind w:left="2520" w:hanging="360"/>
      </w:pPr>
      <w:rPr>
        <w:rFonts w:hint="default"/>
      </w:rPr>
    </w:lvl>
    <w:lvl w:ilvl="1" w:tplc="040E0019" w:tentative="1">
      <w:start w:val="1"/>
      <w:numFmt w:val="lowerLetter"/>
      <w:lvlText w:val="%2."/>
      <w:lvlJc w:val="left"/>
      <w:pPr>
        <w:ind w:left="3240" w:hanging="360"/>
      </w:pPr>
    </w:lvl>
    <w:lvl w:ilvl="2" w:tplc="040E001B" w:tentative="1">
      <w:start w:val="1"/>
      <w:numFmt w:val="lowerRoman"/>
      <w:lvlText w:val="%3."/>
      <w:lvlJc w:val="right"/>
      <w:pPr>
        <w:ind w:left="3960" w:hanging="180"/>
      </w:pPr>
    </w:lvl>
    <w:lvl w:ilvl="3" w:tplc="040E000F" w:tentative="1">
      <w:start w:val="1"/>
      <w:numFmt w:val="decimal"/>
      <w:lvlText w:val="%4."/>
      <w:lvlJc w:val="left"/>
      <w:pPr>
        <w:ind w:left="4680" w:hanging="360"/>
      </w:pPr>
    </w:lvl>
    <w:lvl w:ilvl="4" w:tplc="040E0019" w:tentative="1">
      <w:start w:val="1"/>
      <w:numFmt w:val="lowerLetter"/>
      <w:lvlText w:val="%5."/>
      <w:lvlJc w:val="left"/>
      <w:pPr>
        <w:ind w:left="5400" w:hanging="360"/>
      </w:pPr>
    </w:lvl>
    <w:lvl w:ilvl="5" w:tplc="040E001B" w:tentative="1">
      <w:start w:val="1"/>
      <w:numFmt w:val="lowerRoman"/>
      <w:lvlText w:val="%6."/>
      <w:lvlJc w:val="right"/>
      <w:pPr>
        <w:ind w:left="6120" w:hanging="180"/>
      </w:pPr>
    </w:lvl>
    <w:lvl w:ilvl="6" w:tplc="040E000F" w:tentative="1">
      <w:start w:val="1"/>
      <w:numFmt w:val="decimal"/>
      <w:lvlText w:val="%7."/>
      <w:lvlJc w:val="left"/>
      <w:pPr>
        <w:ind w:left="6840" w:hanging="360"/>
      </w:pPr>
    </w:lvl>
    <w:lvl w:ilvl="7" w:tplc="040E0019" w:tentative="1">
      <w:start w:val="1"/>
      <w:numFmt w:val="lowerLetter"/>
      <w:lvlText w:val="%8."/>
      <w:lvlJc w:val="left"/>
      <w:pPr>
        <w:ind w:left="7560" w:hanging="360"/>
      </w:pPr>
    </w:lvl>
    <w:lvl w:ilvl="8" w:tplc="040E001B" w:tentative="1">
      <w:start w:val="1"/>
      <w:numFmt w:val="lowerRoman"/>
      <w:lvlText w:val="%9."/>
      <w:lvlJc w:val="right"/>
      <w:pPr>
        <w:ind w:left="8280" w:hanging="180"/>
      </w:pPr>
    </w:lvl>
  </w:abstractNum>
  <w:abstractNum w:abstractNumId="8" w15:restartNumberingAfterBreak="0">
    <w:nsid w:val="24E47843"/>
    <w:multiLevelType w:val="hybridMultilevel"/>
    <w:tmpl w:val="08608B6A"/>
    <w:lvl w:ilvl="0" w:tplc="18FE11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82D5F"/>
    <w:multiLevelType w:val="hybridMultilevel"/>
    <w:tmpl w:val="C45C94D2"/>
    <w:lvl w:ilvl="0" w:tplc="18FE11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D1607"/>
    <w:multiLevelType w:val="hybridMultilevel"/>
    <w:tmpl w:val="EA207C38"/>
    <w:lvl w:ilvl="0" w:tplc="1C22B8FA">
      <w:start w:val="9"/>
      <w:numFmt w:val="lowerLetter"/>
      <w:lvlText w:val="%1)"/>
      <w:lvlJc w:val="left"/>
      <w:pPr>
        <w:ind w:left="1228" w:hanging="360"/>
      </w:pPr>
      <w:rPr>
        <w:rFonts w:hint="default"/>
      </w:rPr>
    </w:lvl>
    <w:lvl w:ilvl="1" w:tplc="08090019" w:tentative="1">
      <w:start w:val="1"/>
      <w:numFmt w:val="lowerLetter"/>
      <w:lvlText w:val="%2."/>
      <w:lvlJc w:val="left"/>
      <w:pPr>
        <w:ind w:left="1948" w:hanging="360"/>
      </w:pPr>
    </w:lvl>
    <w:lvl w:ilvl="2" w:tplc="0809001B" w:tentative="1">
      <w:start w:val="1"/>
      <w:numFmt w:val="lowerRoman"/>
      <w:lvlText w:val="%3."/>
      <w:lvlJc w:val="right"/>
      <w:pPr>
        <w:ind w:left="2668" w:hanging="180"/>
      </w:pPr>
    </w:lvl>
    <w:lvl w:ilvl="3" w:tplc="0809000F" w:tentative="1">
      <w:start w:val="1"/>
      <w:numFmt w:val="decimal"/>
      <w:lvlText w:val="%4."/>
      <w:lvlJc w:val="left"/>
      <w:pPr>
        <w:ind w:left="3388" w:hanging="360"/>
      </w:pPr>
    </w:lvl>
    <w:lvl w:ilvl="4" w:tplc="08090019" w:tentative="1">
      <w:start w:val="1"/>
      <w:numFmt w:val="lowerLetter"/>
      <w:lvlText w:val="%5."/>
      <w:lvlJc w:val="left"/>
      <w:pPr>
        <w:ind w:left="4108" w:hanging="360"/>
      </w:pPr>
    </w:lvl>
    <w:lvl w:ilvl="5" w:tplc="0809001B" w:tentative="1">
      <w:start w:val="1"/>
      <w:numFmt w:val="lowerRoman"/>
      <w:lvlText w:val="%6."/>
      <w:lvlJc w:val="right"/>
      <w:pPr>
        <w:ind w:left="4828" w:hanging="180"/>
      </w:pPr>
    </w:lvl>
    <w:lvl w:ilvl="6" w:tplc="0809000F" w:tentative="1">
      <w:start w:val="1"/>
      <w:numFmt w:val="decimal"/>
      <w:lvlText w:val="%7."/>
      <w:lvlJc w:val="left"/>
      <w:pPr>
        <w:ind w:left="5548" w:hanging="360"/>
      </w:pPr>
    </w:lvl>
    <w:lvl w:ilvl="7" w:tplc="08090019" w:tentative="1">
      <w:start w:val="1"/>
      <w:numFmt w:val="lowerLetter"/>
      <w:lvlText w:val="%8."/>
      <w:lvlJc w:val="left"/>
      <w:pPr>
        <w:ind w:left="6268" w:hanging="360"/>
      </w:pPr>
    </w:lvl>
    <w:lvl w:ilvl="8" w:tplc="0809001B" w:tentative="1">
      <w:start w:val="1"/>
      <w:numFmt w:val="lowerRoman"/>
      <w:lvlText w:val="%9."/>
      <w:lvlJc w:val="right"/>
      <w:pPr>
        <w:ind w:left="6988" w:hanging="180"/>
      </w:pPr>
    </w:lvl>
  </w:abstractNum>
  <w:abstractNum w:abstractNumId="11" w15:restartNumberingAfterBreak="0">
    <w:nsid w:val="2E495448"/>
    <w:multiLevelType w:val="hybridMultilevel"/>
    <w:tmpl w:val="CE042F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664D57"/>
    <w:multiLevelType w:val="hybridMultilevel"/>
    <w:tmpl w:val="E942207A"/>
    <w:lvl w:ilvl="0" w:tplc="3ACC037C">
      <w:start w:val="1"/>
      <w:numFmt w:val="lowerRoman"/>
      <w:lvlText w:val="%1)"/>
      <w:lvlJc w:val="left"/>
      <w:pPr>
        <w:ind w:left="868" w:hanging="720"/>
      </w:pPr>
      <w:rPr>
        <w:rFonts w:hint="default"/>
      </w:rPr>
    </w:lvl>
    <w:lvl w:ilvl="1" w:tplc="08090019" w:tentative="1">
      <w:start w:val="1"/>
      <w:numFmt w:val="lowerLetter"/>
      <w:lvlText w:val="%2."/>
      <w:lvlJc w:val="left"/>
      <w:pPr>
        <w:ind w:left="1228" w:hanging="360"/>
      </w:pPr>
    </w:lvl>
    <w:lvl w:ilvl="2" w:tplc="0809001B" w:tentative="1">
      <w:start w:val="1"/>
      <w:numFmt w:val="lowerRoman"/>
      <w:lvlText w:val="%3."/>
      <w:lvlJc w:val="right"/>
      <w:pPr>
        <w:ind w:left="1948" w:hanging="180"/>
      </w:pPr>
    </w:lvl>
    <w:lvl w:ilvl="3" w:tplc="0809000F" w:tentative="1">
      <w:start w:val="1"/>
      <w:numFmt w:val="decimal"/>
      <w:lvlText w:val="%4."/>
      <w:lvlJc w:val="left"/>
      <w:pPr>
        <w:ind w:left="2668" w:hanging="360"/>
      </w:pPr>
    </w:lvl>
    <w:lvl w:ilvl="4" w:tplc="08090019" w:tentative="1">
      <w:start w:val="1"/>
      <w:numFmt w:val="lowerLetter"/>
      <w:lvlText w:val="%5."/>
      <w:lvlJc w:val="left"/>
      <w:pPr>
        <w:ind w:left="3388" w:hanging="360"/>
      </w:pPr>
    </w:lvl>
    <w:lvl w:ilvl="5" w:tplc="0809001B" w:tentative="1">
      <w:start w:val="1"/>
      <w:numFmt w:val="lowerRoman"/>
      <w:lvlText w:val="%6."/>
      <w:lvlJc w:val="right"/>
      <w:pPr>
        <w:ind w:left="4108" w:hanging="180"/>
      </w:pPr>
    </w:lvl>
    <w:lvl w:ilvl="6" w:tplc="0809000F" w:tentative="1">
      <w:start w:val="1"/>
      <w:numFmt w:val="decimal"/>
      <w:lvlText w:val="%7."/>
      <w:lvlJc w:val="left"/>
      <w:pPr>
        <w:ind w:left="4828" w:hanging="360"/>
      </w:pPr>
    </w:lvl>
    <w:lvl w:ilvl="7" w:tplc="08090019" w:tentative="1">
      <w:start w:val="1"/>
      <w:numFmt w:val="lowerLetter"/>
      <w:lvlText w:val="%8."/>
      <w:lvlJc w:val="left"/>
      <w:pPr>
        <w:ind w:left="5548" w:hanging="360"/>
      </w:pPr>
    </w:lvl>
    <w:lvl w:ilvl="8" w:tplc="0809001B" w:tentative="1">
      <w:start w:val="1"/>
      <w:numFmt w:val="lowerRoman"/>
      <w:lvlText w:val="%9."/>
      <w:lvlJc w:val="right"/>
      <w:pPr>
        <w:ind w:left="6268" w:hanging="180"/>
      </w:pPr>
    </w:lvl>
  </w:abstractNum>
  <w:abstractNum w:abstractNumId="13" w15:restartNumberingAfterBreak="0">
    <w:nsid w:val="2FAF0B63"/>
    <w:multiLevelType w:val="hybridMultilevel"/>
    <w:tmpl w:val="6980B8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7210E1"/>
    <w:multiLevelType w:val="hybridMultilevel"/>
    <w:tmpl w:val="5FBC11B8"/>
    <w:lvl w:ilvl="0" w:tplc="18FE11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61A8D"/>
    <w:multiLevelType w:val="hybridMultilevel"/>
    <w:tmpl w:val="D0BEBD06"/>
    <w:lvl w:ilvl="0" w:tplc="2DE4CB54">
      <w:numFmt w:val="bullet"/>
      <w:lvlText w:val="-"/>
      <w:lvlJc w:val="left"/>
      <w:pPr>
        <w:ind w:left="720" w:hanging="360"/>
      </w:pPr>
      <w:rPr>
        <w:rFonts w:ascii="Calibri Light" w:eastAsiaTheme="majorEastAsia" w:hAnsi="Calibri Light" w:cstheme="maj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6E94537"/>
    <w:multiLevelType w:val="hybridMultilevel"/>
    <w:tmpl w:val="8E0006DA"/>
    <w:lvl w:ilvl="0" w:tplc="65FE3236">
      <w:start w:val="1"/>
      <w:numFmt w:val="decimal"/>
      <w:lvlText w:val="%1."/>
      <w:lvlJc w:val="left"/>
      <w:pPr>
        <w:ind w:left="720" w:hanging="360"/>
      </w:pPr>
      <w:rPr>
        <w:rFonts w:ascii="Calibri Light" w:hAnsi="Calibri Light"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AB609F"/>
    <w:multiLevelType w:val="hybridMultilevel"/>
    <w:tmpl w:val="E7D45496"/>
    <w:lvl w:ilvl="0" w:tplc="18FE114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B1B207A"/>
    <w:multiLevelType w:val="hybridMultilevel"/>
    <w:tmpl w:val="4598246E"/>
    <w:lvl w:ilvl="0" w:tplc="18FE114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0E63F34"/>
    <w:multiLevelType w:val="hybridMultilevel"/>
    <w:tmpl w:val="CE8A2C48"/>
    <w:lvl w:ilvl="0" w:tplc="18FE11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BB2528"/>
    <w:multiLevelType w:val="multilevel"/>
    <w:tmpl w:val="4812524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8544F9E"/>
    <w:multiLevelType w:val="hybridMultilevel"/>
    <w:tmpl w:val="283CD586"/>
    <w:lvl w:ilvl="0" w:tplc="29701C1E">
      <w:start w:val="1"/>
      <w:numFmt w:val="lowerLetter"/>
      <w:lvlText w:val="%1)"/>
      <w:lvlJc w:val="left"/>
      <w:pPr>
        <w:ind w:left="508" w:hanging="360"/>
      </w:pPr>
      <w:rPr>
        <w:rFonts w:hint="default"/>
      </w:rPr>
    </w:lvl>
    <w:lvl w:ilvl="1" w:tplc="08090019" w:tentative="1">
      <w:start w:val="1"/>
      <w:numFmt w:val="lowerLetter"/>
      <w:lvlText w:val="%2."/>
      <w:lvlJc w:val="left"/>
      <w:pPr>
        <w:ind w:left="1228" w:hanging="360"/>
      </w:pPr>
    </w:lvl>
    <w:lvl w:ilvl="2" w:tplc="0809001B" w:tentative="1">
      <w:start w:val="1"/>
      <w:numFmt w:val="lowerRoman"/>
      <w:lvlText w:val="%3."/>
      <w:lvlJc w:val="right"/>
      <w:pPr>
        <w:ind w:left="1948" w:hanging="180"/>
      </w:pPr>
    </w:lvl>
    <w:lvl w:ilvl="3" w:tplc="0809000F" w:tentative="1">
      <w:start w:val="1"/>
      <w:numFmt w:val="decimal"/>
      <w:lvlText w:val="%4."/>
      <w:lvlJc w:val="left"/>
      <w:pPr>
        <w:ind w:left="2668" w:hanging="360"/>
      </w:pPr>
    </w:lvl>
    <w:lvl w:ilvl="4" w:tplc="08090019" w:tentative="1">
      <w:start w:val="1"/>
      <w:numFmt w:val="lowerLetter"/>
      <w:lvlText w:val="%5."/>
      <w:lvlJc w:val="left"/>
      <w:pPr>
        <w:ind w:left="3388" w:hanging="360"/>
      </w:pPr>
    </w:lvl>
    <w:lvl w:ilvl="5" w:tplc="0809001B" w:tentative="1">
      <w:start w:val="1"/>
      <w:numFmt w:val="lowerRoman"/>
      <w:lvlText w:val="%6."/>
      <w:lvlJc w:val="right"/>
      <w:pPr>
        <w:ind w:left="4108" w:hanging="180"/>
      </w:pPr>
    </w:lvl>
    <w:lvl w:ilvl="6" w:tplc="0809000F" w:tentative="1">
      <w:start w:val="1"/>
      <w:numFmt w:val="decimal"/>
      <w:lvlText w:val="%7."/>
      <w:lvlJc w:val="left"/>
      <w:pPr>
        <w:ind w:left="4828" w:hanging="360"/>
      </w:pPr>
    </w:lvl>
    <w:lvl w:ilvl="7" w:tplc="08090019" w:tentative="1">
      <w:start w:val="1"/>
      <w:numFmt w:val="lowerLetter"/>
      <w:lvlText w:val="%8."/>
      <w:lvlJc w:val="left"/>
      <w:pPr>
        <w:ind w:left="5548" w:hanging="360"/>
      </w:pPr>
    </w:lvl>
    <w:lvl w:ilvl="8" w:tplc="0809001B" w:tentative="1">
      <w:start w:val="1"/>
      <w:numFmt w:val="lowerRoman"/>
      <w:lvlText w:val="%9."/>
      <w:lvlJc w:val="right"/>
      <w:pPr>
        <w:ind w:left="6268" w:hanging="180"/>
      </w:pPr>
    </w:lvl>
  </w:abstractNum>
  <w:abstractNum w:abstractNumId="22" w15:restartNumberingAfterBreak="0">
    <w:nsid w:val="58F165F1"/>
    <w:multiLevelType w:val="hybridMultilevel"/>
    <w:tmpl w:val="3356C57C"/>
    <w:lvl w:ilvl="0" w:tplc="18FE11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2C48B4"/>
    <w:multiLevelType w:val="multilevel"/>
    <w:tmpl w:val="1FA41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ED6703F"/>
    <w:multiLevelType w:val="hybridMultilevel"/>
    <w:tmpl w:val="C7C42808"/>
    <w:lvl w:ilvl="0" w:tplc="2DE4CB54">
      <w:numFmt w:val="bullet"/>
      <w:lvlText w:val="-"/>
      <w:lvlJc w:val="left"/>
      <w:pPr>
        <w:ind w:left="720" w:hanging="360"/>
      </w:pPr>
      <w:rPr>
        <w:rFonts w:ascii="Calibri Light" w:eastAsiaTheme="majorEastAsia" w:hAnsi="Calibri Light" w:cstheme="maj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FB27086"/>
    <w:multiLevelType w:val="hybridMultilevel"/>
    <w:tmpl w:val="41D056A4"/>
    <w:lvl w:ilvl="0" w:tplc="18FE114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0FC6BEB"/>
    <w:multiLevelType w:val="hybridMultilevel"/>
    <w:tmpl w:val="B86ED228"/>
    <w:lvl w:ilvl="0" w:tplc="18FE11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45506B"/>
    <w:multiLevelType w:val="hybridMultilevel"/>
    <w:tmpl w:val="AF40A6AA"/>
    <w:lvl w:ilvl="0" w:tplc="18FE11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2679C0"/>
    <w:multiLevelType w:val="hybridMultilevel"/>
    <w:tmpl w:val="385C6A24"/>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1"/>
  </w:num>
  <w:num w:numId="2">
    <w:abstractNumId w:val="4"/>
  </w:num>
  <w:num w:numId="3">
    <w:abstractNumId w:val="9"/>
  </w:num>
  <w:num w:numId="4">
    <w:abstractNumId w:val="27"/>
  </w:num>
  <w:num w:numId="5">
    <w:abstractNumId w:val="21"/>
  </w:num>
  <w:num w:numId="6">
    <w:abstractNumId w:val="12"/>
  </w:num>
  <w:num w:numId="7">
    <w:abstractNumId w:val="10"/>
  </w:num>
  <w:num w:numId="8">
    <w:abstractNumId w:val="22"/>
  </w:num>
  <w:num w:numId="9">
    <w:abstractNumId w:val="26"/>
  </w:num>
  <w:num w:numId="10">
    <w:abstractNumId w:val="14"/>
  </w:num>
  <w:num w:numId="11">
    <w:abstractNumId w:val="13"/>
  </w:num>
  <w:num w:numId="12">
    <w:abstractNumId w:val="8"/>
  </w:num>
  <w:num w:numId="13">
    <w:abstractNumId w:val="1"/>
  </w:num>
  <w:num w:numId="14">
    <w:abstractNumId w:val="19"/>
  </w:num>
  <w:num w:numId="15">
    <w:abstractNumId w:val="6"/>
  </w:num>
  <w:num w:numId="16">
    <w:abstractNumId w:val="25"/>
  </w:num>
  <w:num w:numId="17">
    <w:abstractNumId w:val="17"/>
  </w:num>
  <w:num w:numId="18">
    <w:abstractNumId w:val="18"/>
  </w:num>
  <w:num w:numId="19">
    <w:abstractNumId w:val="3"/>
  </w:num>
  <w:num w:numId="20">
    <w:abstractNumId w:val="5"/>
  </w:num>
  <w:num w:numId="21">
    <w:abstractNumId w:val="15"/>
  </w:num>
  <w:num w:numId="22">
    <w:abstractNumId w:val="2"/>
  </w:num>
  <w:num w:numId="23">
    <w:abstractNumId w:val="24"/>
  </w:num>
  <w:num w:numId="24">
    <w:abstractNumId w:val="28"/>
  </w:num>
  <w:num w:numId="25">
    <w:abstractNumId w:val="7"/>
  </w:num>
  <w:num w:numId="26">
    <w:abstractNumId w:val="20"/>
  </w:num>
  <w:num w:numId="27">
    <w:abstractNumId w:val="0"/>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alton Transactions&lt;/Style&gt;&lt;LeftDelim&gt;{&lt;/LeftDelim&gt;&lt;RightDelim&gt;}&lt;/RightDelim&gt;&lt;FontName&gt;Calibri Light&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ess55da4z0espeffdlvwxfir29dtvsstfda&quot;&gt;dalton_endnote_lib&lt;record-ids&gt;&lt;item&gt;1&lt;/item&gt;&lt;item&gt;2&lt;/item&gt;&lt;item&gt;3&lt;/item&gt;&lt;item&gt;4&lt;/item&gt;&lt;item&gt;6&lt;/item&gt;&lt;item&gt;7&lt;/item&gt;&lt;item&gt;9&lt;/item&gt;&lt;item&gt;10&lt;/item&gt;&lt;item&gt;11&lt;/item&gt;&lt;item&gt;12&lt;/item&gt;&lt;item&gt;20&lt;/item&gt;&lt;item&gt;21&lt;/item&gt;&lt;item&gt;22&lt;/item&gt;&lt;item&gt;23&lt;/item&gt;&lt;item&gt;29&lt;/item&gt;&lt;item&gt;30&lt;/item&gt;&lt;item&gt;31&lt;/item&gt;&lt;item&gt;33&lt;/item&gt;&lt;item&gt;34&lt;/item&gt;&lt;item&gt;35&lt;/item&gt;&lt;item&gt;36&lt;/item&gt;&lt;item&gt;37&lt;/item&gt;&lt;item&gt;38&lt;/item&gt;&lt;item&gt;40&lt;/item&gt;&lt;item&gt;41&lt;/item&gt;&lt;item&gt;42&lt;/item&gt;&lt;item&gt;43&lt;/item&gt;&lt;item&gt;45&lt;/item&gt;&lt;item&gt;46&lt;/item&gt;&lt;item&gt;47&lt;/item&gt;&lt;item&gt;48&lt;/item&gt;&lt;item&gt;49&lt;/item&gt;&lt;item&gt;50&lt;/item&gt;&lt;item&gt;52&lt;/item&gt;&lt;item&gt;53&lt;/item&gt;&lt;item&gt;54&lt;/item&gt;&lt;item&gt;55&lt;/item&gt;&lt;item&gt;56&lt;/item&gt;&lt;item&gt;57&lt;/item&gt;&lt;item&gt;58&lt;/item&gt;&lt;item&gt;59&lt;/item&gt;&lt;item&gt;60&lt;/item&gt;&lt;item&gt;61&lt;/item&gt;&lt;item&gt;62&lt;/item&gt;&lt;item&gt;63&lt;/item&gt;&lt;item&gt;64&lt;/item&gt;&lt;item&gt;65&lt;/item&gt;&lt;item&gt;67&lt;/item&gt;&lt;item&gt;69&lt;/item&gt;&lt;item&gt;70&lt;/item&gt;&lt;item&gt;71&lt;/item&gt;&lt;item&gt;72&lt;/item&gt;&lt;item&gt;73&lt;/item&gt;&lt;item&gt;74&lt;/item&gt;&lt;item&gt;75&lt;/item&gt;&lt;/record-ids&gt;&lt;/item&gt;&lt;/Libraries&gt;"/>
  </w:docVars>
  <w:rsids>
    <w:rsidRoot w:val="000F48EC"/>
    <w:rsid w:val="0000002F"/>
    <w:rsid w:val="00000B72"/>
    <w:rsid w:val="00000DE1"/>
    <w:rsid w:val="00001F61"/>
    <w:rsid w:val="000032C2"/>
    <w:rsid w:val="00004F79"/>
    <w:rsid w:val="00006C4B"/>
    <w:rsid w:val="000108CE"/>
    <w:rsid w:val="00014E40"/>
    <w:rsid w:val="00015EAF"/>
    <w:rsid w:val="000201DE"/>
    <w:rsid w:val="00037BFF"/>
    <w:rsid w:val="00043347"/>
    <w:rsid w:val="00043B66"/>
    <w:rsid w:val="00043FE3"/>
    <w:rsid w:val="00044B46"/>
    <w:rsid w:val="00052144"/>
    <w:rsid w:val="000522DE"/>
    <w:rsid w:val="00055BFD"/>
    <w:rsid w:val="000602DD"/>
    <w:rsid w:val="000628B4"/>
    <w:rsid w:val="00063FD1"/>
    <w:rsid w:val="00064138"/>
    <w:rsid w:val="00064EA2"/>
    <w:rsid w:val="00066B96"/>
    <w:rsid w:val="00066EDB"/>
    <w:rsid w:val="000672CA"/>
    <w:rsid w:val="00072EA9"/>
    <w:rsid w:val="0007677B"/>
    <w:rsid w:val="0008142F"/>
    <w:rsid w:val="0008423E"/>
    <w:rsid w:val="000850D1"/>
    <w:rsid w:val="000870F1"/>
    <w:rsid w:val="000873DC"/>
    <w:rsid w:val="0009160B"/>
    <w:rsid w:val="00097692"/>
    <w:rsid w:val="000A265D"/>
    <w:rsid w:val="000A417A"/>
    <w:rsid w:val="000A5AA2"/>
    <w:rsid w:val="000A716E"/>
    <w:rsid w:val="000B4D5A"/>
    <w:rsid w:val="000C271A"/>
    <w:rsid w:val="000D0E2A"/>
    <w:rsid w:val="000D19F5"/>
    <w:rsid w:val="000D2A8A"/>
    <w:rsid w:val="000E1D15"/>
    <w:rsid w:val="000E2A82"/>
    <w:rsid w:val="000E4B4C"/>
    <w:rsid w:val="000F4204"/>
    <w:rsid w:val="000F48EC"/>
    <w:rsid w:val="000F6943"/>
    <w:rsid w:val="000F6EA0"/>
    <w:rsid w:val="0010366A"/>
    <w:rsid w:val="001108B5"/>
    <w:rsid w:val="0011299D"/>
    <w:rsid w:val="001153B4"/>
    <w:rsid w:val="00115E57"/>
    <w:rsid w:val="001230C9"/>
    <w:rsid w:val="00130A7D"/>
    <w:rsid w:val="0013106D"/>
    <w:rsid w:val="0013516B"/>
    <w:rsid w:val="001363D0"/>
    <w:rsid w:val="0014207F"/>
    <w:rsid w:val="00147865"/>
    <w:rsid w:val="00150FD6"/>
    <w:rsid w:val="00151A55"/>
    <w:rsid w:val="0015587C"/>
    <w:rsid w:val="00162DD1"/>
    <w:rsid w:val="00165F16"/>
    <w:rsid w:val="00170C5B"/>
    <w:rsid w:val="0018217A"/>
    <w:rsid w:val="00184793"/>
    <w:rsid w:val="00185FD4"/>
    <w:rsid w:val="0019187F"/>
    <w:rsid w:val="00193401"/>
    <w:rsid w:val="001A2777"/>
    <w:rsid w:val="001B3A78"/>
    <w:rsid w:val="001B3B23"/>
    <w:rsid w:val="001B4943"/>
    <w:rsid w:val="001B613E"/>
    <w:rsid w:val="001C1492"/>
    <w:rsid w:val="001C2D04"/>
    <w:rsid w:val="001C711B"/>
    <w:rsid w:val="001C7F06"/>
    <w:rsid w:val="001D7A07"/>
    <w:rsid w:val="001E7357"/>
    <w:rsid w:val="001F3A26"/>
    <w:rsid w:val="00204B0E"/>
    <w:rsid w:val="00207B1A"/>
    <w:rsid w:val="00211614"/>
    <w:rsid w:val="002135B4"/>
    <w:rsid w:val="002151CA"/>
    <w:rsid w:val="00216181"/>
    <w:rsid w:val="00220D6D"/>
    <w:rsid w:val="00221B37"/>
    <w:rsid w:val="00221E5C"/>
    <w:rsid w:val="0022300F"/>
    <w:rsid w:val="00236116"/>
    <w:rsid w:val="002368A4"/>
    <w:rsid w:val="0024260A"/>
    <w:rsid w:val="002456AB"/>
    <w:rsid w:val="0025220E"/>
    <w:rsid w:val="00253C72"/>
    <w:rsid w:val="0025780A"/>
    <w:rsid w:val="00261B05"/>
    <w:rsid w:val="002637D3"/>
    <w:rsid w:val="0026589B"/>
    <w:rsid w:val="0026696D"/>
    <w:rsid w:val="00267C6B"/>
    <w:rsid w:val="00274A44"/>
    <w:rsid w:val="00277F2F"/>
    <w:rsid w:val="00280875"/>
    <w:rsid w:val="002926BA"/>
    <w:rsid w:val="00293584"/>
    <w:rsid w:val="00297F80"/>
    <w:rsid w:val="002A3C48"/>
    <w:rsid w:val="002A68A4"/>
    <w:rsid w:val="002A69E5"/>
    <w:rsid w:val="002A7786"/>
    <w:rsid w:val="002B6839"/>
    <w:rsid w:val="002C035F"/>
    <w:rsid w:val="002C0F48"/>
    <w:rsid w:val="002C19AE"/>
    <w:rsid w:val="002C1E23"/>
    <w:rsid w:val="002C2072"/>
    <w:rsid w:val="002C68E8"/>
    <w:rsid w:val="002C756E"/>
    <w:rsid w:val="002D6B4F"/>
    <w:rsid w:val="002E2020"/>
    <w:rsid w:val="002E34D9"/>
    <w:rsid w:val="002E3BBE"/>
    <w:rsid w:val="002F2D7D"/>
    <w:rsid w:val="002F524F"/>
    <w:rsid w:val="0030153E"/>
    <w:rsid w:val="00304491"/>
    <w:rsid w:val="00304CF1"/>
    <w:rsid w:val="0030639B"/>
    <w:rsid w:val="003071AF"/>
    <w:rsid w:val="00311804"/>
    <w:rsid w:val="00312FA3"/>
    <w:rsid w:val="003216E8"/>
    <w:rsid w:val="0032428A"/>
    <w:rsid w:val="00326DCD"/>
    <w:rsid w:val="00327A71"/>
    <w:rsid w:val="00332979"/>
    <w:rsid w:val="00334720"/>
    <w:rsid w:val="00336B1B"/>
    <w:rsid w:val="003400A6"/>
    <w:rsid w:val="0034114E"/>
    <w:rsid w:val="003531FA"/>
    <w:rsid w:val="003553D9"/>
    <w:rsid w:val="00357A4B"/>
    <w:rsid w:val="00366157"/>
    <w:rsid w:val="003662EA"/>
    <w:rsid w:val="00373C6F"/>
    <w:rsid w:val="00375B17"/>
    <w:rsid w:val="00375D4A"/>
    <w:rsid w:val="00377EBB"/>
    <w:rsid w:val="00384007"/>
    <w:rsid w:val="00391BF1"/>
    <w:rsid w:val="0039735C"/>
    <w:rsid w:val="003A03C0"/>
    <w:rsid w:val="003A0909"/>
    <w:rsid w:val="003A1B39"/>
    <w:rsid w:val="003A2BDD"/>
    <w:rsid w:val="003A46E8"/>
    <w:rsid w:val="003B014F"/>
    <w:rsid w:val="003B1442"/>
    <w:rsid w:val="003C11BE"/>
    <w:rsid w:val="003C607E"/>
    <w:rsid w:val="003C6143"/>
    <w:rsid w:val="003C6EA8"/>
    <w:rsid w:val="003C6F09"/>
    <w:rsid w:val="003D098B"/>
    <w:rsid w:val="003D3033"/>
    <w:rsid w:val="003D328B"/>
    <w:rsid w:val="003D5EA4"/>
    <w:rsid w:val="003D7A1F"/>
    <w:rsid w:val="003E0DF0"/>
    <w:rsid w:val="003E4B2D"/>
    <w:rsid w:val="003E6FF1"/>
    <w:rsid w:val="003F08D2"/>
    <w:rsid w:val="003F122C"/>
    <w:rsid w:val="003F1F2C"/>
    <w:rsid w:val="003F227E"/>
    <w:rsid w:val="003F3C9A"/>
    <w:rsid w:val="003F4543"/>
    <w:rsid w:val="003F67C2"/>
    <w:rsid w:val="003F7182"/>
    <w:rsid w:val="003F7C35"/>
    <w:rsid w:val="00400307"/>
    <w:rsid w:val="004014B3"/>
    <w:rsid w:val="0040387E"/>
    <w:rsid w:val="00406F0B"/>
    <w:rsid w:val="004105C6"/>
    <w:rsid w:val="004140F2"/>
    <w:rsid w:val="00425FA5"/>
    <w:rsid w:val="00426957"/>
    <w:rsid w:val="00430729"/>
    <w:rsid w:val="00432297"/>
    <w:rsid w:val="00432FF7"/>
    <w:rsid w:val="00446FAD"/>
    <w:rsid w:val="00450E42"/>
    <w:rsid w:val="004524AA"/>
    <w:rsid w:val="00452E59"/>
    <w:rsid w:val="004545C4"/>
    <w:rsid w:val="00454D22"/>
    <w:rsid w:val="00455F5F"/>
    <w:rsid w:val="00464453"/>
    <w:rsid w:val="00465954"/>
    <w:rsid w:val="00467DE3"/>
    <w:rsid w:val="00470FA2"/>
    <w:rsid w:val="004803DF"/>
    <w:rsid w:val="00481585"/>
    <w:rsid w:val="00495E24"/>
    <w:rsid w:val="0049678F"/>
    <w:rsid w:val="004A292F"/>
    <w:rsid w:val="004A7033"/>
    <w:rsid w:val="004B2551"/>
    <w:rsid w:val="004B3CEB"/>
    <w:rsid w:val="004C22EF"/>
    <w:rsid w:val="004C2742"/>
    <w:rsid w:val="004C5692"/>
    <w:rsid w:val="004C5A95"/>
    <w:rsid w:val="004C71F1"/>
    <w:rsid w:val="004D021F"/>
    <w:rsid w:val="004D4474"/>
    <w:rsid w:val="004D7F15"/>
    <w:rsid w:val="004E0B9C"/>
    <w:rsid w:val="004E623F"/>
    <w:rsid w:val="004F1D34"/>
    <w:rsid w:val="004F29DA"/>
    <w:rsid w:val="004F5E09"/>
    <w:rsid w:val="005037FE"/>
    <w:rsid w:val="00505A7D"/>
    <w:rsid w:val="00511A9B"/>
    <w:rsid w:val="00513A02"/>
    <w:rsid w:val="00513BFA"/>
    <w:rsid w:val="0051527C"/>
    <w:rsid w:val="00527CD7"/>
    <w:rsid w:val="0053344D"/>
    <w:rsid w:val="0053652C"/>
    <w:rsid w:val="005434A3"/>
    <w:rsid w:val="00545C0F"/>
    <w:rsid w:val="0054663A"/>
    <w:rsid w:val="005479E8"/>
    <w:rsid w:val="00550B12"/>
    <w:rsid w:val="00551055"/>
    <w:rsid w:val="00554055"/>
    <w:rsid w:val="00554F87"/>
    <w:rsid w:val="0056087B"/>
    <w:rsid w:val="00561409"/>
    <w:rsid w:val="0056720E"/>
    <w:rsid w:val="00571081"/>
    <w:rsid w:val="00572B02"/>
    <w:rsid w:val="00581FC0"/>
    <w:rsid w:val="00582B51"/>
    <w:rsid w:val="00583CEB"/>
    <w:rsid w:val="00586055"/>
    <w:rsid w:val="00587C6A"/>
    <w:rsid w:val="00592DC6"/>
    <w:rsid w:val="0059436A"/>
    <w:rsid w:val="005A2DE3"/>
    <w:rsid w:val="005A3D38"/>
    <w:rsid w:val="005A3F6B"/>
    <w:rsid w:val="005A56B8"/>
    <w:rsid w:val="005B043F"/>
    <w:rsid w:val="005B2FFD"/>
    <w:rsid w:val="005B3BC2"/>
    <w:rsid w:val="005B4704"/>
    <w:rsid w:val="005B50A8"/>
    <w:rsid w:val="005C5530"/>
    <w:rsid w:val="005C697B"/>
    <w:rsid w:val="005C6E59"/>
    <w:rsid w:val="005D320E"/>
    <w:rsid w:val="005D4044"/>
    <w:rsid w:val="005D57D6"/>
    <w:rsid w:val="005D6FC5"/>
    <w:rsid w:val="005E2847"/>
    <w:rsid w:val="005E313B"/>
    <w:rsid w:val="005E5F16"/>
    <w:rsid w:val="005F0825"/>
    <w:rsid w:val="005F2292"/>
    <w:rsid w:val="005F69A0"/>
    <w:rsid w:val="005F7274"/>
    <w:rsid w:val="005F7816"/>
    <w:rsid w:val="005F7EB4"/>
    <w:rsid w:val="0060383D"/>
    <w:rsid w:val="0060429C"/>
    <w:rsid w:val="00607F8A"/>
    <w:rsid w:val="00612FCC"/>
    <w:rsid w:val="00617FD0"/>
    <w:rsid w:val="006256FB"/>
    <w:rsid w:val="006304F2"/>
    <w:rsid w:val="00632A7F"/>
    <w:rsid w:val="006338FF"/>
    <w:rsid w:val="00634B2F"/>
    <w:rsid w:val="00637340"/>
    <w:rsid w:val="00641859"/>
    <w:rsid w:val="0064250D"/>
    <w:rsid w:val="00643AC6"/>
    <w:rsid w:val="00645430"/>
    <w:rsid w:val="00646AE6"/>
    <w:rsid w:val="006559DC"/>
    <w:rsid w:val="006578E0"/>
    <w:rsid w:val="00660356"/>
    <w:rsid w:val="00661E52"/>
    <w:rsid w:val="00662FF5"/>
    <w:rsid w:val="006707D8"/>
    <w:rsid w:val="0069052A"/>
    <w:rsid w:val="0069137B"/>
    <w:rsid w:val="0069250F"/>
    <w:rsid w:val="00693221"/>
    <w:rsid w:val="006A2E36"/>
    <w:rsid w:val="006A3FA2"/>
    <w:rsid w:val="006A7F1F"/>
    <w:rsid w:val="006B067A"/>
    <w:rsid w:val="006B3ACA"/>
    <w:rsid w:val="006B4ACC"/>
    <w:rsid w:val="006C07B0"/>
    <w:rsid w:val="006C293E"/>
    <w:rsid w:val="006C740F"/>
    <w:rsid w:val="006C743D"/>
    <w:rsid w:val="006D0435"/>
    <w:rsid w:val="006D27BD"/>
    <w:rsid w:val="006D28D2"/>
    <w:rsid w:val="006D3703"/>
    <w:rsid w:val="006D5F97"/>
    <w:rsid w:val="006E74CE"/>
    <w:rsid w:val="006F0583"/>
    <w:rsid w:val="006F0F69"/>
    <w:rsid w:val="006F1BF6"/>
    <w:rsid w:val="006F1FB8"/>
    <w:rsid w:val="006F1FC5"/>
    <w:rsid w:val="006F33E2"/>
    <w:rsid w:val="006F6AD9"/>
    <w:rsid w:val="0070476D"/>
    <w:rsid w:val="007054DE"/>
    <w:rsid w:val="00707B5D"/>
    <w:rsid w:val="007153B4"/>
    <w:rsid w:val="007156DF"/>
    <w:rsid w:val="00717788"/>
    <w:rsid w:val="00720C44"/>
    <w:rsid w:val="00720D24"/>
    <w:rsid w:val="007240CC"/>
    <w:rsid w:val="007243DC"/>
    <w:rsid w:val="00731C96"/>
    <w:rsid w:val="00734D18"/>
    <w:rsid w:val="00744138"/>
    <w:rsid w:val="00744451"/>
    <w:rsid w:val="00745D15"/>
    <w:rsid w:val="00750210"/>
    <w:rsid w:val="00754674"/>
    <w:rsid w:val="007659F1"/>
    <w:rsid w:val="00771D5E"/>
    <w:rsid w:val="007757B3"/>
    <w:rsid w:val="00775EEC"/>
    <w:rsid w:val="00776EDF"/>
    <w:rsid w:val="00781023"/>
    <w:rsid w:val="0078164C"/>
    <w:rsid w:val="00784E4D"/>
    <w:rsid w:val="007870ED"/>
    <w:rsid w:val="007875B4"/>
    <w:rsid w:val="00791E5C"/>
    <w:rsid w:val="007940B0"/>
    <w:rsid w:val="007A171A"/>
    <w:rsid w:val="007A2C67"/>
    <w:rsid w:val="007B0F67"/>
    <w:rsid w:val="007B306C"/>
    <w:rsid w:val="007B462A"/>
    <w:rsid w:val="007B7E26"/>
    <w:rsid w:val="007C204B"/>
    <w:rsid w:val="007C3055"/>
    <w:rsid w:val="007C4789"/>
    <w:rsid w:val="007D09CD"/>
    <w:rsid w:val="007D4480"/>
    <w:rsid w:val="007D62D0"/>
    <w:rsid w:val="007E26AC"/>
    <w:rsid w:val="007E39F4"/>
    <w:rsid w:val="007E5166"/>
    <w:rsid w:val="007E7A99"/>
    <w:rsid w:val="007F03AF"/>
    <w:rsid w:val="007F2BD6"/>
    <w:rsid w:val="007F45C4"/>
    <w:rsid w:val="007F7D21"/>
    <w:rsid w:val="00804469"/>
    <w:rsid w:val="0080744D"/>
    <w:rsid w:val="008126DE"/>
    <w:rsid w:val="00814871"/>
    <w:rsid w:val="008151F5"/>
    <w:rsid w:val="0082037C"/>
    <w:rsid w:val="008207F7"/>
    <w:rsid w:val="008221F6"/>
    <w:rsid w:val="008223A4"/>
    <w:rsid w:val="00824AB2"/>
    <w:rsid w:val="00831625"/>
    <w:rsid w:val="00833089"/>
    <w:rsid w:val="0083343B"/>
    <w:rsid w:val="008357C3"/>
    <w:rsid w:val="00836537"/>
    <w:rsid w:val="008405CC"/>
    <w:rsid w:val="00841B86"/>
    <w:rsid w:val="00843B0A"/>
    <w:rsid w:val="00844C28"/>
    <w:rsid w:val="00844C33"/>
    <w:rsid w:val="008461F7"/>
    <w:rsid w:val="00850060"/>
    <w:rsid w:val="00853092"/>
    <w:rsid w:val="00855D68"/>
    <w:rsid w:val="00866208"/>
    <w:rsid w:val="00867F13"/>
    <w:rsid w:val="00875796"/>
    <w:rsid w:val="00877A2D"/>
    <w:rsid w:val="00877D06"/>
    <w:rsid w:val="00880725"/>
    <w:rsid w:val="00881415"/>
    <w:rsid w:val="00881CC7"/>
    <w:rsid w:val="008920C0"/>
    <w:rsid w:val="00895AD2"/>
    <w:rsid w:val="0089657A"/>
    <w:rsid w:val="008A24F5"/>
    <w:rsid w:val="008A4C5E"/>
    <w:rsid w:val="008A679E"/>
    <w:rsid w:val="008A6F6A"/>
    <w:rsid w:val="008A7012"/>
    <w:rsid w:val="008B288B"/>
    <w:rsid w:val="008C14E0"/>
    <w:rsid w:val="008C7312"/>
    <w:rsid w:val="008C7E4C"/>
    <w:rsid w:val="008D2C84"/>
    <w:rsid w:val="008D3671"/>
    <w:rsid w:val="008D38FA"/>
    <w:rsid w:val="008D4ADB"/>
    <w:rsid w:val="008D51E6"/>
    <w:rsid w:val="008E0712"/>
    <w:rsid w:val="008E5100"/>
    <w:rsid w:val="008F04AF"/>
    <w:rsid w:val="008F272D"/>
    <w:rsid w:val="008F34C3"/>
    <w:rsid w:val="008F5FB9"/>
    <w:rsid w:val="008F61F4"/>
    <w:rsid w:val="009001E3"/>
    <w:rsid w:val="00900494"/>
    <w:rsid w:val="0090592C"/>
    <w:rsid w:val="00907E4C"/>
    <w:rsid w:val="00910691"/>
    <w:rsid w:val="00912825"/>
    <w:rsid w:val="00920D0E"/>
    <w:rsid w:val="00921553"/>
    <w:rsid w:val="00922AA3"/>
    <w:rsid w:val="0092482F"/>
    <w:rsid w:val="009251DC"/>
    <w:rsid w:val="00925BA6"/>
    <w:rsid w:val="00927D5D"/>
    <w:rsid w:val="009319C6"/>
    <w:rsid w:val="00935930"/>
    <w:rsid w:val="00935BE1"/>
    <w:rsid w:val="00936DAD"/>
    <w:rsid w:val="00947752"/>
    <w:rsid w:val="00951831"/>
    <w:rsid w:val="00951CAF"/>
    <w:rsid w:val="00952549"/>
    <w:rsid w:val="0095262A"/>
    <w:rsid w:val="00953724"/>
    <w:rsid w:val="009537CE"/>
    <w:rsid w:val="00953A8F"/>
    <w:rsid w:val="00955AA9"/>
    <w:rsid w:val="00956329"/>
    <w:rsid w:val="00957313"/>
    <w:rsid w:val="009602CC"/>
    <w:rsid w:val="00961D4E"/>
    <w:rsid w:val="00962C98"/>
    <w:rsid w:val="00966CAC"/>
    <w:rsid w:val="0097058C"/>
    <w:rsid w:val="00980533"/>
    <w:rsid w:val="00984654"/>
    <w:rsid w:val="00990175"/>
    <w:rsid w:val="00990FCB"/>
    <w:rsid w:val="0099320D"/>
    <w:rsid w:val="009A0E8D"/>
    <w:rsid w:val="009A48D1"/>
    <w:rsid w:val="009A4E13"/>
    <w:rsid w:val="009A5362"/>
    <w:rsid w:val="009B3244"/>
    <w:rsid w:val="009C04F6"/>
    <w:rsid w:val="009C5155"/>
    <w:rsid w:val="009D0E09"/>
    <w:rsid w:val="009D272F"/>
    <w:rsid w:val="009D28EB"/>
    <w:rsid w:val="009D3729"/>
    <w:rsid w:val="009D4B59"/>
    <w:rsid w:val="009D709E"/>
    <w:rsid w:val="009E6E2F"/>
    <w:rsid w:val="009E7304"/>
    <w:rsid w:val="009F0CF5"/>
    <w:rsid w:val="009F3570"/>
    <w:rsid w:val="009F36D7"/>
    <w:rsid w:val="009F501F"/>
    <w:rsid w:val="009F6DCE"/>
    <w:rsid w:val="00A00199"/>
    <w:rsid w:val="00A0100E"/>
    <w:rsid w:val="00A01C69"/>
    <w:rsid w:val="00A0283D"/>
    <w:rsid w:val="00A04EBE"/>
    <w:rsid w:val="00A10FB3"/>
    <w:rsid w:val="00A15161"/>
    <w:rsid w:val="00A15241"/>
    <w:rsid w:val="00A16A85"/>
    <w:rsid w:val="00A16D8C"/>
    <w:rsid w:val="00A23C8B"/>
    <w:rsid w:val="00A256E8"/>
    <w:rsid w:val="00A26B61"/>
    <w:rsid w:val="00A30708"/>
    <w:rsid w:val="00A31DD3"/>
    <w:rsid w:val="00A320A2"/>
    <w:rsid w:val="00A3393B"/>
    <w:rsid w:val="00A47081"/>
    <w:rsid w:val="00A51244"/>
    <w:rsid w:val="00A51E05"/>
    <w:rsid w:val="00A602A1"/>
    <w:rsid w:val="00A6197F"/>
    <w:rsid w:val="00A74599"/>
    <w:rsid w:val="00A92AF3"/>
    <w:rsid w:val="00A9426A"/>
    <w:rsid w:val="00A96A1E"/>
    <w:rsid w:val="00AA0F83"/>
    <w:rsid w:val="00AA1DF4"/>
    <w:rsid w:val="00AA37C3"/>
    <w:rsid w:val="00AA5009"/>
    <w:rsid w:val="00AA5749"/>
    <w:rsid w:val="00AB5988"/>
    <w:rsid w:val="00AC08CF"/>
    <w:rsid w:val="00AC249E"/>
    <w:rsid w:val="00AC2ABB"/>
    <w:rsid w:val="00AC3941"/>
    <w:rsid w:val="00AC6E07"/>
    <w:rsid w:val="00AC7675"/>
    <w:rsid w:val="00AD2FFD"/>
    <w:rsid w:val="00AD5969"/>
    <w:rsid w:val="00AD7819"/>
    <w:rsid w:val="00AD7B4D"/>
    <w:rsid w:val="00AE26A2"/>
    <w:rsid w:val="00AE6BF6"/>
    <w:rsid w:val="00AE7A35"/>
    <w:rsid w:val="00AF08D4"/>
    <w:rsid w:val="00AF307B"/>
    <w:rsid w:val="00AF396E"/>
    <w:rsid w:val="00AF689A"/>
    <w:rsid w:val="00B00731"/>
    <w:rsid w:val="00B02ABA"/>
    <w:rsid w:val="00B03744"/>
    <w:rsid w:val="00B07A29"/>
    <w:rsid w:val="00B11D06"/>
    <w:rsid w:val="00B1672C"/>
    <w:rsid w:val="00B17700"/>
    <w:rsid w:val="00B21B7C"/>
    <w:rsid w:val="00B22661"/>
    <w:rsid w:val="00B23CF5"/>
    <w:rsid w:val="00B415A1"/>
    <w:rsid w:val="00B416A5"/>
    <w:rsid w:val="00B42339"/>
    <w:rsid w:val="00B43F23"/>
    <w:rsid w:val="00B47D58"/>
    <w:rsid w:val="00B50E07"/>
    <w:rsid w:val="00B577D1"/>
    <w:rsid w:val="00B610B2"/>
    <w:rsid w:val="00B61C9D"/>
    <w:rsid w:val="00B65F55"/>
    <w:rsid w:val="00B66D76"/>
    <w:rsid w:val="00B73897"/>
    <w:rsid w:val="00B9015E"/>
    <w:rsid w:val="00B90304"/>
    <w:rsid w:val="00B90779"/>
    <w:rsid w:val="00B91F3D"/>
    <w:rsid w:val="00B95C6C"/>
    <w:rsid w:val="00B96470"/>
    <w:rsid w:val="00B973F7"/>
    <w:rsid w:val="00BC0BAC"/>
    <w:rsid w:val="00BC1A86"/>
    <w:rsid w:val="00BC1E13"/>
    <w:rsid w:val="00BC3248"/>
    <w:rsid w:val="00BC3456"/>
    <w:rsid w:val="00BD1332"/>
    <w:rsid w:val="00BD4E4B"/>
    <w:rsid w:val="00BD6433"/>
    <w:rsid w:val="00BD7D94"/>
    <w:rsid w:val="00BE1053"/>
    <w:rsid w:val="00BE7992"/>
    <w:rsid w:val="00BF1A51"/>
    <w:rsid w:val="00BF4F1B"/>
    <w:rsid w:val="00BF6E4C"/>
    <w:rsid w:val="00BF7A1B"/>
    <w:rsid w:val="00BF7D0B"/>
    <w:rsid w:val="00C048D4"/>
    <w:rsid w:val="00C10599"/>
    <w:rsid w:val="00C10CB6"/>
    <w:rsid w:val="00C12764"/>
    <w:rsid w:val="00C12C77"/>
    <w:rsid w:val="00C1519A"/>
    <w:rsid w:val="00C17439"/>
    <w:rsid w:val="00C24A6A"/>
    <w:rsid w:val="00C24E38"/>
    <w:rsid w:val="00C31921"/>
    <w:rsid w:val="00C32B06"/>
    <w:rsid w:val="00C34BE9"/>
    <w:rsid w:val="00C37206"/>
    <w:rsid w:val="00C42512"/>
    <w:rsid w:val="00C436A1"/>
    <w:rsid w:val="00C455BA"/>
    <w:rsid w:val="00C46EB8"/>
    <w:rsid w:val="00C57439"/>
    <w:rsid w:val="00C575AE"/>
    <w:rsid w:val="00C57BB3"/>
    <w:rsid w:val="00C57F52"/>
    <w:rsid w:val="00C611BC"/>
    <w:rsid w:val="00C660D6"/>
    <w:rsid w:val="00C67370"/>
    <w:rsid w:val="00C7175D"/>
    <w:rsid w:val="00C77655"/>
    <w:rsid w:val="00C8323C"/>
    <w:rsid w:val="00C8458D"/>
    <w:rsid w:val="00C85FC7"/>
    <w:rsid w:val="00C86745"/>
    <w:rsid w:val="00C8724B"/>
    <w:rsid w:val="00C922DF"/>
    <w:rsid w:val="00C92821"/>
    <w:rsid w:val="00C94FE7"/>
    <w:rsid w:val="00CB1F56"/>
    <w:rsid w:val="00CB44BD"/>
    <w:rsid w:val="00CB503B"/>
    <w:rsid w:val="00CB6083"/>
    <w:rsid w:val="00CB6A1F"/>
    <w:rsid w:val="00CC04B7"/>
    <w:rsid w:val="00CC3347"/>
    <w:rsid w:val="00CC434A"/>
    <w:rsid w:val="00CC7CF5"/>
    <w:rsid w:val="00CD0C02"/>
    <w:rsid w:val="00CD1D39"/>
    <w:rsid w:val="00CD1F2D"/>
    <w:rsid w:val="00CD2C96"/>
    <w:rsid w:val="00CD7750"/>
    <w:rsid w:val="00CE080D"/>
    <w:rsid w:val="00CE7E31"/>
    <w:rsid w:val="00D0416A"/>
    <w:rsid w:val="00D0692D"/>
    <w:rsid w:val="00D1394F"/>
    <w:rsid w:val="00D14EB9"/>
    <w:rsid w:val="00D170E6"/>
    <w:rsid w:val="00D174BD"/>
    <w:rsid w:val="00D21927"/>
    <w:rsid w:val="00D2195F"/>
    <w:rsid w:val="00D249AB"/>
    <w:rsid w:val="00D26493"/>
    <w:rsid w:val="00D35718"/>
    <w:rsid w:val="00D4542B"/>
    <w:rsid w:val="00D51A66"/>
    <w:rsid w:val="00D521C0"/>
    <w:rsid w:val="00D53572"/>
    <w:rsid w:val="00D55694"/>
    <w:rsid w:val="00D61D28"/>
    <w:rsid w:val="00D67199"/>
    <w:rsid w:val="00D70FAA"/>
    <w:rsid w:val="00D723E1"/>
    <w:rsid w:val="00D73F26"/>
    <w:rsid w:val="00D803A7"/>
    <w:rsid w:val="00D81F75"/>
    <w:rsid w:val="00D875AD"/>
    <w:rsid w:val="00D87AA6"/>
    <w:rsid w:val="00D95220"/>
    <w:rsid w:val="00DA0654"/>
    <w:rsid w:val="00DA277E"/>
    <w:rsid w:val="00DA3944"/>
    <w:rsid w:val="00DA7DA8"/>
    <w:rsid w:val="00DB5685"/>
    <w:rsid w:val="00DB61D7"/>
    <w:rsid w:val="00DB6FDC"/>
    <w:rsid w:val="00DC1F48"/>
    <w:rsid w:val="00DC336F"/>
    <w:rsid w:val="00DC580D"/>
    <w:rsid w:val="00DD0739"/>
    <w:rsid w:val="00DD5146"/>
    <w:rsid w:val="00DD655A"/>
    <w:rsid w:val="00DD6779"/>
    <w:rsid w:val="00DE0B8D"/>
    <w:rsid w:val="00DE1186"/>
    <w:rsid w:val="00DE1A5A"/>
    <w:rsid w:val="00DE4509"/>
    <w:rsid w:val="00DE4E9C"/>
    <w:rsid w:val="00DE587E"/>
    <w:rsid w:val="00DE5E87"/>
    <w:rsid w:val="00DE6FBC"/>
    <w:rsid w:val="00DE7FC2"/>
    <w:rsid w:val="00DF0E1A"/>
    <w:rsid w:val="00DF30E7"/>
    <w:rsid w:val="00DF5EB2"/>
    <w:rsid w:val="00E00D22"/>
    <w:rsid w:val="00E03EA1"/>
    <w:rsid w:val="00E04590"/>
    <w:rsid w:val="00E05D2B"/>
    <w:rsid w:val="00E12CA8"/>
    <w:rsid w:val="00E16105"/>
    <w:rsid w:val="00E23FA8"/>
    <w:rsid w:val="00E24FE0"/>
    <w:rsid w:val="00E2562F"/>
    <w:rsid w:val="00E319D8"/>
    <w:rsid w:val="00E33E22"/>
    <w:rsid w:val="00E41CEE"/>
    <w:rsid w:val="00E43FE1"/>
    <w:rsid w:val="00E457FF"/>
    <w:rsid w:val="00E46F93"/>
    <w:rsid w:val="00E47D4A"/>
    <w:rsid w:val="00E50C0C"/>
    <w:rsid w:val="00E51582"/>
    <w:rsid w:val="00E5418F"/>
    <w:rsid w:val="00E56B28"/>
    <w:rsid w:val="00E5709A"/>
    <w:rsid w:val="00E6633C"/>
    <w:rsid w:val="00E700D0"/>
    <w:rsid w:val="00E7368C"/>
    <w:rsid w:val="00E740BC"/>
    <w:rsid w:val="00E74EA0"/>
    <w:rsid w:val="00E766CE"/>
    <w:rsid w:val="00E814C0"/>
    <w:rsid w:val="00E831BE"/>
    <w:rsid w:val="00E87C64"/>
    <w:rsid w:val="00E91134"/>
    <w:rsid w:val="00E91FFA"/>
    <w:rsid w:val="00E9502B"/>
    <w:rsid w:val="00EA0E9F"/>
    <w:rsid w:val="00EA1E92"/>
    <w:rsid w:val="00EC270A"/>
    <w:rsid w:val="00EC336E"/>
    <w:rsid w:val="00EC4BE2"/>
    <w:rsid w:val="00EC610E"/>
    <w:rsid w:val="00EC686C"/>
    <w:rsid w:val="00ED0022"/>
    <w:rsid w:val="00ED0EBA"/>
    <w:rsid w:val="00ED1013"/>
    <w:rsid w:val="00ED151E"/>
    <w:rsid w:val="00ED1D47"/>
    <w:rsid w:val="00ED54D6"/>
    <w:rsid w:val="00ED55BE"/>
    <w:rsid w:val="00EE1DDD"/>
    <w:rsid w:val="00EF3DE5"/>
    <w:rsid w:val="00EF490F"/>
    <w:rsid w:val="00EF5AFF"/>
    <w:rsid w:val="00EF6EB5"/>
    <w:rsid w:val="00EF72D2"/>
    <w:rsid w:val="00F01D2B"/>
    <w:rsid w:val="00F115C8"/>
    <w:rsid w:val="00F13F5B"/>
    <w:rsid w:val="00F152AC"/>
    <w:rsid w:val="00F157EA"/>
    <w:rsid w:val="00F1614A"/>
    <w:rsid w:val="00F16707"/>
    <w:rsid w:val="00F22CE6"/>
    <w:rsid w:val="00F24956"/>
    <w:rsid w:val="00F24CF6"/>
    <w:rsid w:val="00F33222"/>
    <w:rsid w:val="00F4548F"/>
    <w:rsid w:val="00F4571F"/>
    <w:rsid w:val="00F474FB"/>
    <w:rsid w:val="00F5157F"/>
    <w:rsid w:val="00F60D6C"/>
    <w:rsid w:val="00F62BA3"/>
    <w:rsid w:val="00F647D8"/>
    <w:rsid w:val="00F7202B"/>
    <w:rsid w:val="00F7299D"/>
    <w:rsid w:val="00F76606"/>
    <w:rsid w:val="00F80C52"/>
    <w:rsid w:val="00F80EDA"/>
    <w:rsid w:val="00F84C39"/>
    <w:rsid w:val="00F86754"/>
    <w:rsid w:val="00F93FB9"/>
    <w:rsid w:val="00F940F3"/>
    <w:rsid w:val="00FA007F"/>
    <w:rsid w:val="00FA3F32"/>
    <w:rsid w:val="00FA5CA4"/>
    <w:rsid w:val="00FB2540"/>
    <w:rsid w:val="00FB2E4B"/>
    <w:rsid w:val="00FB75DF"/>
    <w:rsid w:val="00FB7A4B"/>
    <w:rsid w:val="00FB7FBF"/>
    <w:rsid w:val="00FC00E2"/>
    <w:rsid w:val="00FC03E7"/>
    <w:rsid w:val="00FC14F5"/>
    <w:rsid w:val="00FC51B9"/>
    <w:rsid w:val="00FC76D1"/>
    <w:rsid w:val="00FD1138"/>
    <w:rsid w:val="00FD130B"/>
    <w:rsid w:val="00FD14CD"/>
    <w:rsid w:val="00FD2F88"/>
    <w:rsid w:val="00FD3CAF"/>
    <w:rsid w:val="00FE104B"/>
    <w:rsid w:val="00FF09E6"/>
    <w:rsid w:val="00FF5C31"/>
    <w:rsid w:val="00FF733B"/>
    <w:rsid w:val="00FF7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C18D"/>
  <w15:docId w15:val="{0D94D038-5D12-401A-81CD-FBAFF45E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48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48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F48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E1D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44C2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C0F48"/>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8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F48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F48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F48EC"/>
    <w:pPr>
      <w:ind w:left="720"/>
      <w:contextualSpacing/>
    </w:pPr>
  </w:style>
  <w:style w:type="character" w:customStyle="1" w:styleId="Heading4Char">
    <w:name w:val="Heading 4 Char"/>
    <w:basedOn w:val="DefaultParagraphFont"/>
    <w:link w:val="Heading4"/>
    <w:uiPriority w:val="9"/>
    <w:rsid w:val="000E1D15"/>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0E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44C28"/>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324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28A"/>
    <w:rPr>
      <w:rFonts w:ascii="Tahoma" w:hAnsi="Tahoma" w:cs="Tahoma"/>
      <w:sz w:val="16"/>
      <w:szCs w:val="16"/>
    </w:rPr>
  </w:style>
  <w:style w:type="paragraph" w:styleId="Revision">
    <w:name w:val="Revision"/>
    <w:hidden/>
    <w:uiPriority w:val="99"/>
    <w:semiHidden/>
    <w:rsid w:val="003B014F"/>
    <w:pPr>
      <w:spacing w:after="0" w:line="240" w:lineRule="auto"/>
    </w:pPr>
  </w:style>
  <w:style w:type="character" w:styleId="CommentReference">
    <w:name w:val="annotation reference"/>
    <w:basedOn w:val="DefaultParagraphFont"/>
    <w:uiPriority w:val="99"/>
    <w:semiHidden/>
    <w:unhideWhenUsed/>
    <w:rsid w:val="003B014F"/>
    <w:rPr>
      <w:sz w:val="16"/>
      <w:szCs w:val="16"/>
    </w:rPr>
  </w:style>
  <w:style w:type="paragraph" w:styleId="CommentText">
    <w:name w:val="annotation text"/>
    <w:basedOn w:val="Normal"/>
    <w:link w:val="CommentTextChar"/>
    <w:uiPriority w:val="99"/>
    <w:unhideWhenUsed/>
    <w:rsid w:val="003B014F"/>
    <w:pPr>
      <w:spacing w:line="240" w:lineRule="auto"/>
    </w:pPr>
    <w:rPr>
      <w:sz w:val="20"/>
      <w:szCs w:val="20"/>
    </w:rPr>
  </w:style>
  <w:style w:type="character" w:customStyle="1" w:styleId="CommentTextChar">
    <w:name w:val="Comment Text Char"/>
    <w:basedOn w:val="DefaultParagraphFont"/>
    <w:link w:val="CommentText"/>
    <w:uiPriority w:val="99"/>
    <w:rsid w:val="003B014F"/>
    <w:rPr>
      <w:sz w:val="20"/>
      <w:szCs w:val="20"/>
    </w:rPr>
  </w:style>
  <w:style w:type="paragraph" w:styleId="CommentSubject">
    <w:name w:val="annotation subject"/>
    <w:basedOn w:val="CommentText"/>
    <w:next w:val="CommentText"/>
    <w:link w:val="CommentSubjectChar"/>
    <w:uiPriority w:val="99"/>
    <w:semiHidden/>
    <w:unhideWhenUsed/>
    <w:rsid w:val="003B014F"/>
    <w:rPr>
      <w:b/>
      <w:bCs/>
    </w:rPr>
  </w:style>
  <w:style w:type="character" w:customStyle="1" w:styleId="CommentSubjectChar">
    <w:name w:val="Comment Subject Char"/>
    <w:basedOn w:val="CommentTextChar"/>
    <w:link w:val="CommentSubject"/>
    <w:uiPriority w:val="99"/>
    <w:semiHidden/>
    <w:rsid w:val="003B014F"/>
    <w:rPr>
      <w:b/>
      <w:bCs/>
      <w:sz w:val="20"/>
      <w:szCs w:val="20"/>
    </w:rPr>
  </w:style>
  <w:style w:type="character" w:styleId="PlaceholderText">
    <w:name w:val="Placeholder Text"/>
    <w:basedOn w:val="DefaultParagraphFont"/>
    <w:uiPriority w:val="99"/>
    <w:semiHidden/>
    <w:rsid w:val="00AF307B"/>
    <w:rPr>
      <w:color w:val="808080"/>
    </w:rPr>
  </w:style>
  <w:style w:type="character" w:customStyle="1" w:styleId="Heading6Char">
    <w:name w:val="Heading 6 Char"/>
    <w:basedOn w:val="DefaultParagraphFont"/>
    <w:link w:val="Heading6"/>
    <w:uiPriority w:val="9"/>
    <w:rsid w:val="002C0F48"/>
    <w:rPr>
      <w:rFonts w:asciiTheme="majorHAnsi" w:eastAsiaTheme="majorEastAsia" w:hAnsiTheme="majorHAnsi" w:cstheme="majorBidi"/>
      <w:i/>
      <w:iCs/>
      <w:color w:val="1F4D78" w:themeColor="accent1" w:themeShade="7F"/>
    </w:rPr>
  </w:style>
  <w:style w:type="table" w:customStyle="1" w:styleId="PlainTable31">
    <w:name w:val="Plain Table 31"/>
    <w:basedOn w:val="TableNormal"/>
    <w:uiPriority w:val="43"/>
    <w:rsid w:val="0013106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F15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7EA"/>
  </w:style>
  <w:style w:type="paragraph" w:styleId="Footer">
    <w:name w:val="footer"/>
    <w:basedOn w:val="Normal"/>
    <w:link w:val="FooterChar"/>
    <w:uiPriority w:val="99"/>
    <w:unhideWhenUsed/>
    <w:rsid w:val="00F15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7EA"/>
  </w:style>
  <w:style w:type="paragraph" w:styleId="FootnoteText">
    <w:name w:val="footnote text"/>
    <w:basedOn w:val="Normal"/>
    <w:link w:val="FootnoteTextChar"/>
    <w:uiPriority w:val="99"/>
    <w:semiHidden/>
    <w:unhideWhenUsed/>
    <w:rsid w:val="0059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436A"/>
    <w:rPr>
      <w:sz w:val="20"/>
      <w:szCs w:val="20"/>
    </w:rPr>
  </w:style>
  <w:style w:type="character" w:styleId="FootnoteReference">
    <w:name w:val="footnote reference"/>
    <w:basedOn w:val="DefaultParagraphFont"/>
    <w:uiPriority w:val="99"/>
    <w:semiHidden/>
    <w:unhideWhenUsed/>
    <w:rsid w:val="0059436A"/>
    <w:rPr>
      <w:vertAlign w:val="superscript"/>
    </w:rPr>
  </w:style>
  <w:style w:type="paragraph" w:customStyle="1" w:styleId="EndNoteBibliographyTitle">
    <w:name w:val="EndNote Bibliography Title"/>
    <w:basedOn w:val="Normal"/>
    <w:link w:val="EndNoteBibliographyTitleChar"/>
    <w:rsid w:val="00066B96"/>
    <w:pPr>
      <w:spacing w:after="0"/>
      <w:jc w:val="center"/>
    </w:pPr>
    <w:rPr>
      <w:rFonts w:ascii="Calibri Light" w:hAnsi="Calibri Light"/>
      <w:noProof/>
      <w:lang w:val="en-US"/>
    </w:rPr>
  </w:style>
  <w:style w:type="character" w:customStyle="1" w:styleId="EndNoteBibliographyTitleChar">
    <w:name w:val="EndNote Bibliography Title Char"/>
    <w:basedOn w:val="Heading4Char"/>
    <w:link w:val="EndNoteBibliographyTitle"/>
    <w:rsid w:val="00066B96"/>
    <w:rPr>
      <w:rFonts w:ascii="Calibri Light" w:eastAsiaTheme="majorEastAsia" w:hAnsi="Calibri Light" w:cstheme="majorBidi"/>
      <w:i w:val="0"/>
      <w:iCs w:val="0"/>
      <w:noProof/>
      <w:color w:val="2E74B5" w:themeColor="accent1" w:themeShade="BF"/>
      <w:lang w:val="en-US"/>
    </w:rPr>
  </w:style>
  <w:style w:type="paragraph" w:customStyle="1" w:styleId="EndNoteBibliography">
    <w:name w:val="EndNote Bibliography"/>
    <w:basedOn w:val="Normal"/>
    <w:link w:val="EndNoteBibliographyChar"/>
    <w:rsid w:val="00066B96"/>
    <w:pPr>
      <w:spacing w:line="240" w:lineRule="auto"/>
      <w:jc w:val="both"/>
    </w:pPr>
    <w:rPr>
      <w:rFonts w:ascii="Calibri Light" w:hAnsi="Calibri Light"/>
      <w:noProof/>
      <w:lang w:val="en-US"/>
    </w:rPr>
  </w:style>
  <w:style w:type="character" w:customStyle="1" w:styleId="EndNoteBibliographyChar">
    <w:name w:val="EndNote Bibliography Char"/>
    <w:basedOn w:val="Heading4Char"/>
    <w:link w:val="EndNoteBibliography"/>
    <w:rsid w:val="00066B96"/>
    <w:rPr>
      <w:rFonts w:ascii="Calibri Light" w:eastAsiaTheme="majorEastAsia" w:hAnsi="Calibri Light" w:cstheme="majorBidi"/>
      <w:i w:val="0"/>
      <w:iCs w:val="0"/>
      <w:noProof/>
      <w:color w:val="2E74B5" w:themeColor="accent1" w:themeShade="BF"/>
      <w:lang w:val="en-US"/>
    </w:rPr>
  </w:style>
  <w:style w:type="character" w:styleId="Hyperlink">
    <w:name w:val="Hyperlink"/>
    <w:basedOn w:val="DefaultParagraphFont"/>
    <w:uiPriority w:val="99"/>
    <w:unhideWhenUsed/>
    <w:rsid w:val="00066B96"/>
    <w:rPr>
      <w:color w:val="0563C1" w:themeColor="hyperlink"/>
      <w:u w:val="single"/>
    </w:rPr>
  </w:style>
  <w:style w:type="table" w:customStyle="1" w:styleId="GridTable1Light-Accent61">
    <w:name w:val="Grid Table 1 Light - Accent 61"/>
    <w:basedOn w:val="TableNormal"/>
    <w:uiPriority w:val="46"/>
    <w:rsid w:val="00336B1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336B1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2">
    <w:name w:val="Plain Table 32"/>
    <w:basedOn w:val="TableNormal"/>
    <w:uiPriority w:val="43"/>
    <w:rsid w:val="008F61F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2">
    <w:name w:val="Plain Table 52"/>
    <w:basedOn w:val="TableNormal"/>
    <w:uiPriority w:val="45"/>
    <w:rsid w:val="008F61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8F61F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le">
    <w:name w:val="Title"/>
    <w:basedOn w:val="Normal"/>
    <w:next w:val="Normal"/>
    <w:link w:val="TitleChar"/>
    <w:uiPriority w:val="10"/>
    <w:qFormat/>
    <w:rsid w:val="00F766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6606"/>
    <w:rPr>
      <w:rFonts w:asciiTheme="majorHAnsi" w:eastAsiaTheme="majorEastAsia" w:hAnsiTheme="majorHAnsi" w:cstheme="majorBidi"/>
      <w:spacing w:val="-10"/>
      <w:kern w:val="28"/>
      <w:sz w:val="56"/>
      <w:szCs w:val="56"/>
    </w:rPr>
  </w:style>
  <w:style w:type="paragraph" w:customStyle="1" w:styleId="title1">
    <w:name w:val="title_1"/>
    <w:basedOn w:val="Title"/>
    <w:next w:val="Title"/>
    <w:link w:val="title1Char"/>
    <w:qFormat/>
    <w:rsid w:val="00F76606"/>
    <w:pPr>
      <w:jc w:val="center"/>
    </w:pPr>
    <w:rPr>
      <w:b/>
      <w:sz w:val="32"/>
    </w:rPr>
  </w:style>
  <w:style w:type="paragraph" w:customStyle="1" w:styleId="Style1">
    <w:name w:val="Style1"/>
    <w:basedOn w:val="Title"/>
    <w:next w:val="Heading1"/>
    <w:link w:val="Style1Char"/>
    <w:qFormat/>
    <w:rsid w:val="00E04590"/>
    <w:pPr>
      <w:spacing w:after="160"/>
      <w:jc w:val="both"/>
    </w:pPr>
    <w:rPr>
      <w:b/>
      <w:sz w:val="28"/>
    </w:rPr>
  </w:style>
  <w:style w:type="character" w:customStyle="1" w:styleId="title1Char">
    <w:name w:val="title_1 Char"/>
    <w:basedOn w:val="TitleChar"/>
    <w:link w:val="title1"/>
    <w:rsid w:val="00F76606"/>
    <w:rPr>
      <w:rFonts w:asciiTheme="majorHAnsi" w:eastAsiaTheme="majorEastAsia" w:hAnsiTheme="majorHAnsi" w:cstheme="majorBidi"/>
      <w:b/>
      <w:spacing w:val="-10"/>
      <w:kern w:val="28"/>
      <w:sz w:val="32"/>
      <w:szCs w:val="56"/>
    </w:rPr>
  </w:style>
  <w:style w:type="paragraph" w:customStyle="1" w:styleId="Style2">
    <w:name w:val="Style2"/>
    <w:basedOn w:val="Normal"/>
    <w:link w:val="Style2Char"/>
    <w:qFormat/>
    <w:rsid w:val="00F76606"/>
    <w:pPr>
      <w:spacing w:line="360" w:lineRule="auto"/>
      <w:ind w:left="284" w:firstLine="720"/>
      <w:jc w:val="both"/>
    </w:pPr>
    <w:rPr>
      <w:sz w:val="24"/>
      <w:szCs w:val="24"/>
    </w:rPr>
  </w:style>
  <w:style w:type="character" w:customStyle="1" w:styleId="Style1Char">
    <w:name w:val="Style1 Char"/>
    <w:basedOn w:val="TitleChar"/>
    <w:link w:val="Style1"/>
    <w:rsid w:val="00E04590"/>
    <w:rPr>
      <w:rFonts w:asciiTheme="majorHAnsi" w:eastAsiaTheme="majorEastAsia" w:hAnsiTheme="majorHAnsi" w:cstheme="majorBidi"/>
      <w:b/>
      <w:spacing w:val="-10"/>
      <w:kern w:val="28"/>
      <w:sz w:val="28"/>
      <w:szCs w:val="56"/>
    </w:rPr>
  </w:style>
  <w:style w:type="paragraph" w:customStyle="1" w:styleId="Style3">
    <w:name w:val="Style3"/>
    <w:basedOn w:val="Title"/>
    <w:link w:val="Style3Char"/>
    <w:qFormat/>
    <w:rsid w:val="00E04590"/>
    <w:pPr>
      <w:spacing w:after="160"/>
      <w:jc w:val="both"/>
    </w:pPr>
    <w:rPr>
      <w:b/>
      <w:sz w:val="24"/>
      <w:u w:val="single"/>
    </w:rPr>
  </w:style>
  <w:style w:type="character" w:customStyle="1" w:styleId="Style2Char">
    <w:name w:val="Style2 Char"/>
    <w:basedOn w:val="DefaultParagraphFont"/>
    <w:link w:val="Style2"/>
    <w:rsid w:val="00F76606"/>
    <w:rPr>
      <w:sz w:val="24"/>
      <w:szCs w:val="24"/>
    </w:rPr>
  </w:style>
  <w:style w:type="character" w:customStyle="1" w:styleId="Style3Char">
    <w:name w:val="Style3 Char"/>
    <w:basedOn w:val="TitleChar"/>
    <w:link w:val="Style3"/>
    <w:rsid w:val="00E04590"/>
    <w:rPr>
      <w:rFonts w:asciiTheme="majorHAnsi" w:eastAsiaTheme="majorEastAsia" w:hAnsiTheme="majorHAnsi" w:cstheme="majorBidi"/>
      <w:b/>
      <w:spacing w:val="-10"/>
      <w:kern w:val="28"/>
      <w:sz w:val="24"/>
      <w:szCs w:val="56"/>
      <w:u w:val="single"/>
    </w:rPr>
  </w:style>
  <w:style w:type="paragraph" w:styleId="EndnoteText">
    <w:name w:val="endnote text"/>
    <w:basedOn w:val="Normal"/>
    <w:link w:val="EndnoteTextChar"/>
    <w:uiPriority w:val="99"/>
    <w:semiHidden/>
    <w:unhideWhenUsed/>
    <w:rsid w:val="003531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31FA"/>
    <w:rPr>
      <w:sz w:val="20"/>
      <w:szCs w:val="20"/>
    </w:rPr>
  </w:style>
  <w:style w:type="character" w:styleId="EndnoteReference">
    <w:name w:val="endnote reference"/>
    <w:basedOn w:val="DefaultParagraphFont"/>
    <w:uiPriority w:val="99"/>
    <w:semiHidden/>
    <w:unhideWhenUsed/>
    <w:rsid w:val="003531FA"/>
    <w:rPr>
      <w:vertAlign w:val="superscript"/>
    </w:rPr>
  </w:style>
  <w:style w:type="character" w:styleId="Strong">
    <w:name w:val="Strong"/>
    <w:basedOn w:val="DefaultParagraphFont"/>
    <w:uiPriority w:val="22"/>
    <w:qFormat/>
    <w:rsid w:val="0030153E"/>
    <w:rPr>
      <w:b/>
      <w:bCs/>
    </w:rPr>
  </w:style>
  <w:style w:type="character" w:customStyle="1" w:styleId="apple-converted-space">
    <w:name w:val="apple-converted-space"/>
    <w:basedOn w:val="DefaultParagraphFont"/>
    <w:rsid w:val="00301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5975">
      <w:bodyDiv w:val="1"/>
      <w:marLeft w:val="0"/>
      <w:marRight w:val="0"/>
      <w:marTop w:val="0"/>
      <w:marBottom w:val="0"/>
      <w:divBdr>
        <w:top w:val="none" w:sz="0" w:space="0" w:color="auto"/>
        <w:left w:val="none" w:sz="0" w:space="0" w:color="auto"/>
        <w:bottom w:val="none" w:sz="0" w:space="0" w:color="auto"/>
        <w:right w:val="none" w:sz="0" w:space="0" w:color="auto"/>
      </w:divBdr>
    </w:div>
    <w:div w:id="61293885">
      <w:bodyDiv w:val="1"/>
      <w:marLeft w:val="0"/>
      <w:marRight w:val="0"/>
      <w:marTop w:val="0"/>
      <w:marBottom w:val="0"/>
      <w:divBdr>
        <w:top w:val="none" w:sz="0" w:space="0" w:color="auto"/>
        <w:left w:val="none" w:sz="0" w:space="0" w:color="auto"/>
        <w:bottom w:val="none" w:sz="0" w:space="0" w:color="auto"/>
        <w:right w:val="none" w:sz="0" w:space="0" w:color="auto"/>
      </w:divBdr>
    </w:div>
    <w:div w:id="62918643">
      <w:bodyDiv w:val="1"/>
      <w:marLeft w:val="0"/>
      <w:marRight w:val="0"/>
      <w:marTop w:val="0"/>
      <w:marBottom w:val="0"/>
      <w:divBdr>
        <w:top w:val="none" w:sz="0" w:space="0" w:color="auto"/>
        <w:left w:val="none" w:sz="0" w:space="0" w:color="auto"/>
        <w:bottom w:val="none" w:sz="0" w:space="0" w:color="auto"/>
        <w:right w:val="none" w:sz="0" w:space="0" w:color="auto"/>
      </w:divBdr>
    </w:div>
    <w:div w:id="77407733">
      <w:bodyDiv w:val="1"/>
      <w:marLeft w:val="0"/>
      <w:marRight w:val="0"/>
      <w:marTop w:val="0"/>
      <w:marBottom w:val="0"/>
      <w:divBdr>
        <w:top w:val="none" w:sz="0" w:space="0" w:color="auto"/>
        <w:left w:val="none" w:sz="0" w:space="0" w:color="auto"/>
        <w:bottom w:val="none" w:sz="0" w:space="0" w:color="auto"/>
        <w:right w:val="none" w:sz="0" w:space="0" w:color="auto"/>
      </w:divBdr>
    </w:div>
    <w:div w:id="308561202">
      <w:bodyDiv w:val="1"/>
      <w:marLeft w:val="0"/>
      <w:marRight w:val="0"/>
      <w:marTop w:val="0"/>
      <w:marBottom w:val="0"/>
      <w:divBdr>
        <w:top w:val="none" w:sz="0" w:space="0" w:color="auto"/>
        <w:left w:val="none" w:sz="0" w:space="0" w:color="auto"/>
        <w:bottom w:val="none" w:sz="0" w:space="0" w:color="auto"/>
        <w:right w:val="none" w:sz="0" w:space="0" w:color="auto"/>
      </w:divBdr>
    </w:div>
    <w:div w:id="334958828">
      <w:bodyDiv w:val="1"/>
      <w:marLeft w:val="0"/>
      <w:marRight w:val="0"/>
      <w:marTop w:val="0"/>
      <w:marBottom w:val="0"/>
      <w:divBdr>
        <w:top w:val="none" w:sz="0" w:space="0" w:color="auto"/>
        <w:left w:val="none" w:sz="0" w:space="0" w:color="auto"/>
        <w:bottom w:val="none" w:sz="0" w:space="0" w:color="auto"/>
        <w:right w:val="none" w:sz="0" w:space="0" w:color="auto"/>
      </w:divBdr>
    </w:div>
    <w:div w:id="356658445">
      <w:bodyDiv w:val="1"/>
      <w:marLeft w:val="0"/>
      <w:marRight w:val="0"/>
      <w:marTop w:val="0"/>
      <w:marBottom w:val="0"/>
      <w:divBdr>
        <w:top w:val="none" w:sz="0" w:space="0" w:color="auto"/>
        <w:left w:val="none" w:sz="0" w:space="0" w:color="auto"/>
        <w:bottom w:val="none" w:sz="0" w:space="0" w:color="auto"/>
        <w:right w:val="none" w:sz="0" w:space="0" w:color="auto"/>
      </w:divBdr>
    </w:div>
    <w:div w:id="392511689">
      <w:bodyDiv w:val="1"/>
      <w:marLeft w:val="0"/>
      <w:marRight w:val="0"/>
      <w:marTop w:val="0"/>
      <w:marBottom w:val="0"/>
      <w:divBdr>
        <w:top w:val="none" w:sz="0" w:space="0" w:color="auto"/>
        <w:left w:val="none" w:sz="0" w:space="0" w:color="auto"/>
        <w:bottom w:val="none" w:sz="0" w:space="0" w:color="auto"/>
        <w:right w:val="none" w:sz="0" w:space="0" w:color="auto"/>
      </w:divBdr>
    </w:div>
    <w:div w:id="492725092">
      <w:bodyDiv w:val="1"/>
      <w:marLeft w:val="0"/>
      <w:marRight w:val="0"/>
      <w:marTop w:val="0"/>
      <w:marBottom w:val="0"/>
      <w:divBdr>
        <w:top w:val="none" w:sz="0" w:space="0" w:color="auto"/>
        <w:left w:val="none" w:sz="0" w:space="0" w:color="auto"/>
        <w:bottom w:val="none" w:sz="0" w:space="0" w:color="auto"/>
        <w:right w:val="none" w:sz="0" w:space="0" w:color="auto"/>
      </w:divBdr>
    </w:div>
    <w:div w:id="618882215">
      <w:bodyDiv w:val="1"/>
      <w:marLeft w:val="0"/>
      <w:marRight w:val="0"/>
      <w:marTop w:val="0"/>
      <w:marBottom w:val="0"/>
      <w:divBdr>
        <w:top w:val="none" w:sz="0" w:space="0" w:color="auto"/>
        <w:left w:val="none" w:sz="0" w:space="0" w:color="auto"/>
        <w:bottom w:val="none" w:sz="0" w:space="0" w:color="auto"/>
        <w:right w:val="none" w:sz="0" w:space="0" w:color="auto"/>
      </w:divBdr>
    </w:div>
    <w:div w:id="621110039">
      <w:bodyDiv w:val="1"/>
      <w:marLeft w:val="0"/>
      <w:marRight w:val="0"/>
      <w:marTop w:val="0"/>
      <w:marBottom w:val="0"/>
      <w:divBdr>
        <w:top w:val="none" w:sz="0" w:space="0" w:color="auto"/>
        <w:left w:val="none" w:sz="0" w:space="0" w:color="auto"/>
        <w:bottom w:val="none" w:sz="0" w:space="0" w:color="auto"/>
        <w:right w:val="none" w:sz="0" w:space="0" w:color="auto"/>
      </w:divBdr>
    </w:div>
    <w:div w:id="634914346">
      <w:bodyDiv w:val="1"/>
      <w:marLeft w:val="0"/>
      <w:marRight w:val="0"/>
      <w:marTop w:val="0"/>
      <w:marBottom w:val="0"/>
      <w:divBdr>
        <w:top w:val="none" w:sz="0" w:space="0" w:color="auto"/>
        <w:left w:val="none" w:sz="0" w:space="0" w:color="auto"/>
        <w:bottom w:val="none" w:sz="0" w:space="0" w:color="auto"/>
        <w:right w:val="none" w:sz="0" w:space="0" w:color="auto"/>
      </w:divBdr>
    </w:div>
    <w:div w:id="640768982">
      <w:bodyDiv w:val="1"/>
      <w:marLeft w:val="0"/>
      <w:marRight w:val="0"/>
      <w:marTop w:val="0"/>
      <w:marBottom w:val="0"/>
      <w:divBdr>
        <w:top w:val="none" w:sz="0" w:space="0" w:color="auto"/>
        <w:left w:val="none" w:sz="0" w:space="0" w:color="auto"/>
        <w:bottom w:val="none" w:sz="0" w:space="0" w:color="auto"/>
        <w:right w:val="none" w:sz="0" w:space="0" w:color="auto"/>
      </w:divBdr>
    </w:div>
    <w:div w:id="723990531">
      <w:bodyDiv w:val="1"/>
      <w:marLeft w:val="0"/>
      <w:marRight w:val="0"/>
      <w:marTop w:val="0"/>
      <w:marBottom w:val="0"/>
      <w:divBdr>
        <w:top w:val="none" w:sz="0" w:space="0" w:color="auto"/>
        <w:left w:val="none" w:sz="0" w:space="0" w:color="auto"/>
        <w:bottom w:val="none" w:sz="0" w:space="0" w:color="auto"/>
        <w:right w:val="none" w:sz="0" w:space="0" w:color="auto"/>
      </w:divBdr>
    </w:div>
    <w:div w:id="779035876">
      <w:bodyDiv w:val="1"/>
      <w:marLeft w:val="0"/>
      <w:marRight w:val="0"/>
      <w:marTop w:val="0"/>
      <w:marBottom w:val="0"/>
      <w:divBdr>
        <w:top w:val="none" w:sz="0" w:space="0" w:color="auto"/>
        <w:left w:val="none" w:sz="0" w:space="0" w:color="auto"/>
        <w:bottom w:val="none" w:sz="0" w:space="0" w:color="auto"/>
        <w:right w:val="none" w:sz="0" w:space="0" w:color="auto"/>
      </w:divBdr>
    </w:div>
    <w:div w:id="800537664">
      <w:bodyDiv w:val="1"/>
      <w:marLeft w:val="0"/>
      <w:marRight w:val="0"/>
      <w:marTop w:val="0"/>
      <w:marBottom w:val="0"/>
      <w:divBdr>
        <w:top w:val="none" w:sz="0" w:space="0" w:color="auto"/>
        <w:left w:val="none" w:sz="0" w:space="0" w:color="auto"/>
        <w:bottom w:val="none" w:sz="0" w:space="0" w:color="auto"/>
        <w:right w:val="none" w:sz="0" w:space="0" w:color="auto"/>
      </w:divBdr>
    </w:div>
    <w:div w:id="927887444">
      <w:bodyDiv w:val="1"/>
      <w:marLeft w:val="0"/>
      <w:marRight w:val="0"/>
      <w:marTop w:val="0"/>
      <w:marBottom w:val="0"/>
      <w:divBdr>
        <w:top w:val="none" w:sz="0" w:space="0" w:color="auto"/>
        <w:left w:val="none" w:sz="0" w:space="0" w:color="auto"/>
        <w:bottom w:val="none" w:sz="0" w:space="0" w:color="auto"/>
        <w:right w:val="none" w:sz="0" w:space="0" w:color="auto"/>
      </w:divBdr>
    </w:div>
    <w:div w:id="982923818">
      <w:bodyDiv w:val="1"/>
      <w:marLeft w:val="0"/>
      <w:marRight w:val="0"/>
      <w:marTop w:val="0"/>
      <w:marBottom w:val="0"/>
      <w:divBdr>
        <w:top w:val="none" w:sz="0" w:space="0" w:color="auto"/>
        <w:left w:val="none" w:sz="0" w:space="0" w:color="auto"/>
        <w:bottom w:val="none" w:sz="0" w:space="0" w:color="auto"/>
        <w:right w:val="none" w:sz="0" w:space="0" w:color="auto"/>
      </w:divBdr>
    </w:div>
    <w:div w:id="1017191185">
      <w:bodyDiv w:val="1"/>
      <w:marLeft w:val="0"/>
      <w:marRight w:val="0"/>
      <w:marTop w:val="0"/>
      <w:marBottom w:val="0"/>
      <w:divBdr>
        <w:top w:val="none" w:sz="0" w:space="0" w:color="auto"/>
        <w:left w:val="none" w:sz="0" w:space="0" w:color="auto"/>
        <w:bottom w:val="none" w:sz="0" w:space="0" w:color="auto"/>
        <w:right w:val="none" w:sz="0" w:space="0" w:color="auto"/>
      </w:divBdr>
    </w:div>
    <w:div w:id="1031034439">
      <w:bodyDiv w:val="1"/>
      <w:marLeft w:val="0"/>
      <w:marRight w:val="0"/>
      <w:marTop w:val="0"/>
      <w:marBottom w:val="0"/>
      <w:divBdr>
        <w:top w:val="none" w:sz="0" w:space="0" w:color="auto"/>
        <w:left w:val="none" w:sz="0" w:space="0" w:color="auto"/>
        <w:bottom w:val="none" w:sz="0" w:space="0" w:color="auto"/>
        <w:right w:val="none" w:sz="0" w:space="0" w:color="auto"/>
      </w:divBdr>
    </w:div>
    <w:div w:id="1059670792">
      <w:bodyDiv w:val="1"/>
      <w:marLeft w:val="0"/>
      <w:marRight w:val="0"/>
      <w:marTop w:val="0"/>
      <w:marBottom w:val="0"/>
      <w:divBdr>
        <w:top w:val="none" w:sz="0" w:space="0" w:color="auto"/>
        <w:left w:val="none" w:sz="0" w:space="0" w:color="auto"/>
        <w:bottom w:val="none" w:sz="0" w:space="0" w:color="auto"/>
        <w:right w:val="none" w:sz="0" w:space="0" w:color="auto"/>
      </w:divBdr>
    </w:div>
    <w:div w:id="1083835884">
      <w:bodyDiv w:val="1"/>
      <w:marLeft w:val="0"/>
      <w:marRight w:val="0"/>
      <w:marTop w:val="0"/>
      <w:marBottom w:val="0"/>
      <w:divBdr>
        <w:top w:val="none" w:sz="0" w:space="0" w:color="auto"/>
        <w:left w:val="none" w:sz="0" w:space="0" w:color="auto"/>
        <w:bottom w:val="none" w:sz="0" w:space="0" w:color="auto"/>
        <w:right w:val="none" w:sz="0" w:space="0" w:color="auto"/>
      </w:divBdr>
    </w:div>
    <w:div w:id="1121916362">
      <w:bodyDiv w:val="1"/>
      <w:marLeft w:val="0"/>
      <w:marRight w:val="0"/>
      <w:marTop w:val="0"/>
      <w:marBottom w:val="0"/>
      <w:divBdr>
        <w:top w:val="none" w:sz="0" w:space="0" w:color="auto"/>
        <w:left w:val="none" w:sz="0" w:space="0" w:color="auto"/>
        <w:bottom w:val="none" w:sz="0" w:space="0" w:color="auto"/>
        <w:right w:val="none" w:sz="0" w:space="0" w:color="auto"/>
      </w:divBdr>
    </w:div>
    <w:div w:id="1181509980">
      <w:bodyDiv w:val="1"/>
      <w:marLeft w:val="0"/>
      <w:marRight w:val="0"/>
      <w:marTop w:val="0"/>
      <w:marBottom w:val="0"/>
      <w:divBdr>
        <w:top w:val="none" w:sz="0" w:space="0" w:color="auto"/>
        <w:left w:val="none" w:sz="0" w:space="0" w:color="auto"/>
        <w:bottom w:val="none" w:sz="0" w:space="0" w:color="auto"/>
        <w:right w:val="none" w:sz="0" w:space="0" w:color="auto"/>
      </w:divBdr>
    </w:div>
    <w:div w:id="1290433459">
      <w:bodyDiv w:val="1"/>
      <w:marLeft w:val="0"/>
      <w:marRight w:val="0"/>
      <w:marTop w:val="0"/>
      <w:marBottom w:val="0"/>
      <w:divBdr>
        <w:top w:val="none" w:sz="0" w:space="0" w:color="auto"/>
        <w:left w:val="none" w:sz="0" w:space="0" w:color="auto"/>
        <w:bottom w:val="none" w:sz="0" w:space="0" w:color="auto"/>
        <w:right w:val="none" w:sz="0" w:space="0" w:color="auto"/>
      </w:divBdr>
    </w:div>
    <w:div w:id="1429233459">
      <w:bodyDiv w:val="1"/>
      <w:marLeft w:val="0"/>
      <w:marRight w:val="0"/>
      <w:marTop w:val="0"/>
      <w:marBottom w:val="0"/>
      <w:divBdr>
        <w:top w:val="none" w:sz="0" w:space="0" w:color="auto"/>
        <w:left w:val="none" w:sz="0" w:space="0" w:color="auto"/>
        <w:bottom w:val="none" w:sz="0" w:space="0" w:color="auto"/>
        <w:right w:val="none" w:sz="0" w:space="0" w:color="auto"/>
      </w:divBdr>
    </w:div>
    <w:div w:id="1492721102">
      <w:bodyDiv w:val="1"/>
      <w:marLeft w:val="0"/>
      <w:marRight w:val="0"/>
      <w:marTop w:val="0"/>
      <w:marBottom w:val="0"/>
      <w:divBdr>
        <w:top w:val="none" w:sz="0" w:space="0" w:color="auto"/>
        <w:left w:val="none" w:sz="0" w:space="0" w:color="auto"/>
        <w:bottom w:val="none" w:sz="0" w:space="0" w:color="auto"/>
        <w:right w:val="none" w:sz="0" w:space="0" w:color="auto"/>
      </w:divBdr>
    </w:div>
    <w:div w:id="1497265662">
      <w:bodyDiv w:val="1"/>
      <w:marLeft w:val="0"/>
      <w:marRight w:val="0"/>
      <w:marTop w:val="0"/>
      <w:marBottom w:val="0"/>
      <w:divBdr>
        <w:top w:val="none" w:sz="0" w:space="0" w:color="auto"/>
        <w:left w:val="none" w:sz="0" w:space="0" w:color="auto"/>
        <w:bottom w:val="none" w:sz="0" w:space="0" w:color="auto"/>
        <w:right w:val="none" w:sz="0" w:space="0" w:color="auto"/>
      </w:divBdr>
    </w:div>
    <w:div w:id="1499536886">
      <w:bodyDiv w:val="1"/>
      <w:marLeft w:val="0"/>
      <w:marRight w:val="0"/>
      <w:marTop w:val="0"/>
      <w:marBottom w:val="0"/>
      <w:divBdr>
        <w:top w:val="none" w:sz="0" w:space="0" w:color="auto"/>
        <w:left w:val="none" w:sz="0" w:space="0" w:color="auto"/>
        <w:bottom w:val="none" w:sz="0" w:space="0" w:color="auto"/>
        <w:right w:val="none" w:sz="0" w:space="0" w:color="auto"/>
      </w:divBdr>
    </w:div>
    <w:div w:id="1636325634">
      <w:bodyDiv w:val="1"/>
      <w:marLeft w:val="0"/>
      <w:marRight w:val="0"/>
      <w:marTop w:val="0"/>
      <w:marBottom w:val="0"/>
      <w:divBdr>
        <w:top w:val="none" w:sz="0" w:space="0" w:color="auto"/>
        <w:left w:val="none" w:sz="0" w:space="0" w:color="auto"/>
        <w:bottom w:val="none" w:sz="0" w:space="0" w:color="auto"/>
        <w:right w:val="none" w:sz="0" w:space="0" w:color="auto"/>
      </w:divBdr>
    </w:div>
    <w:div w:id="1673099365">
      <w:bodyDiv w:val="1"/>
      <w:marLeft w:val="0"/>
      <w:marRight w:val="0"/>
      <w:marTop w:val="0"/>
      <w:marBottom w:val="0"/>
      <w:divBdr>
        <w:top w:val="none" w:sz="0" w:space="0" w:color="auto"/>
        <w:left w:val="none" w:sz="0" w:space="0" w:color="auto"/>
        <w:bottom w:val="none" w:sz="0" w:space="0" w:color="auto"/>
        <w:right w:val="none" w:sz="0" w:space="0" w:color="auto"/>
      </w:divBdr>
    </w:div>
    <w:div w:id="1707557603">
      <w:bodyDiv w:val="1"/>
      <w:marLeft w:val="0"/>
      <w:marRight w:val="0"/>
      <w:marTop w:val="0"/>
      <w:marBottom w:val="0"/>
      <w:divBdr>
        <w:top w:val="none" w:sz="0" w:space="0" w:color="auto"/>
        <w:left w:val="none" w:sz="0" w:space="0" w:color="auto"/>
        <w:bottom w:val="none" w:sz="0" w:space="0" w:color="auto"/>
        <w:right w:val="none" w:sz="0" w:space="0" w:color="auto"/>
      </w:divBdr>
    </w:div>
    <w:div w:id="1748720158">
      <w:bodyDiv w:val="1"/>
      <w:marLeft w:val="0"/>
      <w:marRight w:val="0"/>
      <w:marTop w:val="0"/>
      <w:marBottom w:val="0"/>
      <w:divBdr>
        <w:top w:val="none" w:sz="0" w:space="0" w:color="auto"/>
        <w:left w:val="none" w:sz="0" w:space="0" w:color="auto"/>
        <w:bottom w:val="none" w:sz="0" w:space="0" w:color="auto"/>
        <w:right w:val="none" w:sz="0" w:space="0" w:color="auto"/>
      </w:divBdr>
    </w:div>
    <w:div w:id="1778016019">
      <w:bodyDiv w:val="1"/>
      <w:marLeft w:val="0"/>
      <w:marRight w:val="0"/>
      <w:marTop w:val="0"/>
      <w:marBottom w:val="0"/>
      <w:divBdr>
        <w:top w:val="none" w:sz="0" w:space="0" w:color="auto"/>
        <w:left w:val="none" w:sz="0" w:space="0" w:color="auto"/>
        <w:bottom w:val="none" w:sz="0" w:space="0" w:color="auto"/>
        <w:right w:val="none" w:sz="0" w:space="0" w:color="auto"/>
      </w:divBdr>
    </w:div>
    <w:div w:id="1808468654">
      <w:bodyDiv w:val="1"/>
      <w:marLeft w:val="0"/>
      <w:marRight w:val="0"/>
      <w:marTop w:val="0"/>
      <w:marBottom w:val="0"/>
      <w:divBdr>
        <w:top w:val="none" w:sz="0" w:space="0" w:color="auto"/>
        <w:left w:val="none" w:sz="0" w:space="0" w:color="auto"/>
        <w:bottom w:val="none" w:sz="0" w:space="0" w:color="auto"/>
        <w:right w:val="none" w:sz="0" w:space="0" w:color="auto"/>
      </w:divBdr>
    </w:div>
    <w:div w:id="1816483196">
      <w:bodyDiv w:val="1"/>
      <w:marLeft w:val="0"/>
      <w:marRight w:val="0"/>
      <w:marTop w:val="0"/>
      <w:marBottom w:val="0"/>
      <w:divBdr>
        <w:top w:val="none" w:sz="0" w:space="0" w:color="auto"/>
        <w:left w:val="none" w:sz="0" w:space="0" w:color="auto"/>
        <w:bottom w:val="none" w:sz="0" w:space="0" w:color="auto"/>
        <w:right w:val="none" w:sz="0" w:space="0" w:color="auto"/>
      </w:divBdr>
    </w:div>
    <w:div w:id="1821847751">
      <w:bodyDiv w:val="1"/>
      <w:marLeft w:val="0"/>
      <w:marRight w:val="0"/>
      <w:marTop w:val="0"/>
      <w:marBottom w:val="0"/>
      <w:divBdr>
        <w:top w:val="none" w:sz="0" w:space="0" w:color="auto"/>
        <w:left w:val="none" w:sz="0" w:space="0" w:color="auto"/>
        <w:bottom w:val="none" w:sz="0" w:space="0" w:color="auto"/>
        <w:right w:val="none" w:sz="0" w:space="0" w:color="auto"/>
      </w:divBdr>
    </w:div>
    <w:div w:id="1950047889">
      <w:bodyDiv w:val="1"/>
      <w:marLeft w:val="0"/>
      <w:marRight w:val="0"/>
      <w:marTop w:val="0"/>
      <w:marBottom w:val="0"/>
      <w:divBdr>
        <w:top w:val="none" w:sz="0" w:space="0" w:color="auto"/>
        <w:left w:val="none" w:sz="0" w:space="0" w:color="auto"/>
        <w:bottom w:val="none" w:sz="0" w:space="0" w:color="auto"/>
        <w:right w:val="none" w:sz="0" w:space="0" w:color="auto"/>
      </w:divBdr>
    </w:div>
    <w:div w:id="1955095670">
      <w:bodyDiv w:val="1"/>
      <w:marLeft w:val="0"/>
      <w:marRight w:val="0"/>
      <w:marTop w:val="0"/>
      <w:marBottom w:val="0"/>
      <w:divBdr>
        <w:top w:val="none" w:sz="0" w:space="0" w:color="auto"/>
        <w:left w:val="none" w:sz="0" w:space="0" w:color="auto"/>
        <w:bottom w:val="none" w:sz="0" w:space="0" w:color="auto"/>
        <w:right w:val="none" w:sz="0" w:space="0" w:color="auto"/>
      </w:divBdr>
    </w:div>
    <w:div w:id="1960212528">
      <w:bodyDiv w:val="1"/>
      <w:marLeft w:val="0"/>
      <w:marRight w:val="0"/>
      <w:marTop w:val="0"/>
      <w:marBottom w:val="0"/>
      <w:divBdr>
        <w:top w:val="none" w:sz="0" w:space="0" w:color="auto"/>
        <w:left w:val="none" w:sz="0" w:space="0" w:color="auto"/>
        <w:bottom w:val="none" w:sz="0" w:space="0" w:color="auto"/>
        <w:right w:val="none" w:sz="0" w:space="0" w:color="auto"/>
      </w:divBdr>
    </w:div>
    <w:div w:id="2062317035">
      <w:bodyDiv w:val="1"/>
      <w:marLeft w:val="0"/>
      <w:marRight w:val="0"/>
      <w:marTop w:val="0"/>
      <w:marBottom w:val="0"/>
      <w:divBdr>
        <w:top w:val="none" w:sz="0" w:space="0" w:color="auto"/>
        <w:left w:val="none" w:sz="0" w:space="0" w:color="auto"/>
        <w:bottom w:val="none" w:sz="0" w:space="0" w:color="auto"/>
        <w:right w:val="none" w:sz="0" w:space="0" w:color="auto"/>
      </w:divBdr>
    </w:div>
    <w:div w:id="2066879085">
      <w:bodyDiv w:val="1"/>
      <w:marLeft w:val="0"/>
      <w:marRight w:val="0"/>
      <w:marTop w:val="0"/>
      <w:marBottom w:val="0"/>
      <w:divBdr>
        <w:top w:val="none" w:sz="0" w:space="0" w:color="auto"/>
        <w:left w:val="none" w:sz="0" w:space="0" w:color="auto"/>
        <w:bottom w:val="none" w:sz="0" w:space="0" w:color="auto"/>
        <w:right w:val="none" w:sz="0" w:space="0" w:color="auto"/>
      </w:divBdr>
    </w:div>
    <w:div w:id="2071727465">
      <w:bodyDiv w:val="1"/>
      <w:marLeft w:val="0"/>
      <w:marRight w:val="0"/>
      <w:marTop w:val="0"/>
      <w:marBottom w:val="0"/>
      <w:divBdr>
        <w:top w:val="none" w:sz="0" w:space="0" w:color="auto"/>
        <w:left w:val="none" w:sz="0" w:space="0" w:color="auto"/>
        <w:bottom w:val="none" w:sz="0" w:space="0" w:color="auto"/>
        <w:right w:val="none" w:sz="0" w:space="0" w:color="auto"/>
      </w:divBdr>
    </w:div>
    <w:div w:id="209014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hyperlink" Target="http://www.moldraw.unito.it"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http://www.turbomole.com"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C7C57-41DC-4178-9CDC-DBDA62C3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16246</Words>
  <Characters>92606</Characters>
  <Application>Microsoft Office Word</Application>
  <DocSecurity>0</DocSecurity>
  <Lines>771</Lines>
  <Paragraphs>217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Microsoft</Company>
  <LinksUpToDate>false</LinksUpToDate>
  <CharactersWithSpaces>108635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Eszter</dc:creator>
  <cp:lastModifiedBy>Nik Kaltsoyannis</cp:lastModifiedBy>
  <cp:revision>7</cp:revision>
  <cp:lastPrinted>2015-05-13T09:44:00Z</cp:lastPrinted>
  <dcterms:created xsi:type="dcterms:W3CDTF">2015-05-18T09:49:00Z</dcterms:created>
  <dcterms:modified xsi:type="dcterms:W3CDTF">2015-05-18T13:54:00Z</dcterms:modified>
</cp:coreProperties>
</file>