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5F2B" w:rsidRPr="009E5F2B" w:rsidRDefault="009E5F2B" w:rsidP="009E5F2B">
      <w:pPr>
        <w:spacing w:after="120"/>
        <w:rPr>
          <w:b/>
          <w:i/>
          <w:sz w:val="24"/>
        </w:rPr>
      </w:pPr>
      <w:r w:rsidRPr="009E5F2B">
        <w:rPr>
          <w:b/>
          <w:i/>
          <w:sz w:val="24"/>
        </w:rPr>
        <w:t>Organising the cell cycle in the absence of transcriptional control: Dynamic phosphorylation co-ordinates the Trypanosoma brucei cell cycle post-transcriptionally</w:t>
      </w:r>
    </w:p>
    <w:p w:rsidR="009E5F2B" w:rsidRDefault="009E5F2B" w:rsidP="009E5F2B">
      <w:pPr>
        <w:spacing w:after="120"/>
        <w:rPr>
          <w:lang w:val="it-IT"/>
        </w:rPr>
      </w:pPr>
      <w:r w:rsidRPr="006D7EA9">
        <w:rPr>
          <w:lang w:val="it-IT"/>
        </w:rPr>
        <w:t>Corinna Benz,</w:t>
      </w:r>
      <w:r w:rsidRPr="006D7EA9">
        <w:rPr>
          <w:vertAlign w:val="superscript"/>
          <w:lang w:val="it-IT"/>
        </w:rPr>
        <w:t>1</w:t>
      </w:r>
      <w:r>
        <w:rPr>
          <w:vertAlign w:val="superscript"/>
          <w:lang w:val="it-IT"/>
        </w:rPr>
        <w:t>,2</w:t>
      </w:r>
      <w:r w:rsidRPr="006D7EA9">
        <w:rPr>
          <w:lang w:val="it-IT"/>
        </w:rPr>
        <w:t xml:space="preserve"> Michael D. Urbaniak</w:t>
      </w:r>
      <w:r w:rsidRPr="006D7EA9">
        <w:rPr>
          <w:vertAlign w:val="superscript"/>
          <w:lang w:val="it-IT"/>
        </w:rPr>
        <w:t>1</w:t>
      </w:r>
      <w:r w:rsidRPr="006D7EA9">
        <w:rPr>
          <w:lang w:val="it-IT"/>
        </w:rPr>
        <w:t>*</w:t>
      </w:r>
    </w:p>
    <w:p w:rsidR="009E5F2B" w:rsidRDefault="009E5F2B" w:rsidP="009E5F2B">
      <w:pPr>
        <w:spacing w:after="0"/>
      </w:pPr>
      <w:r w:rsidRPr="003E054C">
        <w:rPr>
          <w:vertAlign w:val="superscript"/>
        </w:rPr>
        <w:t>1</w:t>
      </w:r>
      <w:r w:rsidRPr="003E054C">
        <w:t xml:space="preserve"> Biomedical and Life Sciences, </w:t>
      </w:r>
      <w:r>
        <w:t xml:space="preserve">Faculty of Health and Medicine, </w:t>
      </w:r>
      <w:r w:rsidRPr="003E054C">
        <w:t>Lancaster University</w:t>
      </w:r>
      <w:r>
        <w:t>, Lancaster, LA1 4Y</w:t>
      </w:r>
      <w:r w:rsidRPr="003E054C">
        <w:t>G, UK</w:t>
      </w:r>
    </w:p>
    <w:p w:rsidR="009E5F2B" w:rsidRPr="003E054C" w:rsidRDefault="009E5F2B" w:rsidP="009E5F2B">
      <w:pPr>
        <w:spacing w:after="120"/>
      </w:pPr>
      <w:r w:rsidRPr="00287386">
        <w:rPr>
          <w:vertAlign w:val="superscript"/>
        </w:rPr>
        <w:t>2</w:t>
      </w:r>
      <w:r>
        <w:t xml:space="preserve"> Current address: </w:t>
      </w:r>
      <w:r w:rsidRPr="00287386">
        <w:t>Institute of Parasitology, Biology Centr</w:t>
      </w:r>
      <w:r>
        <w:t>e</w:t>
      </w:r>
      <w:r w:rsidRPr="00287386">
        <w:t xml:space="preserve">, Czech Academy of Sciences, 37005 </w:t>
      </w:r>
      <w:proofErr w:type="spellStart"/>
      <w:r w:rsidRPr="00287386">
        <w:t>České</w:t>
      </w:r>
      <w:proofErr w:type="spellEnd"/>
      <w:r w:rsidRPr="00287386">
        <w:t xml:space="preserve"> </w:t>
      </w:r>
      <w:proofErr w:type="spellStart"/>
      <w:r w:rsidRPr="00287386">
        <w:t>Budějovice</w:t>
      </w:r>
      <w:proofErr w:type="spellEnd"/>
      <w:r w:rsidRPr="00287386">
        <w:t>, Czech Republic</w:t>
      </w:r>
      <w:r>
        <w:t>.</w:t>
      </w:r>
    </w:p>
    <w:p w:rsidR="009E5F2B" w:rsidRDefault="009E5F2B" w:rsidP="009E5F2B">
      <w:pPr>
        <w:spacing w:after="120"/>
      </w:pPr>
      <w:r w:rsidRPr="003E054C">
        <w:t xml:space="preserve">* Corresponding author. Email </w:t>
      </w:r>
      <w:hyperlink r:id="rId4" w:history="1">
        <w:r w:rsidRPr="003E054C">
          <w:rPr>
            <w:rStyle w:val="Hyperlink"/>
          </w:rPr>
          <w:t>m.urbaniak@lancaster.ac.uk</w:t>
        </w:r>
      </w:hyperlink>
      <w:r w:rsidRPr="003E054C">
        <w:t xml:space="preserve"> </w:t>
      </w:r>
    </w:p>
    <w:p w:rsidR="00B62BAC" w:rsidRDefault="00B62BAC" w:rsidP="00B62BAC">
      <w:pPr>
        <w:spacing w:after="120"/>
        <w:rPr>
          <w:i/>
          <w:lang w:val="es-ES"/>
        </w:rPr>
      </w:pPr>
    </w:p>
    <w:p w:rsidR="00B62BAC" w:rsidRPr="00B62BAC" w:rsidRDefault="00B62BAC" w:rsidP="00B62BAC">
      <w:pPr>
        <w:spacing w:after="120"/>
        <w:rPr>
          <w:lang w:val="es-ES"/>
        </w:rPr>
      </w:pPr>
      <w:proofErr w:type="spellStart"/>
      <w:r w:rsidRPr="00B62BAC">
        <w:rPr>
          <w:i/>
          <w:lang w:val="es-ES"/>
        </w:rPr>
        <w:t>PLoS</w:t>
      </w:r>
      <w:proofErr w:type="spellEnd"/>
      <w:r w:rsidRPr="00B62BAC">
        <w:rPr>
          <w:i/>
          <w:lang w:val="es-ES"/>
        </w:rPr>
        <w:t xml:space="preserve"> </w:t>
      </w:r>
      <w:proofErr w:type="spellStart"/>
      <w:r w:rsidRPr="00B62BAC">
        <w:rPr>
          <w:i/>
          <w:lang w:val="es-ES"/>
        </w:rPr>
        <w:t>Pathogens</w:t>
      </w:r>
      <w:proofErr w:type="spellEnd"/>
      <w:r w:rsidRPr="00B62BAC">
        <w:rPr>
          <w:lang w:val="es-ES"/>
        </w:rPr>
        <w:t xml:space="preserve"> 15(12): e1008129. </w:t>
      </w:r>
      <w:hyperlink r:id="rId5" w:history="1">
        <w:r w:rsidRPr="00B62BAC">
          <w:rPr>
            <w:rStyle w:val="Hyperlink"/>
            <w:lang w:val="es-ES"/>
          </w:rPr>
          <w:t>https://doi.org/10.1371/journal.ppat.1008129</w:t>
        </w:r>
      </w:hyperlink>
      <w:r w:rsidRPr="00B62BAC">
        <w:rPr>
          <w:lang w:val="es-ES"/>
        </w:rPr>
        <w:t xml:space="preserve"> </w:t>
      </w:r>
    </w:p>
    <w:p w:rsidR="00B62BAC" w:rsidRPr="003E054C" w:rsidRDefault="00B62BAC" w:rsidP="009E5F2B">
      <w:pPr>
        <w:spacing w:after="120"/>
      </w:pPr>
    </w:p>
    <w:p w:rsidR="009E5F2B" w:rsidRPr="009E5F2B" w:rsidRDefault="009E5F2B" w:rsidP="009E5F2B">
      <w:pPr>
        <w:spacing w:after="120"/>
        <w:rPr>
          <w:b/>
        </w:rPr>
      </w:pPr>
      <w:r w:rsidRPr="009E5F2B">
        <w:rPr>
          <w:b/>
        </w:rPr>
        <w:t>Abstract</w:t>
      </w:r>
    </w:p>
    <w:p w:rsidR="009E5F2B" w:rsidRPr="00B1170A" w:rsidRDefault="009E5F2B" w:rsidP="009E5F2B">
      <w:pPr>
        <w:spacing w:after="120"/>
        <w:jc w:val="both"/>
      </w:pPr>
      <w:r w:rsidRPr="003E054C">
        <w:t xml:space="preserve">  The cell division cycle of the unicellular eukaryote </w:t>
      </w:r>
      <w:r w:rsidRPr="003E054C">
        <w:rPr>
          <w:i/>
        </w:rPr>
        <w:t>Trypanosome brucei</w:t>
      </w:r>
      <w:r w:rsidRPr="003E054C">
        <w:t xml:space="preserve"> is tightly regulated despite </w:t>
      </w:r>
      <w:r>
        <w:t xml:space="preserve">the </w:t>
      </w:r>
      <w:r w:rsidRPr="003E054C">
        <w:t>paucity of transcriptional control</w:t>
      </w:r>
      <w:r>
        <w:t xml:space="preserve"> that results from the arrangement of genes in polycistronic units and</w:t>
      </w:r>
      <w:r w:rsidRPr="003E054C">
        <w:t xml:space="preserve"> </w:t>
      </w:r>
      <w:r>
        <w:t>lack of dynamically regulated transcription factors</w:t>
      </w:r>
      <w:r w:rsidRPr="003E054C">
        <w:t xml:space="preserve">. </w:t>
      </w:r>
      <w:r>
        <w:t xml:space="preserve">To identify the contribution of dynamic phosphorylation to </w:t>
      </w:r>
      <w:r w:rsidRPr="00767042">
        <w:rPr>
          <w:i/>
        </w:rPr>
        <w:t>T. brucei</w:t>
      </w:r>
      <w:r>
        <w:t xml:space="preserve"> cell cycle control we have combined cell cycle synchronisation by centrifugal elutriation with</w:t>
      </w:r>
      <w:r w:rsidRPr="003E054C">
        <w:t xml:space="preserve"> quantitative phosphoproteomic</w:t>
      </w:r>
      <w:r>
        <w:t xml:space="preserve"> analysis. Cell cycle regulated changes in phosphorylation site abundance (917 sites, average 5-fold change) were more widespread and of a larger magnitude than changes in protein abundance (443 proteins, average 2-fold change) and were mostly independent of each other. Hierarchical clustering of</w:t>
      </w:r>
      <w:r w:rsidRPr="003E054C">
        <w:t xml:space="preserve"> co-regulated phosphorylation sites</w:t>
      </w:r>
      <w:r>
        <w:t xml:space="preserve"> </w:t>
      </w:r>
      <w:r w:rsidRPr="003E054C">
        <w:t>according to their cell cycle profile</w:t>
      </w:r>
      <w:r>
        <w:t xml:space="preserve"> revealed that a bulk increase in phosphorylation occurs across the cell cycle, with a significant enrichment of known cell cycle regulators and RNA binding proteins (RBPs) within the largest clusters.</w:t>
      </w:r>
      <w:r w:rsidRPr="003E054C">
        <w:t xml:space="preserve"> </w:t>
      </w:r>
      <w:r>
        <w:t xml:space="preserve">Cell cycle regulated changes in essential cell cycle kinases are temporally co-ordinated with differential phosphorylation of components of the kinetochore and eukaryotic initiation factors, along with many RBPs not previously linked to the cell cycle such as eight PSP1-C terminal domain containing proteins. The temporal profiles demonstrate the importance of dynamic phosphorylation in co-ordinating progression through the cell cycle, and provide evidence that RBPs play a central role in post-transcriptional regulation of the </w:t>
      </w:r>
      <w:r w:rsidRPr="000577CA">
        <w:rPr>
          <w:i/>
        </w:rPr>
        <w:t>T. brucei</w:t>
      </w:r>
      <w:r>
        <w:t xml:space="preserve"> cell cycle.</w:t>
      </w:r>
    </w:p>
    <w:p w:rsidR="009E5F2B" w:rsidRDefault="009E5F2B" w:rsidP="009E5F2B">
      <w:pPr>
        <w:spacing w:after="120"/>
      </w:pPr>
      <w:r w:rsidRPr="006C5832">
        <w:t>Data are available via ProteomeXchange with identifier PXD013488</w:t>
      </w:r>
      <w:r>
        <w:t>.</w:t>
      </w:r>
    </w:p>
    <w:p w:rsidR="009E5F2B" w:rsidRPr="009E5F2B" w:rsidRDefault="009E5F2B" w:rsidP="009E5F2B">
      <w:pPr>
        <w:rPr>
          <w:b/>
        </w:rPr>
      </w:pPr>
      <w:r w:rsidRPr="002B5965">
        <w:rPr>
          <w:b/>
        </w:rPr>
        <w:t>Proteomic data availability:</w:t>
      </w:r>
    </w:p>
    <w:p w:rsidR="009E5F2B" w:rsidRPr="009E5F2B" w:rsidRDefault="009E5F2B" w:rsidP="009E5F2B">
      <w:pPr>
        <w:jc w:val="both"/>
      </w:pPr>
      <w:r>
        <w:t xml:space="preserve">  </w:t>
      </w:r>
      <w:r w:rsidRPr="002B5965">
        <w:t xml:space="preserve">To make our data accessible to the scientific community, we uploaded our study to </w:t>
      </w:r>
      <w:proofErr w:type="spellStart"/>
      <w:r w:rsidRPr="002B5965">
        <w:t>TriTrypDB</w:t>
      </w:r>
      <w:proofErr w:type="spellEnd"/>
      <w:r w:rsidRPr="002B5965">
        <w:t xml:space="preserve"> (</w:t>
      </w:r>
      <w:hyperlink r:id="rId6" w:history="1">
        <w:r w:rsidRPr="002B5965">
          <w:rPr>
            <w:rStyle w:val="Hyperlink"/>
          </w:rPr>
          <w:t>http://www.tritrypdb.org</w:t>
        </w:r>
      </w:hyperlink>
      <w:r w:rsidRPr="002B5965">
        <w:t>)</w:t>
      </w:r>
      <w:r>
        <w:t xml:space="preserve"> </w:t>
      </w:r>
      <w:r w:rsidRPr="002B5965">
        <w:t xml:space="preserve">and deposited the </w:t>
      </w:r>
      <w:proofErr w:type="spellStart"/>
      <w:r w:rsidRPr="002B5965">
        <w:t>Thermo</w:t>
      </w:r>
      <w:proofErr w:type="spellEnd"/>
      <w:r w:rsidRPr="002B5965">
        <w:t xml:space="preserve"> RAW files and search engine output into ProteomeXchange (</w:t>
      </w:r>
      <w:hyperlink r:id="rId7" w:history="1">
        <w:r w:rsidRPr="002B5965">
          <w:rPr>
            <w:rStyle w:val="Hyperlink"/>
          </w:rPr>
          <w:t>http://www.proteomexchange.org</w:t>
        </w:r>
      </w:hyperlink>
      <w:r w:rsidRPr="002B5965">
        <w:t xml:space="preserve">) </w:t>
      </w:r>
      <w:r w:rsidRPr="002B5965">
        <w:rPr>
          <w:rFonts w:cs="Arial"/>
          <w:color w:val="000000" w:themeColor="text1"/>
        </w:rPr>
        <w:t xml:space="preserve">consortium via the Pride partner repository with the dataset identifier </w:t>
      </w:r>
      <w:r w:rsidRPr="009E5F2B">
        <w:rPr>
          <w:rFonts w:cs="Arial"/>
          <w:color w:val="000000" w:themeColor="text1"/>
        </w:rPr>
        <w:t>PXD013488</w:t>
      </w:r>
      <w:r w:rsidRPr="002B5965">
        <w:rPr>
          <w:rFonts w:cs="Arial"/>
          <w:color w:val="000000" w:themeColor="text1"/>
        </w:rPr>
        <w:t>, enabling researchers to</w:t>
      </w:r>
      <w:r>
        <w:rPr>
          <w:rFonts w:cs="Arial"/>
          <w:color w:val="000000" w:themeColor="text1"/>
        </w:rPr>
        <w:t xml:space="preserve"> access the data. </w:t>
      </w:r>
      <w:r>
        <w:t>More detailed metadata of the proteomic files are given below</w:t>
      </w:r>
    </w:p>
    <w:p w:rsidR="009E5F2B" w:rsidRPr="009E5F2B" w:rsidRDefault="009E5F2B" w:rsidP="009E5F2B">
      <w:pPr>
        <w:spacing w:after="120"/>
        <w:rPr>
          <w:b/>
        </w:rPr>
      </w:pPr>
      <w:r w:rsidRPr="005C6BB0">
        <w:rPr>
          <w:b/>
        </w:rPr>
        <w:t>Metadata and associated files</w:t>
      </w:r>
    </w:p>
    <w:p w:rsidR="009E5F2B" w:rsidRDefault="009E5F2B" w:rsidP="009E5F2B">
      <w:pPr>
        <w:spacing w:after="120"/>
      </w:pPr>
      <w:r>
        <w:t xml:space="preserve">  The following Excel files describe the metadata for each RAW file for the proteomic and phosphoproteomic analysis.</w:t>
      </w:r>
    </w:p>
    <w:p w:rsidR="009E5F2B" w:rsidRDefault="00AF74E0" w:rsidP="009E5F2B">
      <w:pPr>
        <w:spacing w:after="120"/>
        <w:ind w:firstLine="720"/>
      </w:pPr>
      <w:r>
        <w:t>PURE</w:t>
      </w:r>
      <w:r w:rsidR="009E5F2B">
        <w:t>-meta</w:t>
      </w:r>
      <w:r>
        <w:t>data</w:t>
      </w:r>
      <w:r w:rsidR="009E5F2B">
        <w:t>.xls</w:t>
      </w:r>
    </w:p>
    <w:p w:rsidR="009E5F2B" w:rsidRDefault="009E5F2B" w:rsidP="009E5F2B">
      <w:pPr>
        <w:spacing w:after="120"/>
      </w:pPr>
      <w:r>
        <w:t xml:space="preserve">  The following Excel files are the processed and analysed data presented in the supplementary material given in the associat</w:t>
      </w:r>
      <w:bookmarkStart w:id="0" w:name="_GoBack"/>
      <w:bookmarkEnd w:id="0"/>
      <w:r>
        <w:t>ed publication</w:t>
      </w:r>
    </w:p>
    <w:p w:rsidR="009E5F2B" w:rsidRPr="009E5F2B" w:rsidRDefault="009E5F2B" w:rsidP="009E5F2B">
      <w:pPr>
        <w:spacing w:after="120"/>
        <w:ind w:firstLine="720"/>
      </w:pPr>
      <w:r w:rsidRPr="009E5F2B">
        <w:lastRenderedPageBreak/>
        <w:t>S2 Table. 5,949 Phosphorylation sites quantified at all six time points.</w:t>
      </w:r>
    </w:p>
    <w:p w:rsidR="009E5F2B" w:rsidRPr="009E5F2B" w:rsidRDefault="009E5F2B" w:rsidP="009E5F2B">
      <w:pPr>
        <w:spacing w:after="120"/>
        <w:ind w:firstLine="720"/>
      </w:pPr>
      <w:r w:rsidRPr="009E5F2B">
        <w:t xml:space="preserve">S3 Table. 3,619 Proteins quantified at all six time points. </w:t>
      </w:r>
    </w:p>
    <w:p w:rsidR="009E5F2B" w:rsidRPr="009E5F2B" w:rsidRDefault="009E5F2B" w:rsidP="009E5F2B">
      <w:pPr>
        <w:spacing w:after="120"/>
        <w:ind w:firstLine="720"/>
        <w:rPr>
          <w:lang w:val="en-US"/>
        </w:rPr>
      </w:pPr>
      <w:r w:rsidRPr="009E5F2B">
        <w:t>S4 Table. 917</w:t>
      </w:r>
      <w:r w:rsidRPr="009E5F2B">
        <w:rPr>
          <w:lang w:val="en-US"/>
        </w:rPr>
        <w:t xml:space="preserve"> cell cycle regulated phosphorylation sites.</w:t>
      </w:r>
    </w:p>
    <w:p w:rsidR="009E5F2B" w:rsidRPr="009E5F2B" w:rsidRDefault="009E5F2B" w:rsidP="009E5F2B">
      <w:pPr>
        <w:spacing w:after="120"/>
        <w:ind w:firstLine="720"/>
      </w:pPr>
      <w:r w:rsidRPr="009E5F2B">
        <w:rPr>
          <w:lang w:val="en-US"/>
        </w:rPr>
        <w:t>S5 Table. 443 Cell cycle regulated proteins.</w:t>
      </w:r>
    </w:p>
    <w:p w:rsidR="009E5F2B" w:rsidRPr="009E5F2B" w:rsidRDefault="009E5F2B" w:rsidP="009E5F2B">
      <w:pPr>
        <w:spacing w:after="120"/>
        <w:ind w:firstLine="720"/>
      </w:pPr>
      <w:r w:rsidRPr="009E5F2B">
        <w:t xml:space="preserve">S6 Table. Immunoprecipitation of </w:t>
      </w:r>
      <w:r w:rsidRPr="009E5F2B">
        <w:rPr>
          <w:i/>
        </w:rPr>
        <w:t>T. brucei</w:t>
      </w:r>
      <w:r w:rsidRPr="009E5F2B">
        <w:t xml:space="preserve"> CSBPII</w:t>
      </w:r>
    </w:p>
    <w:p w:rsidR="009E5F2B" w:rsidRDefault="009E5F2B" w:rsidP="009E5F2B">
      <w:pPr>
        <w:spacing w:after="120"/>
        <w:ind w:firstLine="720"/>
      </w:pPr>
    </w:p>
    <w:p w:rsidR="00BB0A86" w:rsidRDefault="00B62BAC" w:rsidP="009E5F2B">
      <w:pPr>
        <w:spacing w:after="120"/>
      </w:pPr>
    </w:p>
    <w:sectPr w:rsidR="00BB0A8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doNotDisplayPageBoundaries/>
  <w:activeWritingStyle w:appName="MSWord" w:lang="it-IT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es-ES" w:vendorID="64" w:dllVersion="131078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F2B"/>
    <w:rsid w:val="004C7EA8"/>
    <w:rsid w:val="006E01FE"/>
    <w:rsid w:val="008D5F48"/>
    <w:rsid w:val="009E5F2B"/>
    <w:rsid w:val="00AF74E0"/>
    <w:rsid w:val="00B62BAC"/>
    <w:rsid w:val="00CC3BDB"/>
    <w:rsid w:val="00ED1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12ED59"/>
  <w15:chartTrackingRefBased/>
  <w15:docId w15:val="{9E962FE8-33B7-4EC7-B5D6-136D6D4A5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5F2B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E5F2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proteomexchange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ritrypdb.org" TargetMode="External"/><Relationship Id="rId5" Type="http://schemas.openxmlformats.org/officeDocument/2006/relationships/hyperlink" Target="https://doi.org/10.1371/journal.ppat.1008129" TargetMode="External"/><Relationship Id="rId4" Type="http://schemas.openxmlformats.org/officeDocument/2006/relationships/hyperlink" Target="mailto:m.urbaniak@lancaster.ac.uk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519</Words>
  <Characters>2962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Lancaster University</Company>
  <LinksUpToDate>false</LinksUpToDate>
  <CharactersWithSpaces>3475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Urbaniak, Mick</dc:creator>
  <cp:keywords/>
  <dc:description/>
  <cp:lastModifiedBy>Urbaniak, Mick</cp:lastModifiedBy>
  <cp:revision>4</cp:revision>
  <dcterms:created xsi:type="dcterms:W3CDTF">2019-10-31T12:03:00Z</dcterms:created>
  <dcterms:modified xsi:type="dcterms:W3CDTF">2019-11-18T13:17:00Z</dcterms:modified>
</cp:coreProperties>
</file>