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9DE5" w14:textId="2CE0827C" w:rsidR="004E67E9" w:rsidRPr="000D433A" w:rsidRDefault="006537EF" w:rsidP="000D433A">
      <w:pPr>
        <w:jc w:val="both"/>
        <w:rPr>
          <w:rFonts w:cstheme="minorHAnsi"/>
          <w:b/>
          <w:sz w:val="24"/>
          <w:szCs w:val="24"/>
        </w:rPr>
      </w:pPr>
      <w:r w:rsidRPr="000D433A">
        <w:rPr>
          <w:rFonts w:cstheme="minorHAnsi"/>
          <w:b/>
          <w:sz w:val="24"/>
          <w:szCs w:val="24"/>
        </w:rPr>
        <w:t>Supplementary Data:</w:t>
      </w:r>
    </w:p>
    <w:p w14:paraId="3BFA96E8" w14:textId="5402ABCD" w:rsidR="00F652D7" w:rsidRPr="000D433A" w:rsidRDefault="00F652D7" w:rsidP="000D433A">
      <w:pPr>
        <w:jc w:val="both"/>
        <w:rPr>
          <w:rFonts w:cstheme="minorHAnsi"/>
          <w:color w:val="FF0000"/>
          <w:sz w:val="24"/>
          <w:szCs w:val="24"/>
        </w:rPr>
      </w:pPr>
      <w:r w:rsidRPr="000D433A">
        <w:rPr>
          <w:rFonts w:cstheme="minorHAnsi"/>
          <w:color w:val="FF0000"/>
          <w:sz w:val="24"/>
          <w:szCs w:val="24"/>
        </w:rPr>
        <w:t xml:space="preserve">Amaechi, </w:t>
      </w:r>
      <w:proofErr w:type="spellStart"/>
      <w:r w:rsidRPr="000D433A">
        <w:rPr>
          <w:rFonts w:cstheme="minorHAnsi"/>
          <w:color w:val="FF0000"/>
          <w:sz w:val="24"/>
          <w:szCs w:val="24"/>
        </w:rPr>
        <w:t>Chiemela</w:t>
      </w:r>
      <w:proofErr w:type="spellEnd"/>
      <w:r w:rsidRPr="000D433A">
        <w:rPr>
          <w:rFonts w:cstheme="minorHAnsi"/>
          <w:color w:val="FF0000"/>
          <w:sz w:val="24"/>
          <w:szCs w:val="24"/>
        </w:rPr>
        <w:t xml:space="preserve"> Victor; Wang, </w:t>
      </w:r>
      <w:proofErr w:type="spellStart"/>
      <w:r w:rsidRPr="000D433A">
        <w:rPr>
          <w:rFonts w:cstheme="minorHAnsi"/>
          <w:color w:val="FF0000"/>
          <w:sz w:val="24"/>
          <w:szCs w:val="24"/>
        </w:rPr>
        <w:t>Chunguang</w:t>
      </w:r>
      <w:proofErr w:type="spellEnd"/>
      <w:r w:rsidRPr="000D433A">
        <w:rPr>
          <w:rFonts w:cstheme="minorHAnsi"/>
          <w:color w:val="FF0000"/>
          <w:sz w:val="24"/>
          <w:szCs w:val="24"/>
        </w:rPr>
        <w:t xml:space="preserve"> (2022), “Composite CLT theory MATLAB codes”, Mendeley Data, V1, </w:t>
      </w:r>
      <w:proofErr w:type="spellStart"/>
      <w:r w:rsidRPr="000D433A">
        <w:rPr>
          <w:rFonts w:cstheme="minorHAnsi"/>
          <w:color w:val="FF0000"/>
          <w:sz w:val="24"/>
          <w:szCs w:val="24"/>
        </w:rPr>
        <w:t>doi</w:t>
      </w:r>
      <w:proofErr w:type="spellEnd"/>
      <w:r w:rsidRPr="000D433A">
        <w:rPr>
          <w:rFonts w:cstheme="minorHAnsi"/>
          <w:color w:val="FF0000"/>
          <w:sz w:val="24"/>
          <w:szCs w:val="24"/>
        </w:rPr>
        <w:t xml:space="preserve">: 10.17632/pdjytm9gzx.1 </w:t>
      </w:r>
    </w:p>
    <w:p w14:paraId="134BE128" w14:textId="454FEABB" w:rsidR="00DF250A" w:rsidRPr="000D433A" w:rsidRDefault="00DF250A" w:rsidP="000D433A">
      <w:pPr>
        <w:pStyle w:val="NormalWeb"/>
        <w:jc w:val="both"/>
        <w:rPr>
          <w:rFonts w:asciiTheme="minorHAnsi" w:hAnsiTheme="minorHAnsi" w:cstheme="minorHAnsi"/>
          <w:color w:val="FF0000"/>
        </w:rPr>
      </w:pPr>
      <w:r w:rsidRPr="000D433A">
        <w:rPr>
          <w:rFonts w:asciiTheme="minorHAnsi" w:hAnsiTheme="minorHAnsi" w:cstheme="minorHAnsi"/>
          <w:color w:val="FF0000"/>
        </w:rPr>
        <w:t xml:space="preserve">Amaechi, </w:t>
      </w:r>
      <w:proofErr w:type="spellStart"/>
      <w:r w:rsidRPr="000D433A">
        <w:rPr>
          <w:rFonts w:asciiTheme="minorHAnsi" w:hAnsiTheme="minorHAnsi" w:cstheme="minorHAnsi"/>
          <w:color w:val="FF0000"/>
        </w:rPr>
        <w:t>Chiemela</w:t>
      </w:r>
      <w:proofErr w:type="spellEnd"/>
      <w:r w:rsidRPr="000D433A">
        <w:rPr>
          <w:rFonts w:asciiTheme="minorHAnsi" w:hAnsiTheme="minorHAnsi" w:cstheme="minorHAnsi"/>
          <w:color w:val="FF0000"/>
        </w:rPr>
        <w:t xml:space="preserve"> Victor (2022), “Dataset on Composite Risers for Deep Water Application”, Mendeley Data, V1, </w:t>
      </w:r>
      <w:proofErr w:type="spellStart"/>
      <w:r w:rsidRPr="000D433A">
        <w:rPr>
          <w:rFonts w:asciiTheme="minorHAnsi" w:hAnsiTheme="minorHAnsi" w:cstheme="minorHAnsi"/>
          <w:color w:val="FF0000"/>
        </w:rPr>
        <w:t>doi</w:t>
      </w:r>
      <w:proofErr w:type="spellEnd"/>
      <w:r w:rsidRPr="000D433A">
        <w:rPr>
          <w:rFonts w:asciiTheme="minorHAnsi" w:hAnsiTheme="minorHAnsi" w:cstheme="minorHAnsi"/>
          <w:color w:val="FF0000"/>
        </w:rPr>
        <w:t>: 10.17632/4rvvwkjs27.1</w:t>
      </w:r>
    </w:p>
    <w:p w14:paraId="0ADDA345" w14:textId="73CD48A8" w:rsidR="00DF250A" w:rsidRPr="000D433A" w:rsidRDefault="00DF250A" w:rsidP="000D433A">
      <w:pPr>
        <w:pStyle w:val="NormalWeb"/>
        <w:jc w:val="both"/>
        <w:rPr>
          <w:rFonts w:asciiTheme="minorHAnsi" w:hAnsiTheme="minorHAnsi" w:cstheme="minorHAnsi"/>
        </w:rPr>
      </w:pPr>
    </w:p>
    <w:p w14:paraId="256956E2" w14:textId="4D942D77" w:rsidR="00DF250A" w:rsidRPr="000D433A" w:rsidRDefault="00DF250A" w:rsidP="000D433A">
      <w:pPr>
        <w:pStyle w:val="NormalWeb"/>
        <w:jc w:val="both"/>
        <w:rPr>
          <w:rFonts w:asciiTheme="minorHAnsi" w:hAnsiTheme="minorHAnsi" w:cstheme="minorHAnsi"/>
          <w:b/>
        </w:rPr>
      </w:pPr>
      <w:r w:rsidRPr="000D433A">
        <w:rPr>
          <w:rFonts w:asciiTheme="minorHAnsi" w:hAnsiTheme="minorHAnsi" w:cstheme="minorHAnsi"/>
          <w:b/>
        </w:rPr>
        <w:t>DATA DESCRIPTION:</w:t>
      </w:r>
    </w:p>
    <w:p w14:paraId="65747F84" w14:textId="25ECDCC1" w:rsidR="006537EF" w:rsidRPr="000D433A" w:rsidRDefault="006537EF" w:rsidP="000D433A">
      <w:pPr>
        <w:pStyle w:val="NormalWeb"/>
        <w:jc w:val="both"/>
        <w:rPr>
          <w:rFonts w:asciiTheme="minorHAnsi" w:hAnsiTheme="minorHAnsi" w:cstheme="minorHAnsi"/>
        </w:rPr>
      </w:pPr>
      <w:r w:rsidRPr="000D433A">
        <w:rPr>
          <w:rFonts w:asciiTheme="minorHAnsi" w:hAnsiTheme="minorHAnsi" w:cstheme="minorHAnsi"/>
        </w:rPr>
        <w:t>Herein is</w:t>
      </w:r>
      <w:r w:rsidRPr="000D433A">
        <w:rPr>
          <w:rFonts w:asciiTheme="minorHAnsi" w:hAnsiTheme="minorHAnsi" w:cstheme="minorHAnsi"/>
          <w:color w:val="323130"/>
        </w:rPr>
        <w:t xml:space="preserve"> </w:t>
      </w:r>
      <w:r w:rsidRPr="000D433A">
        <w:rPr>
          <w:rFonts w:asciiTheme="minorHAnsi" w:hAnsiTheme="minorHAnsi" w:cstheme="minorHAnsi"/>
        </w:rPr>
        <w:t xml:space="preserve">the attachment which is a MATLAB code used to calculate the effective moduli of the composite riser, using 3D and CLT theories. </w:t>
      </w:r>
    </w:p>
    <w:p w14:paraId="7F6A923B" w14:textId="5B1A32D0" w:rsidR="006537EF" w:rsidRPr="000D433A" w:rsidRDefault="006537EF" w:rsidP="000D433A">
      <w:pPr>
        <w:pStyle w:val="NormalWeb"/>
        <w:jc w:val="both"/>
        <w:rPr>
          <w:rFonts w:asciiTheme="minorHAnsi" w:hAnsiTheme="minorHAnsi" w:cstheme="minorHAnsi"/>
        </w:rPr>
      </w:pPr>
      <w:r w:rsidRPr="000D433A">
        <w:rPr>
          <w:rFonts w:asciiTheme="minorHAnsi" w:hAnsiTheme="minorHAnsi" w:cstheme="minorHAnsi"/>
        </w:rPr>
        <w:t xml:space="preserve"> It can be developed upon as the authors also have different versions of this </w:t>
      </w:r>
      <w:proofErr w:type="spellStart"/>
      <w:r w:rsidRPr="000D433A">
        <w:rPr>
          <w:rFonts w:asciiTheme="minorHAnsi" w:hAnsiTheme="minorHAnsi" w:cstheme="minorHAnsi"/>
        </w:rPr>
        <w:t>MatLab</w:t>
      </w:r>
      <w:proofErr w:type="spellEnd"/>
      <w:r w:rsidRPr="000D433A">
        <w:rPr>
          <w:rFonts w:asciiTheme="minorHAnsi" w:hAnsiTheme="minorHAnsi" w:cstheme="minorHAnsi"/>
        </w:rPr>
        <w:t xml:space="preserve"> Code for estimating the Factor of Safety in our designs. </w:t>
      </w:r>
    </w:p>
    <w:p w14:paraId="03B1F4A2" w14:textId="3B59DA3B" w:rsidR="006537EF" w:rsidRPr="000D433A" w:rsidRDefault="006537EF" w:rsidP="000D433A">
      <w:pPr>
        <w:pStyle w:val="NormalWeb"/>
        <w:jc w:val="both"/>
        <w:rPr>
          <w:rFonts w:asciiTheme="minorHAnsi" w:hAnsiTheme="minorHAnsi" w:cstheme="minorHAnsi"/>
        </w:rPr>
      </w:pPr>
      <w:r w:rsidRPr="000D433A">
        <w:rPr>
          <w:rFonts w:asciiTheme="minorHAnsi" w:hAnsiTheme="minorHAnsi" w:cstheme="minorHAnsi"/>
        </w:rPr>
        <w:t xml:space="preserve">NOTE: Double check that you have the right properties, because it was developed using an older version of </w:t>
      </w:r>
      <w:proofErr w:type="spellStart"/>
      <w:r w:rsidRPr="000D433A">
        <w:rPr>
          <w:rFonts w:asciiTheme="minorHAnsi" w:hAnsiTheme="minorHAnsi" w:cstheme="minorHAnsi"/>
        </w:rPr>
        <w:t>Matlab</w:t>
      </w:r>
      <w:proofErr w:type="spellEnd"/>
      <w:r w:rsidRPr="000D433A">
        <w:rPr>
          <w:rFonts w:asciiTheme="minorHAnsi" w:hAnsiTheme="minorHAnsi" w:cstheme="minorHAnsi"/>
        </w:rPr>
        <w:t xml:space="preserve"> and not been used recently, so ple</w:t>
      </w:r>
      <w:bookmarkStart w:id="0" w:name="_GoBack"/>
      <w:bookmarkEnd w:id="0"/>
      <w:r w:rsidRPr="000D433A">
        <w:rPr>
          <w:rFonts w:asciiTheme="minorHAnsi" w:hAnsiTheme="minorHAnsi" w:cstheme="minorHAnsi"/>
        </w:rPr>
        <w:t>ase check.</w:t>
      </w:r>
    </w:p>
    <w:p w14:paraId="3E07D9C2" w14:textId="77777777" w:rsidR="00C87A9C" w:rsidRPr="000D433A" w:rsidRDefault="00C87A9C" w:rsidP="000D433A">
      <w:pPr>
        <w:shd w:val="clear" w:color="auto" w:fill="FFFFFF"/>
        <w:spacing w:after="100" w:line="240" w:lineRule="auto"/>
        <w:jc w:val="both"/>
        <w:textAlignment w:val="baseline"/>
        <w:rPr>
          <w:rFonts w:eastAsia="Times New Roman" w:cstheme="minorHAnsi"/>
          <w:color w:val="323130"/>
          <w:sz w:val="24"/>
          <w:szCs w:val="24"/>
          <w:lang w:eastAsia="en-GB"/>
        </w:rPr>
      </w:pPr>
    </w:p>
    <w:p w14:paraId="1A8BC89D" w14:textId="5FEF46D4" w:rsidR="00C87A9C" w:rsidRPr="000D433A" w:rsidRDefault="00C87A9C" w:rsidP="000D433A">
      <w:pPr>
        <w:shd w:val="clear" w:color="auto" w:fill="FFFFFF"/>
        <w:spacing w:after="100" w:line="240" w:lineRule="auto"/>
        <w:jc w:val="both"/>
        <w:textAlignment w:val="baseline"/>
        <w:rPr>
          <w:rFonts w:eastAsia="Times New Roman" w:cstheme="minorHAnsi"/>
          <w:b/>
          <w:color w:val="323130"/>
          <w:sz w:val="24"/>
          <w:szCs w:val="24"/>
          <w:lang w:eastAsia="en-GB"/>
        </w:rPr>
      </w:pPr>
      <w:r w:rsidRPr="000D433A">
        <w:rPr>
          <w:rFonts w:eastAsia="Times New Roman" w:cstheme="minorHAnsi"/>
          <w:b/>
          <w:color w:val="323130"/>
          <w:sz w:val="24"/>
          <w:szCs w:val="24"/>
          <w:lang w:eastAsia="en-GB"/>
        </w:rPr>
        <w:t>MODEL SUMMARY:</w:t>
      </w:r>
    </w:p>
    <w:p w14:paraId="1EBDD998" w14:textId="4E39CD74" w:rsidR="006537EF" w:rsidRPr="000D433A" w:rsidRDefault="006537EF" w:rsidP="000D433A">
      <w:pPr>
        <w:shd w:val="clear" w:color="auto" w:fill="FFFFFF"/>
        <w:spacing w:after="100" w:line="240" w:lineRule="auto"/>
        <w:jc w:val="both"/>
        <w:textAlignment w:val="baseline"/>
        <w:rPr>
          <w:rFonts w:eastAsia="Times New Roman" w:cstheme="minorHAnsi"/>
          <w:color w:val="323130"/>
          <w:sz w:val="24"/>
          <w:szCs w:val="24"/>
          <w:lang w:eastAsia="en-GB"/>
        </w:rPr>
      </w:pPr>
      <w:r w:rsidRPr="000D433A">
        <w:rPr>
          <w:rFonts w:eastAsia="Times New Roman" w:cstheme="minorHAnsi"/>
          <w:color w:val="323130"/>
          <w:sz w:val="24"/>
          <w:szCs w:val="24"/>
          <w:lang w:eastAsia="en-GB"/>
        </w:rPr>
        <w:t>This numerical model is based on the local design of composite riser which was utilised to modify the designs to achieve the minimum weight under the five local load cases (these can be found in our paper).</w:t>
      </w:r>
    </w:p>
    <w:p w14:paraId="1660BBE5" w14:textId="77777777" w:rsidR="006537EF" w:rsidRPr="000D433A" w:rsidRDefault="006537EF" w:rsidP="000D433A">
      <w:pPr>
        <w:shd w:val="clear" w:color="auto" w:fill="FFFFFF"/>
        <w:spacing w:after="100" w:line="240" w:lineRule="auto"/>
        <w:jc w:val="both"/>
        <w:textAlignment w:val="baseline"/>
        <w:rPr>
          <w:rFonts w:eastAsia="Times New Roman" w:cstheme="minorHAnsi"/>
          <w:color w:val="323130"/>
          <w:sz w:val="24"/>
          <w:szCs w:val="24"/>
          <w:lang w:eastAsia="en-GB"/>
        </w:rPr>
      </w:pPr>
      <w:r w:rsidRPr="000D433A">
        <w:rPr>
          <w:rFonts w:eastAsia="Times New Roman" w:cstheme="minorHAnsi"/>
          <w:color w:val="323130"/>
          <w:sz w:val="24"/>
          <w:szCs w:val="24"/>
          <w:lang w:eastAsia="en-GB"/>
        </w:rPr>
        <w:br/>
        <w:t>1. For the five local load cases, the possible deformation of the local riser joint would be the displacements in the hoop and axial directions. The fixed end provides the basic support, the free end can be used to apply forces and allow the displacement in the axial direction.</w:t>
      </w:r>
    </w:p>
    <w:p w14:paraId="0AD48337" w14:textId="3EE03B90" w:rsidR="006537EF" w:rsidRPr="000D433A" w:rsidRDefault="006537EF" w:rsidP="000D433A">
      <w:pPr>
        <w:shd w:val="clear" w:color="auto" w:fill="FFFFFF"/>
        <w:spacing w:after="100" w:line="240" w:lineRule="auto"/>
        <w:jc w:val="both"/>
        <w:textAlignment w:val="baseline"/>
        <w:rPr>
          <w:rFonts w:eastAsia="Times New Roman" w:cstheme="minorHAnsi"/>
          <w:color w:val="323130"/>
          <w:sz w:val="24"/>
          <w:szCs w:val="24"/>
          <w:lang w:eastAsia="en-GB"/>
        </w:rPr>
      </w:pPr>
      <w:r w:rsidRPr="000D433A">
        <w:rPr>
          <w:rFonts w:eastAsia="Times New Roman" w:cstheme="minorHAnsi"/>
          <w:color w:val="323130"/>
          <w:sz w:val="24"/>
          <w:szCs w:val="24"/>
          <w:lang w:eastAsia="en-GB"/>
        </w:rPr>
        <w:br/>
        <w:t xml:space="preserve">2. In </w:t>
      </w:r>
      <w:r w:rsidR="00C87A9C" w:rsidRPr="000D433A">
        <w:rPr>
          <w:rFonts w:eastAsia="Times New Roman" w:cstheme="minorHAnsi"/>
          <w:color w:val="323130"/>
          <w:sz w:val="24"/>
          <w:szCs w:val="24"/>
          <w:lang w:eastAsia="en-GB"/>
        </w:rPr>
        <w:t>our</w:t>
      </w:r>
      <w:r w:rsidRPr="000D433A">
        <w:rPr>
          <w:rFonts w:eastAsia="Times New Roman" w:cstheme="minorHAnsi"/>
          <w:color w:val="323130"/>
          <w:sz w:val="24"/>
          <w:szCs w:val="24"/>
          <w:lang w:eastAsia="en-GB"/>
        </w:rPr>
        <w:t xml:space="preserve"> paper, the failure law is the maximum stress failure. </w:t>
      </w:r>
      <w:proofErr w:type="gramStart"/>
      <w:r w:rsidRPr="000D433A">
        <w:rPr>
          <w:rFonts w:eastAsia="Times New Roman" w:cstheme="minorHAnsi"/>
          <w:color w:val="323130"/>
          <w:sz w:val="24"/>
          <w:szCs w:val="24"/>
          <w:lang w:eastAsia="en-GB"/>
        </w:rPr>
        <w:t>Therefore</w:t>
      </w:r>
      <w:proofErr w:type="gramEnd"/>
      <w:r w:rsidRPr="000D433A">
        <w:rPr>
          <w:rFonts w:eastAsia="Times New Roman" w:cstheme="minorHAnsi"/>
          <w:color w:val="323130"/>
          <w:sz w:val="24"/>
          <w:szCs w:val="24"/>
          <w:lang w:eastAsia="en-GB"/>
        </w:rPr>
        <w:t xml:space="preserve"> the safety factor</w:t>
      </w:r>
      <w:r w:rsidR="00C87A9C" w:rsidRPr="000D433A">
        <w:rPr>
          <w:rFonts w:eastAsia="Times New Roman" w:cstheme="minorHAnsi"/>
          <w:color w:val="323130"/>
          <w:sz w:val="24"/>
          <w:szCs w:val="24"/>
          <w:lang w:eastAsia="en-GB"/>
        </w:rPr>
        <w:t xml:space="preserve"> </w:t>
      </w:r>
      <w:r w:rsidRPr="000D433A">
        <w:rPr>
          <w:rFonts w:eastAsia="Times New Roman" w:cstheme="minorHAnsi"/>
          <w:color w:val="323130"/>
          <w:sz w:val="24"/>
          <w:szCs w:val="24"/>
          <w:lang w:eastAsia="en-GB"/>
        </w:rPr>
        <w:t>(SF) is defined by the allowance stresses in every directions in each lamina/actual stresses in every directions in each lamina. If SF is larger than 1, it is safe.</w:t>
      </w:r>
    </w:p>
    <w:p w14:paraId="3C157D21" w14:textId="3E41D8C0" w:rsidR="006537EF" w:rsidRPr="000D433A" w:rsidRDefault="006537EF" w:rsidP="000D433A">
      <w:pPr>
        <w:shd w:val="clear" w:color="auto" w:fill="FFFFFF"/>
        <w:spacing w:after="100" w:line="240" w:lineRule="auto"/>
        <w:jc w:val="both"/>
        <w:textAlignment w:val="baseline"/>
        <w:rPr>
          <w:rFonts w:eastAsia="Times New Roman" w:cstheme="minorHAnsi"/>
          <w:color w:val="323130"/>
          <w:sz w:val="24"/>
          <w:szCs w:val="24"/>
          <w:lang w:eastAsia="en-GB"/>
        </w:rPr>
      </w:pPr>
      <w:r w:rsidRPr="000D433A">
        <w:rPr>
          <w:rFonts w:eastAsia="Times New Roman" w:cstheme="minorHAnsi"/>
          <w:color w:val="323130"/>
          <w:sz w:val="24"/>
          <w:szCs w:val="24"/>
          <w:lang w:eastAsia="en-GB"/>
        </w:rPr>
        <w:br/>
        <w:t>3. For the burst case, there are two possibilities: (</w:t>
      </w:r>
      <w:proofErr w:type="gramStart"/>
      <w:r w:rsidRPr="000D433A">
        <w:rPr>
          <w:rFonts w:eastAsia="Times New Roman" w:cstheme="minorHAnsi"/>
          <w:color w:val="323130"/>
          <w:sz w:val="24"/>
          <w:szCs w:val="24"/>
          <w:lang w:eastAsia="en-GB"/>
        </w:rPr>
        <w:t>1)open</w:t>
      </w:r>
      <w:proofErr w:type="gramEnd"/>
      <w:r w:rsidRPr="000D433A">
        <w:rPr>
          <w:rFonts w:eastAsia="Times New Roman" w:cstheme="minorHAnsi"/>
          <w:color w:val="323130"/>
          <w:sz w:val="24"/>
          <w:szCs w:val="24"/>
          <w:lang w:eastAsia="en-GB"/>
        </w:rPr>
        <w:t xml:space="preserve"> pipe, (2)closed pipe. In our paper, closed pipe situation was used (more dangerous), the internal pressure would lead to the axial force (can be calculated) in the riser joint. </w:t>
      </w:r>
      <w:proofErr w:type="gramStart"/>
      <w:r w:rsidRPr="000D433A">
        <w:rPr>
          <w:rFonts w:eastAsia="Times New Roman" w:cstheme="minorHAnsi"/>
          <w:color w:val="323130"/>
          <w:sz w:val="24"/>
          <w:szCs w:val="24"/>
          <w:lang w:eastAsia="en-GB"/>
        </w:rPr>
        <w:t>So</w:t>
      </w:r>
      <w:proofErr w:type="gramEnd"/>
      <w:r w:rsidRPr="000D433A">
        <w:rPr>
          <w:rFonts w:eastAsia="Times New Roman" w:cstheme="minorHAnsi"/>
          <w:color w:val="323130"/>
          <w:sz w:val="24"/>
          <w:szCs w:val="24"/>
          <w:lang w:eastAsia="en-GB"/>
        </w:rPr>
        <w:t xml:space="preserve"> in our CPR model, axial force and internal pressure were both applied to simulate the burst with end effect.</w:t>
      </w:r>
    </w:p>
    <w:p w14:paraId="35F3A81A" w14:textId="7293D9BA" w:rsidR="006537EF" w:rsidRPr="000D433A" w:rsidRDefault="006537EF" w:rsidP="000D433A">
      <w:pPr>
        <w:pStyle w:val="NormalWeb"/>
        <w:jc w:val="both"/>
        <w:rPr>
          <w:rFonts w:asciiTheme="minorHAnsi" w:hAnsiTheme="minorHAnsi" w:cstheme="minorHAnsi"/>
        </w:rPr>
      </w:pPr>
    </w:p>
    <w:p w14:paraId="6AE64842" w14:textId="77777777" w:rsidR="006537EF" w:rsidRPr="000D433A" w:rsidRDefault="006537EF" w:rsidP="000D433A">
      <w:pPr>
        <w:jc w:val="both"/>
        <w:rPr>
          <w:rFonts w:cstheme="minorHAnsi"/>
          <w:sz w:val="24"/>
          <w:szCs w:val="24"/>
        </w:rPr>
      </w:pPr>
    </w:p>
    <w:sectPr w:rsidR="006537EF" w:rsidRPr="000D4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9"/>
    <w:rsid w:val="000D433A"/>
    <w:rsid w:val="004E67E9"/>
    <w:rsid w:val="006537EF"/>
    <w:rsid w:val="00A2274E"/>
    <w:rsid w:val="00C87A9C"/>
    <w:rsid w:val="00DF250A"/>
    <w:rsid w:val="00F6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ADA9"/>
  <w15:chartTrackingRefBased/>
  <w15:docId w15:val="{B6D3EB5A-14D0-4497-9994-E524A292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7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167624">
      <w:bodyDiv w:val="1"/>
      <w:marLeft w:val="0"/>
      <w:marRight w:val="0"/>
      <w:marTop w:val="0"/>
      <w:marBottom w:val="0"/>
      <w:divBdr>
        <w:top w:val="none" w:sz="0" w:space="0" w:color="auto"/>
        <w:left w:val="none" w:sz="0" w:space="0" w:color="auto"/>
        <w:bottom w:val="none" w:sz="0" w:space="0" w:color="auto"/>
        <w:right w:val="none" w:sz="0" w:space="0" w:color="auto"/>
      </w:divBdr>
      <w:divsChild>
        <w:div w:id="1736392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134942">
              <w:marLeft w:val="0"/>
              <w:marRight w:val="0"/>
              <w:marTop w:val="0"/>
              <w:marBottom w:val="0"/>
              <w:divBdr>
                <w:top w:val="none" w:sz="0" w:space="0" w:color="auto"/>
                <w:left w:val="none" w:sz="0" w:space="0" w:color="auto"/>
                <w:bottom w:val="none" w:sz="0" w:space="0" w:color="auto"/>
                <w:right w:val="none" w:sz="0" w:space="0" w:color="auto"/>
              </w:divBdr>
              <w:divsChild>
                <w:div w:id="1819229820">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1012604499">
                      <w:marLeft w:val="0"/>
                      <w:marRight w:val="0"/>
                      <w:marTop w:val="0"/>
                      <w:marBottom w:val="0"/>
                      <w:divBdr>
                        <w:top w:val="none" w:sz="0" w:space="0" w:color="auto"/>
                        <w:left w:val="none" w:sz="0" w:space="0" w:color="auto"/>
                        <w:bottom w:val="none" w:sz="0" w:space="0" w:color="auto"/>
                        <w:right w:val="none" w:sz="0" w:space="0" w:color="auto"/>
                      </w:divBdr>
                      <w:divsChild>
                        <w:div w:id="359012245">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432868080">
                              <w:marLeft w:val="0"/>
                              <w:marRight w:val="0"/>
                              <w:marTop w:val="0"/>
                              <w:marBottom w:val="0"/>
                              <w:divBdr>
                                <w:top w:val="none" w:sz="0" w:space="0" w:color="auto"/>
                                <w:left w:val="none" w:sz="0" w:space="0" w:color="auto"/>
                                <w:bottom w:val="none" w:sz="0" w:space="0" w:color="auto"/>
                                <w:right w:val="none" w:sz="0" w:space="0" w:color="auto"/>
                              </w:divBdr>
                              <w:divsChild>
                                <w:div w:id="2907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67827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4298">
              <w:marLeft w:val="0"/>
              <w:marRight w:val="0"/>
              <w:marTop w:val="0"/>
              <w:marBottom w:val="0"/>
              <w:divBdr>
                <w:top w:val="none" w:sz="0" w:space="0" w:color="auto"/>
                <w:left w:val="none" w:sz="0" w:space="0" w:color="auto"/>
                <w:bottom w:val="none" w:sz="0" w:space="0" w:color="auto"/>
                <w:right w:val="none" w:sz="0" w:space="0" w:color="auto"/>
              </w:divBdr>
              <w:divsChild>
                <w:div w:id="401678759">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961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3781">
      <w:bodyDiv w:val="1"/>
      <w:marLeft w:val="0"/>
      <w:marRight w:val="0"/>
      <w:marTop w:val="0"/>
      <w:marBottom w:val="0"/>
      <w:divBdr>
        <w:top w:val="none" w:sz="0" w:space="0" w:color="auto"/>
        <w:left w:val="none" w:sz="0" w:space="0" w:color="auto"/>
        <w:bottom w:val="none" w:sz="0" w:space="0" w:color="auto"/>
        <w:right w:val="none" w:sz="0" w:space="0" w:color="auto"/>
      </w:divBdr>
      <w:divsChild>
        <w:div w:id="36602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665619">
              <w:marLeft w:val="0"/>
              <w:marRight w:val="0"/>
              <w:marTop w:val="0"/>
              <w:marBottom w:val="0"/>
              <w:divBdr>
                <w:top w:val="none" w:sz="0" w:space="0" w:color="auto"/>
                <w:left w:val="none" w:sz="0" w:space="0" w:color="auto"/>
                <w:bottom w:val="none" w:sz="0" w:space="0" w:color="auto"/>
                <w:right w:val="none" w:sz="0" w:space="0" w:color="auto"/>
              </w:divBdr>
              <w:divsChild>
                <w:div w:id="2097743172">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1945766345">
                      <w:marLeft w:val="0"/>
                      <w:marRight w:val="0"/>
                      <w:marTop w:val="0"/>
                      <w:marBottom w:val="0"/>
                      <w:divBdr>
                        <w:top w:val="none" w:sz="0" w:space="0" w:color="auto"/>
                        <w:left w:val="none" w:sz="0" w:space="0" w:color="auto"/>
                        <w:bottom w:val="none" w:sz="0" w:space="0" w:color="auto"/>
                        <w:right w:val="none" w:sz="0" w:space="0" w:color="auto"/>
                      </w:divBdr>
                      <w:divsChild>
                        <w:div w:id="1132988096">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1951431904">
                              <w:marLeft w:val="0"/>
                              <w:marRight w:val="0"/>
                              <w:marTop w:val="0"/>
                              <w:marBottom w:val="0"/>
                              <w:divBdr>
                                <w:top w:val="none" w:sz="0" w:space="0" w:color="auto"/>
                                <w:left w:val="none" w:sz="0" w:space="0" w:color="auto"/>
                                <w:bottom w:val="none" w:sz="0" w:space="0" w:color="auto"/>
                                <w:right w:val="none" w:sz="0" w:space="0" w:color="auto"/>
                              </w:divBdr>
                              <w:divsChild>
                                <w:div w:id="415980723">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14594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Company>Lancaster University</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8</cp:revision>
  <dcterms:created xsi:type="dcterms:W3CDTF">2022-03-10T08:04:00Z</dcterms:created>
  <dcterms:modified xsi:type="dcterms:W3CDTF">2022-03-10T09:32:00Z</dcterms:modified>
</cp:coreProperties>
</file>