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8678C" w:rsidRDefault="0091518C">
      <w:r w:rsidRPr="009D3812">
        <w:rPr>
          <w:rFonts w:ascii="Arial" w:eastAsia="Arial" w:hAnsi="Arial" w:cs="Arial"/>
          <w:noProof/>
          <w:sz w:val="70"/>
          <w:szCs w:val="30"/>
          <w:lang w:eastAsia="en-GB"/>
        </w:rPr>
        <w:drawing>
          <wp:inline distT="0" distB="0" distL="0" distR="0" wp14:anchorId="12615FF0" wp14:editId="3CAA33CF">
            <wp:extent cx="8880832" cy="6014503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269" cy="6029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678C" w:rsidSect="0091518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518C"/>
    <w:rsid w:val="0062480E"/>
    <w:rsid w:val="00657790"/>
    <w:rsid w:val="007D4CF7"/>
    <w:rsid w:val="00915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14783CD-B4EB-44BA-95E9-9CAA47653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Lancaster University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Liu, Rebecca</dc:creator>
  <cp:keywords/>
  <dc:description/>
  <cp:lastModifiedBy>Liu, Rebecca</cp:lastModifiedBy>
  <cp:revision>1</cp:revision>
  <dcterms:created xsi:type="dcterms:W3CDTF">2021-11-24T11:43:00Z</dcterms:created>
  <dcterms:modified xsi:type="dcterms:W3CDTF">2021-11-24T11:45:00Z</dcterms:modified>
</cp:coreProperties>
</file>