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8EBC" w14:textId="10438AA9" w:rsidR="00576C49" w:rsidRPr="00576C49" w:rsidRDefault="00576C49" w:rsidP="00576C49">
      <w:pPr>
        <w:pStyle w:val="Title1"/>
        <w:spacing w:line="240" w:lineRule="atLeast"/>
        <w:rPr>
          <w:b w:val="0"/>
          <w:bCs/>
          <w:sz w:val="28"/>
        </w:rPr>
      </w:pPr>
      <w:bookmarkStart w:id="0" w:name="_Hlk109048647"/>
      <w:r w:rsidRPr="00576C49">
        <w:rPr>
          <w:b w:val="0"/>
          <w:bCs/>
          <w:sz w:val="28"/>
        </w:rPr>
        <w:t xml:space="preserve">ReadMe file for the dataset for the article </w:t>
      </w:r>
    </w:p>
    <w:p w14:paraId="782A77D1" w14:textId="77777777" w:rsidR="00576C49" w:rsidRDefault="00576C49" w:rsidP="00576C49">
      <w:pPr>
        <w:pStyle w:val="Title1"/>
        <w:spacing w:line="240" w:lineRule="atLeast"/>
        <w:rPr>
          <w:sz w:val="28"/>
        </w:rPr>
      </w:pPr>
    </w:p>
    <w:p w14:paraId="2DCDBFE4" w14:textId="59C86729" w:rsidR="00576C49" w:rsidRPr="00A67888" w:rsidRDefault="00576C49" w:rsidP="00576C49">
      <w:pPr>
        <w:pStyle w:val="Title1"/>
        <w:spacing w:line="240" w:lineRule="atLeast"/>
      </w:pPr>
      <w:r w:rsidRPr="00A67888">
        <w:t>The Electrochemical Characterisation of Functionalised Isoindolinones</w:t>
      </w:r>
    </w:p>
    <w:p w14:paraId="49476651" w14:textId="77777777" w:rsidR="00576C49" w:rsidRPr="00A67888" w:rsidRDefault="00576C49" w:rsidP="00576C49"/>
    <w:bookmarkEnd w:id="0"/>
    <w:p w14:paraId="532D1F1F" w14:textId="77777777" w:rsidR="00576C49" w:rsidRPr="00A67888" w:rsidRDefault="00576C49" w:rsidP="00576C49">
      <w:pPr>
        <w:spacing w:after="240"/>
        <w:rPr>
          <w:rFonts w:ascii="Arial" w:hAnsi="Arial" w:cs="Arial"/>
          <w:bCs/>
        </w:rPr>
      </w:pPr>
      <w:r w:rsidRPr="00A67888">
        <w:rPr>
          <w:rFonts w:ascii="Arial" w:hAnsi="Arial" w:cs="Arial"/>
          <w:bCs/>
        </w:rPr>
        <w:t>Daniel. E. Smith</w:t>
      </w:r>
      <w:r w:rsidRPr="00A67888">
        <w:rPr>
          <w:rFonts w:ascii="Arial" w:hAnsi="Arial" w:cs="Arial"/>
          <w:bCs/>
          <w:vertAlign w:val="superscript"/>
        </w:rPr>
        <w:t>[a]</w:t>
      </w:r>
      <w:r w:rsidRPr="00A67888">
        <w:rPr>
          <w:rFonts w:ascii="Arial" w:hAnsi="Arial" w:cs="Arial"/>
          <w:bCs/>
        </w:rPr>
        <w:t>, Ashley J. Basson</w:t>
      </w:r>
      <w:r w:rsidRPr="00A67888">
        <w:rPr>
          <w:rFonts w:ascii="Arial" w:hAnsi="Arial" w:cs="Arial"/>
          <w:bCs/>
          <w:vertAlign w:val="superscript"/>
        </w:rPr>
        <w:t>[a]</w:t>
      </w:r>
      <w:r w:rsidRPr="00A67888">
        <w:rPr>
          <w:rFonts w:ascii="Arial" w:hAnsi="Arial" w:cs="Arial"/>
          <w:bCs/>
        </w:rPr>
        <w:t>, Niamh J. Owen</w:t>
      </w:r>
      <w:r w:rsidRPr="00A67888">
        <w:rPr>
          <w:rFonts w:ascii="Arial" w:hAnsi="Arial" w:cs="Arial"/>
          <w:bCs/>
          <w:vertAlign w:val="superscript"/>
        </w:rPr>
        <w:t>[a]</w:t>
      </w:r>
      <w:r w:rsidRPr="00A67888">
        <w:rPr>
          <w:rFonts w:ascii="Arial" w:hAnsi="Arial" w:cs="Arial"/>
          <w:bCs/>
        </w:rPr>
        <w:t>, Mark Potter</w:t>
      </w:r>
      <w:r w:rsidRPr="00A67888">
        <w:rPr>
          <w:rFonts w:ascii="Arial" w:hAnsi="Arial" w:cs="Arial"/>
          <w:bCs/>
          <w:vertAlign w:val="superscript"/>
        </w:rPr>
        <w:t>[a]</w:t>
      </w:r>
      <w:r w:rsidRPr="00A67888">
        <w:rPr>
          <w:rFonts w:ascii="Arial" w:hAnsi="Arial" w:cs="Arial"/>
          <w:bCs/>
        </w:rPr>
        <w:t>, Mark G. McLaughlin</w:t>
      </w:r>
      <w:r w:rsidRPr="00A67888">
        <w:rPr>
          <w:rFonts w:ascii="Arial" w:hAnsi="Arial" w:cs="Arial"/>
          <w:bCs/>
          <w:vertAlign w:val="superscript"/>
        </w:rPr>
        <w:t>[b]</w:t>
      </w:r>
      <w:r w:rsidRPr="00A67888">
        <w:rPr>
          <w:rFonts w:ascii="Arial" w:hAnsi="Arial" w:cs="Arial"/>
          <w:bCs/>
        </w:rPr>
        <w:t>, Kathryn E. Toghill</w:t>
      </w:r>
      <w:r w:rsidRPr="00A67888">
        <w:rPr>
          <w:rFonts w:ascii="Arial" w:hAnsi="Arial" w:cs="Arial"/>
          <w:bCs/>
          <w:vertAlign w:val="superscript"/>
        </w:rPr>
        <w:t>[a]</w:t>
      </w:r>
      <w:r w:rsidRPr="00A67888">
        <w:rPr>
          <w:rFonts w:ascii="Arial" w:hAnsi="Arial" w:cs="Arial"/>
          <w:bCs/>
        </w:rPr>
        <w:t>*</w:t>
      </w:r>
    </w:p>
    <w:p w14:paraId="43FAE2DE" w14:textId="77777777" w:rsidR="00576C49" w:rsidRDefault="00576C49" w:rsidP="00576C49">
      <w:pPr>
        <w:pStyle w:val="Footnote"/>
        <w:spacing w:after="360" w:line="240" w:lineRule="atLeast"/>
        <w:rPr>
          <w:sz w:val="28"/>
          <w:szCs w:val="28"/>
        </w:rPr>
      </w:pPr>
    </w:p>
    <w:p w14:paraId="0FEBAE99" w14:textId="2BA8927A" w:rsidR="00576C49" w:rsidRDefault="00576C49" w:rsidP="00576C49">
      <w:r>
        <w:t xml:space="preserve">The zip folder entitled dataset contains each figure, the software file used to produce the figure (e.g. Excel, Origin, </w:t>
      </w:r>
      <w:proofErr w:type="spellStart"/>
      <w:r>
        <w:t>ChemDraw</w:t>
      </w:r>
      <w:proofErr w:type="spellEnd"/>
      <w:r>
        <w:t xml:space="preserve">), and the original data files where relevant. </w:t>
      </w:r>
    </w:p>
    <w:p w14:paraId="3103D11E" w14:textId="77777777" w:rsidR="00576C49" w:rsidRDefault="00576C49" w:rsidP="00576C49"/>
    <w:p w14:paraId="3BAAA52F" w14:textId="77777777" w:rsidR="00576C49" w:rsidRDefault="00576C49" w:rsidP="00576C49"/>
    <w:p w14:paraId="050FBF1C" w14:textId="7A7A2A03" w:rsidR="00576C49" w:rsidRPr="00576C49" w:rsidRDefault="00576C49" w:rsidP="00576C49">
      <w:r>
        <w:t xml:space="preserve">Figure 1. </w:t>
      </w:r>
      <w:r w:rsidRPr="00576C49">
        <w:rPr>
          <w:lang w:val="fr-FR"/>
        </w:rPr>
        <w:t xml:space="preserve">Redox </w:t>
      </w:r>
      <w:proofErr w:type="spellStart"/>
      <w:r w:rsidRPr="00576C49">
        <w:rPr>
          <w:lang w:val="fr-FR"/>
        </w:rPr>
        <w:t>Organic</w:t>
      </w:r>
      <w:proofErr w:type="spellEnd"/>
      <w:r w:rsidRPr="00576C49">
        <w:rPr>
          <w:lang w:val="fr-FR"/>
        </w:rPr>
        <w:t xml:space="preserve"> </w:t>
      </w:r>
      <w:proofErr w:type="spellStart"/>
      <w:r w:rsidRPr="00576C49">
        <w:rPr>
          <w:lang w:val="fr-FR"/>
        </w:rPr>
        <w:t>Molecule</w:t>
      </w:r>
      <w:proofErr w:type="spellEnd"/>
      <w:r w:rsidRPr="00576C49">
        <w:rPr>
          <w:lang w:val="fr-FR"/>
        </w:rPr>
        <w:t xml:space="preserve"> Structures. </w:t>
      </w:r>
      <w:r w:rsidRPr="00576C49">
        <w:t>Labelled a-f.</w:t>
      </w:r>
    </w:p>
    <w:p w14:paraId="05D88958" w14:textId="6DA0AE8D" w:rsidR="00576C49" w:rsidRDefault="00576C49" w:rsidP="00576C49">
      <w:proofErr w:type="spellStart"/>
      <w:r>
        <w:t>Chemdraw</w:t>
      </w:r>
      <w:proofErr w:type="spellEnd"/>
      <w:r>
        <w:t xml:space="preserve"> file and TIF of structures compiled. </w:t>
      </w:r>
    </w:p>
    <w:p w14:paraId="53875544" w14:textId="77777777" w:rsidR="00576C49" w:rsidRDefault="00576C49" w:rsidP="00576C49"/>
    <w:p w14:paraId="4B6E9D98" w14:textId="77777777" w:rsidR="00576C49" w:rsidRDefault="00576C49" w:rsidP="00576C49"/>
    <w:p w14:paraId="699D3F60" w14:textId="09DF0279" w:rsidR="00576C49" w:rsidRDefault="00576C49" w:rsidP="00576C49">
      <w:r>
        <w:t xml:space="preserve">Figure 2 – </w:t>
      </w:r>
      <w:proofErr w:type="spellStart"/>
      <w:r>
        <w:t>Overaly</w:t>
      </w:r>
      <w:proofErr w:type="spellEnd"/>
      <w:r>
        <w:t xml:space="preserve"> of voltammetry of ROMs a-f</w:t>
      </w:r>
    </w:p>
    <w:p w14:paraId="21EB1253" w14:textId="345BDD22" w:rsidR="00576C49" w:rsidRDefault="00576C49" w:rsidP="00576C49">
      <w:r>
        <w:t xml:space="preserve">Contains the final TIF files of Figure 2A and 2B, and the Origin file to produce them with all raw data extracted from the </w:t>
      </w:r>
      <w:proofErr w:type="spellStart"/>
      <w:r>
        <w:t>potentiostat</w:t>
      </w:r>
      <w:proofErr w:type="spellEnd"/>
      <w:r>
        <w:t xml:space="preserve"> software. </w:t>
      </w:r>
    </w:p>
    <w:p w14:paraId="13359A7B" w14:textId="678769BE" w:rsidR="00576C49" w:rsidRDefault="00576C49" w:rsidP="00576C49">
      <w:r>
        <w:t xml:space="preserve">Sub-files 2A Data and 2B Data contain the IDS files for </w:t>
      </w:r>
      <w:proofErr w:type="spellStart"/>
      <w:r>
        <w:t>Ivium</w:t>
      </w:r>
      <w:proofErr w:type="spellEnd"/>
      <w:r>
        <w:t xml:space="preserve"> </w:t>
      </w:r>
      <w:proofErr w:type="spellStart"/>
      <w:r>
        <w:t>potentistat</w:t>
      </w:r>
      <w:proofErr w:type="spellEnd"/>
      <w:r>
        <w:t xml:space="preserve"> software. </w:t>
      </w:r>
    </w:p>
    <w:p w14:paraId="2477EC32" w14:textId="77777777" w:rsidR="00576C49" w:rsidRDefault="00576C49" w:rsidP="00576C49"/>
    <w:p w14:paraId="357800F3" w14:textId="01398E59" w:rsidR="00576C49" w:rsidRDefault="00576C49" w:rsidP="00576C49">
      <w:r>
        <w:t>Figure 3 – Scan rate data and peak current plot</w:t>
      </w:r>
    </w:p>
    <w:p w14:paraId="384B0ADF" w14:textId="05E26E3D" w:rsidR="00576C49" w:rsidRDefault="00576C49" w:rsidP="00576C49">
      <w:r>
        <w:t>Contains data for figures 3A-</w:t>
      </w:r>
      <w:proofErr w:type="gramStart"/>
      <w:r>
        <w:t>D  in</w:t>
      </w:r>
      <w:proofErr w:type="gramEnd"/>
      <w:r>
        <w:t xml:space="preserve"> Origin files and the raw data in sub folders. </w:t>
      </w:r>
    </w:p>
    <w:p w14:paraId="0DC00396" w14:textId="77777777" w:rsidR="00576C49" w:rsidRDefault="00576C49" w:rsidP="00576C49"/>
    <w:p w14:paraId="7B55C79D" w14:textId="0C5EE254" w:rsidR="00576C49" w:rsidRDefault="00576C49" w:rsidP="00576C49">
      <w:r>
        <w:t xml:space="preserve">Figure 4 – Molecule </w:t>
      </w:r>
      <w:proofErr w:type="gramStart"/>
      <w:r>
        <w:t>a and</w:t>
      </w:r>
      <w:proofErr w:type="gramEnd"/>
      <w:r>
        <w:t xml:space="preserve"> </w:t>
      </w:r>
      <w:proofErr w:type="spellStart"/>
      <w:r>
        <w:t>aR</w:t>
      </w:r>
      <w:proofErr w:type="spellEnd"/>
      <w:r>
        <w:t xml:space="preserve"> after chemical reduction</w:t>
      </w:r>
    </w:p>
    <w:p w14:paraId="1885D6EF" w14:textId="5D3233C6" w:rsidR="00576C49" w:rsidRDefault="00576C49" w:rsidP="00576C49">
      <w:r>
        <w:t>Contains t</w:t>
      </w:r>
      <w:r w:rsidR="00102931">
        <w:t>h</w:t>
      </w:r>
      <w:r>
        <w:t>e raw data files and the origin file used to produce the figure</w:t>
      </w:r>
      <w:r w:rsidR="00102931">
        <w:t>.</w:t>
      </w:r>
    </w:p>
    <w:p w14:paraId="15AA6DDE" w14:textId="77777777" w:rsidR="00102931" w:rsidRDefault="00102931" w:rsidP="00576C49"/>
    <w:p w14:paraId="7589EE0B" w14:textId="410FF8B5" w:rsidR="00102931" w:rsidRDefault="00102931" w:rsidP="00576C49">
      <w:r w:rsidRPr="00102931">
        <w:t>Figure 5 – Molecule a cycled in acetonitrile 100 time</w:t>
      </w:r>
      <w:r>
        <w:t>s.</w:t>
      </w:r>
    </w:p>
    <w:p w14:paraId="2E400E23" w14:textId="77777777" w:rsidR="009807C0" w:rsidRDefault="00102931" w:rsidP="00576C49">
      <w:r>
        <w:t xml:space="preserve">Contains the Origin file and the raw data within </w:t>
      </w:r>
      <w:r w:rsidR="009807C0">
        <w:t>A-</w:t>
      </w:r>
      <w:proofErr w:type="spellStart"/>
      <w:proofErr w:type="gramStart"/>
      <w:r w:rsidR="009807C0">
        <w:t>MeCN</w:t>
      </w:r>
      <w:proofErr w:type="spellEnd"/>
      <w:r w:rsidR="009807C0">
        <w:t>(</w:t>
      </w:r>
      <w:proofErr w:type="gramEnd"/>
      <w:r w:rsidR="009807C0">
        <w:t>TBAP)</w:t>
      </w:r>
      <w:r>
        <w:t>.</w:t>
      </w:r>
    </w:p>
    <w:p w14:paraId="4E8992E2" w14:textId="77777777" w:rsidR="009807C0" w:rsidRDefault="009807C0" w:rsidP="00576C49">
      <w:r>
        <w:t xml:space="preserve">Also contains blank CV data in DMF teaBF4, </w:t>
      </w:r>
      <w:proofErr w:type="spellStart"/>
      <w:r>
        <w:t>MeCN</w:t>
      </w:r>
      <w:proofErr w:type="spellEnd"/>
      <w:r>
        <w:t xml:space="preserve"> TBAP and </w:t>
      </w:r>
      <w:proofErr w:type="spellStart"/>
      <w:r>
        <w:t>MeCN</w:t>
      </w:r>
      <w:proofErr w:type="spellEnd"/>
      <w:r>
        <w:t xml:space="preserve"> teaBF4</w:t>
      </w:r>
    </w:p>
    <w:p w14:paraId="11D0BB5B" w14:textId="77777777" w:rsidR="009807C0" w:rsidRDefault="009807C0" w:rsidP="00576C49"/>
    <w:p w14:paraId="4C8C050F" w14:textId="34F18E3D" w:rsidR="00102931" w:rsidRDefault="009807C0" w:rsidP="00576C49">
      <w:r>
        <w:t>Figure 6 – Molecule a in various solvents and salt combinations with 100 cycles in DMF</w:t>
      </w:r>
    </w:p>
    <w:p w14:paraId="0F05F822" w14:textId="7EF15C15" w:rsidR="009807C0" w:rsidRDefault="009807C0" w:rsidP="00576C49">
      <w:r>
        <w:t xml:space="preserve">Origin files for Figure 6A and Figure 6B in separate named folders and raw data within those subfolders. </w:t>
      </w:r>
    </w:p>
    <w:p w14:paraId="555A311C" w14:textId="77777777" w:rsidR="009807C0" w:rsidRDefault="009807C0" w:rsidP="00576C49"/>
    <w:p w14:paraId="20D8FBB4" w14:textId="43A4DCDC" w:rsidR="009807C0" w:rsidRDefault="009807C0" w:rsidP="00576C49">
      <w:r>
        <w:t xml:space="preserve">Figure 7 – Full cell voltammogram of ferrocene and </w:t>
      </w:r>
      <w:proofErr w:type="spellStart"/>
      <w:r>
        <w:t>ROMa</w:t>
      </w:r>
      <w:proofErr w:type="spellEnd"/>
      <w:r>
        <w:t xml:space="preserve"> in DMF and flow cell cycling data</w:t>
      </w:r>
    </w:p>
    <w:p w14:paraId="408FCCE1" w14:textId="16E6F5F4" w:rsidR="00E9308C" w:rsidRDefault="00E9308C" w:rsidP="00576C49">
      <w:r>
        <w:t xml:space="preserve">Folder Figure 7A contains the Origin file, Excel of raw data and the </w:t>
      </w:r>
      <w:proofErr w:type="spellStart"/>
      <w:r>
        <w:t>Ivium</w:t>
      </w:r>
      <w:proofErr w:type="spellEnd"/>
      <w:r>
        <w:t xml:space="preserve"> Data Set (ids) raw data files. Folder Figure 7B contains the Origin file for the final figure, the charge and discharge cycles in Excel.</w:t>
      </w:r>
    </w:p>
    <w:p w14:paraId="152C82BD" w14:textId="77777777" w:rsidR="00E9308C" w:rsidRDefault="00E9308C" w:rsidP="00576C49"/>
    <w:p w14:paraId="0987335D" w14:textId="40F102C6" w:rsidR="00E9308C" w:rsidRDefault="00E9308C" w:rsidP="00576C49">
      <w:r>
        <w:t xml:space="preserve">Figure S1 – NMR data for the molecules a-f including </w:t>
      </w:r>
      <w:proofErr w:type="spellStart"/>
      <w:r>
        <w:t>aR.</w:t>
      </w:r>
      <w:proofErr w:type="spellEnd"/>
      <w:r>
        <w:t xml:space="preserve"> </w:t>
      </w:r>
    </w:p>
    <w:p w14:paraId="32854072" w14:textId="7FA0788D" w:rsidR="00E9308C" w:rsidRDefault="00E9308C" w:rsidP="00576C49">
      <w:r>
        <w:t xml:space="preserve">Provided as a Word document as they correspond to a previous publication data set. </w:t>
      </w:r>
    </w:p>
    <w:p w14:paraId="2F111DF3" w14:textId="77777777" w:rsidR="00E9308C" w:rsidRDefault="00E9308C" w:rsidP="00576C49"/>
    <w:p w14:paraId="41CA080F" w14:textId="77777777" w:rsidR="003B31E7" w:rsidRDefault="00E9308C" w:rsidP="00576C49">
      <w:r>
        <w:t xml:space="preserve">Figure S2 – ROM c cycling in acetonitrile 100 times. </w:t>
      </w:r>
    </w:p>
    <w:p w14:paraId="0110E150" w14:textId="0D6DA11A" w:rsidR="00E9308C" w:rsidRDefault="00E9308C" w:rsidP="00576C49">
      <w:r>
        <w:lastRenderedPageBreak/>
        <w:t xml:space="preserve">The </w:t>
      </w:r>
      <w:r w:rsidR="003B31E7">
        <w:t xml:space="preserve">file contains raw data ids file pertaining to O3f which was the original designation for molecule c. The Origin file contains the raw data for the 100 cycles. </w:t>
      </w:r>
    </w:p>
    <w:p w14:paraId="75E07965" w14:textId="77777777" w:rsidR="003B31E7" w:rsidRDefault="003B31E7" w:rsidP="00576C49"/>
    <w:p w14:paraId="2E66852F" w14:textId="77777777" w:rsidR="003B31E7" w:rsidRDefault="003B31E7" w:rsidP="00576C49"/>
    <w:p w14:paraId="3A42799C" w14:textId="7EE55004" w:rsidR="003B31E7" w:rsidRDefault="003B31E7" w:rsidP="00576C49">
      <w:r>
        <w:t xml:space="preserve">Figure S3 – ROM a battery cycling in acetonitrile with teaBF4. </w:t>
      </w:r>
    </w:p>
    <w:p w14:paraId="666B2028" w14:textId="2E39C0D4" w:rsidR="003B31E7" w:rsidRPr="00102931" w:rsidRDefault="003B31E7" w:rsidP="00576C49">
      <w:r>
        <w:t xml:space="preserve">Contains the Origin files and raw cycling data for charge and discharge in Excel. </w:t>
      </w:r>
    </w:p>
    <w:sectPr w:rsidR="003B31E7" w:rsidRPr="0010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49"/>
    <w:rsid w:val="00102931"/>
    <w:rsid w:val="001E22B1"/>
    <w:rsid w:val="00385046"/>
    <w:rsid w:val="003964A1"/>
    <w:rsid w:val="003B31E7"/>
    <w:rsid w:val="00443A7A"/>
    <w:rsid w:val="00576C49"/>
    <w:rsid w:val="009807C0"/>
    <w:rsid w:val="00AE3E3B"/>
    <w:rsid w:val="00B065EC"/>
    <w:rsid w:val="00C15211"/>
    <w:rsid w:val="00CA6FF5"/>
    <w:rsid w:val="00E9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C6B9"/>
  <w15:chartTrackingRefBased/>
  <w15:docId w15:val="{7BD9A4D9-F8B4-4AB5-A274-11C28A93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49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C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C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C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C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C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C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C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C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C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6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C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6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C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6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C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6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C49"/>
    <w:rPr>
      <w:b/>
      <w:bCs/>
      <w:smallCaps/>
      <w:color w:val="0F4761" w:themeColor="accent1" w:themeShade="BF"/>
      <w:spacing w:val="5"/>
    </w:rPr>
  </w:style>
  <w:style w:type="paragraph" w:customStyle="1" w:styleId="Title1">
    <w:name w:val="Title1"/>
    <w:basedOn w:val="Normal"/>
    <w:next w:val="Normal"/>
    <w:qFormat/>
    <w:rsid w:val="00576C49"/>
    <w:pPr>
      <w:spacing w:before="120" w:line="480" w:lineRule="exact"/>
    </w:pPr>
    <w:rPr>
      <w:rFonts w:ascii="Arial" w:hAnsi="Arial"/>
      <w:b/>
      <w:sz w:val="32"/>
      <w:szCs w:val="28"/>
    </w:rPr>
  </w:style>
  <w:style w:type="paragraph" w:customStyle="1" w:styleId="Footnote">
    <w:name w:val="Footnote"/>
    <w:basedOn w:val="Normal"/>
    <w:rsid w:val="00576C49"/>
    <w:pPr>
      <w:spacing w:before="120" w:line="180" w:lineRule="exact"/>
      <w:ind w:left="425" w:hanging="425"/>
    </w:pPr>
    <w:rPr>
      <w:rFonts w:ascii="Arial" w:hAnsi="Arial"/>
      <w:sz w:val="14"/>
      <w:szCs w:val="14"/>
    </w:rPr>
  </w:style>
  <w:style w:type="paragraph" w:styleId="Caption">
    <w:name w:val="caption"/>
    <w:basedOn w:val="Normal"/>
    <w:next w:val="Normal"/>
    <w:uiPriority w:val="35"/>
    <w:unhideWhenUsed/>
    <w:qFormat/>
    <w:rsid w:val="00576C49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Toghill, Kathryn</dc:creator>
  <cp:keywords/>
  <dc:description/>
  <cp:lastModifiedBy>Toghill, Kathryn</cp:lastModifiedBy>
  <cp:revision>1</cp:revision>
  <dcterms:created xsi:type="dcterms:W3CDTF">2025-08-05T11:39:00Z</dcterms:created>
  <dcterms:modified xsi:type="dcterms:W3CDTF">2025-08-05T12:24:00Z</dcterms:modified>
</cp:coreProperties>
</file>