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C36C0" w14:textId="59514C57" w:rsidR="009E4416" w:rsidRDefault="003F53D4" w:rsidP="00465400">
      <w:pPr>
        <w:widowControl w:val="0"/>
        <w:autoSpaceDE w:val="0"/>
        <w:autoSpaceDN w:val="0"/>
        <w:adjustRightInd w:val="0"/>
        <w:spacing w:line="480" w:lineRule="auto"/>
        <w:rPr>
          <w:rFonts w:ascii="Times New Roman" w:hAnsi="Times New Roman" w:cs="Times New Roman"/>
          <w:b/>
          <w:sz w:val="22"/>
          <w:szCs w:val="22"/>
        </w:rPr>
      </w:pPr>
      <w:r w:rsidRPr="00B30F9C">
        <w:rPr>
          <w:rFonts w:ascii="Times New Roman" w:hAnsi="Times New Roman" w:cs="Times New Roman"/>
          <w:b/>
          <w:sz w:val="22"/>
          <w:szCs w:val="22"/>
        </w:rPr>
        <w:t>Truth and Reconci</w:t>
      </w:r>
      <w:r w:rsidR="00465400" w:rsidRPr="00B30F9C">
        <w:rPr>
          <w:rFonts w:ascii="Times New Roman" w:hAnsi="Times New Roman" w:cs="Times New Roman"/>
          <w:b/>
          <w:sz w:val="22"/>
          <w:szCs w:val="22"/>
        </w:rPr>
        <w:t>liation Commissions</w:t>
      </w:r>
    </w:p>
    <w:p w14:paraId="730927E6" w14:textId="414C86BC" w:rsidR="00FB4938" w:rsidRPr="00B30F9C" w:rsidRDefault="00FB4938" w:rsidP="00465400">
      <w:pPr>
        <w:widowControl w:val="0"/>
        <w:autoSpaceDE w:val="0"/>
        <w:autoSpaceDN w:val="0"/>
        <w:adjustRightInd w:val="0"/>
        <w:spacing w:line="480" w:lineRule="auto"/>
        <w:rPr>
          <w:rFonts w:ascii="Times New Roman" w:hAnsi="Times New Roman" w:cs="Times New Roman"/>
          <w:b/>
          <w:sz w:val="22"/>
          <w:szCs w:val="22"/>
        </w:rPr>
      </w:pPr>
      <w:r>
        <w:rPr>
          <w:rFonts w:ascii="Times New Roman" w:hAnsi="Times New Roman" w:cs="Times New Roman"/>
          <w:b/>
          <w:sz w:val="22"/>
          <w:szCs w:val="22"/>
        </w:rPr>
        <w:t>Agata Fijalkowski</w:t>
      </w:r>
    </w:p>
    <w:p w14:paraId="2AED4B3A" w14:textId="5BDA24D5" w:rsidR="009E4416" w:rsidRPr="00B30F9C" w:rsidRDefault="00BB3AE4" w:rsidP="00465400">
      <w:pPr>
        <w:widowControl w:val="0"/>
        <w:autoSpaceDE w:val="0"/>
        <w:autoSpaceDN w:val="0"/>
        <w:adjustRightInd w:val="0"/>
        <w:spacing w:line="480" w:lineRule="auto"/>
        <w:rPr>
          <w:rFonts w:ascii="Times New Roman" w:hAnsi="Times New Roman" w:cs="Times New Roman"/>
          <w:sz w:val="22"/>
          <w:szCs w:val="22"/>
        </w:rPr>
      </w:pPr>
      <w:r w:rsidRPr="00B30F9C">
        <w:rPr>
          <w:rFonts w:ascii="Times New Roman" w:hAnsi="Times New Roman" w:cs="Times New Roman"/>
          <w:sz w:val="22"/>
          <w:szCs w:val="22"/>
        </w:rPr>
        <w:t>‘</w:t>
      </w:r>
      <w:r w:rsidR="004E4F0F" w:rsidRPr="00B30F9C">
        <w:rPr>
          <w:rFonts w:ascii="Times New Roman" w:hAnsi="Times New Roman" w:cs="Times New Roman"/>
          <w:sz w:val="22"/>
          <w:szCs w:val="22"/>
        </w:rPr>
        <w:t>Do you want to remember, or to forget?</w:t>
      </w:r>
      <w:r w:rsidRPr="00B30F9C">
        <w:rPr>
          <w:rFonts w:ascii="Times New Roman" w:hAnsi="Times New Roman" w:cs="Times New Roman"/>
          <w:sz w:val="22"/>
          <w:szCs w:val="22"/>
        </w:rPr>
        <w:t>’</w:t>
      </w:r>
      <w:r w:rsidR="004E4F0F" w:rsidRPr="00B30F9C">
        <w:rPr>
          <w:rStyle w:val="FootnoteReference"/>
          <w:rFonts w:ascii="Times New Roman" w:hAnsi="Times New Roman" w:cs="Times New Roman"/>
          <w:sz w:val="22"/>
          <w:szCs w:val="22"/>
        </w:rPr>
        <w:footnoteReference w:id="1"/>
      </w:r>
    </w:p>
    <w:p w14:paraId="7623F2C7" w14:textId="77777777" w:rsidR="003F53D4" w:rsidRPr="00B30F9C" w:rsidRDefault="003F53D4" w:rsidP="00465400">
      <w:pPr>
        <w:widowControl w:val="0"/>
        <w:autoSpaceDE w:val="0"/>
        <w:autoSpaceDN w:val="0"/>
        <w:adjustRightInd w:val="0"/>
        <w:spacing w:line="480" w:lineRule="auto"/>
        <w:rPr>
          <w:rFonts w:ascii="Times New Roman" w:hAnsi="Times New Roman" w:cs="Times New Roman"/>
          <w:sz w:val="22"/>
          <w:szCs w:val="22"/>
        </w:rPr>
      </w:pPr>
    </w:p>
    <w:p w14:paraId="6C6BC3FD" w14:textId="2E1D490C" w:rsidR="009E4416" w:rsidRPr="00B30F9C" w:rsidRDefault="009E4416" w:rsidP="00465400">
      <w:pPr>
        <w:widowControl w:val="0"/>
        <w:autoSpaceDE w:val="0"/>
        <w:autoSpaceDN w:val="0"/>
        <w:adjustRightInd w:val="0"/>
        <w:spacing w:line="480" w:lineRule="auto"/>
        <w:rPr>
          <w:rFonts w:ascii="Times New Roman" w:hAnsi="Times New Roman" w:cs="Times New Roman"/>
          <w:b/>
          <w:sz w:val="22"/>
          <w:szCs w:val="22"/>
        </w:rPr>
      </w:pPr>
      <w:r w:rsidRPr="00B30F9C">
        <w:rPr>
          <w:rFonts w:ascii="Times New Roman" w:hAnsi="Times New Roman" w:cs="Times New Roman"/>
          <w:b/>
          <w:sz w:val="22"/>
          <w:szCs w:val="22"/>
        </w:rPr>
        <w:t>Definition</w:t>
      </w:r>
      <w:r w:rsidR="00837DB5" w:rsidRPr="00B30F9C">
        <w:rPr>
          <w:rFonts w:ascii="Times New Roman" w:hAnsi="Times New Roman" w:cs="Times New Roman"/>
          <w:b/>
          <w:sz w:val="22"/>
          <w:szCs w:val="22"/>
        </w:rPr>
        <w:t xml:space="preserve"> and</w:t>
      </w:r>
      <w:r w:rsidRPr="00B30F9C">
        <w:rPr>
          <w:rFonts w:ascii="Times New Roman" w:hAnsi="Times New Roman" w:cs="Times New Roman"/>
          <w:b/>
          <w:sz w:val="22"/>
          <w:szCs w:val="22"/>
        </w:rPr>
        <w:t xml:space="preserve"> key components (truth/reconciliation/commission)</w:t>
      </w:r>
    </w:p>
    <w:p w14:paraId="7B226AA2" w14:textId="2699A3A3" w:rsidR="003F53D4" w:rsidRPr="00B30F9C" w:rsidRDefault="003F53D4" w:rsidP="00465400">
      <w:pPr>
        <w:widowControl w:val="0"/>
        <w:autoSpaceDE w:val="0"/>
        <w:autoSpaceDN w:val="0"/>
        <w:adjustRightInd w:val="0"/>
        <w:spacing w:line="480" w:lineRule="auto"/>
        <w:rPr>
          <w:rFonts w:ascii="Times New Roman" w:hAnsi="Times New Roman" w:cs="Times New Roman"/>
          <w:sz w:val="22"/>
          <w:szCs w:val="22"/>
        </w:rPr>
      </w:pPr>
      <w:r w:rsidRPr="00B30F9C">
        <w:rPr>
          <w:rFonts w:ascii="Times New Roman" w:hAnsi="Times New Roman" w:cs="Times New Roman"/>
          <w:sz w:val="22"/>
          <w:szCs w:val="22"/>
        </w:rPr>
        <w:t>How</w:t>
      </w:r>
      <w:r w:rsidR="00C20BEA" w:rsidRPr="00B30F9C">
        <w:rPr>
          <w:rFonts w:ascii="Times New Roman" w:hAnsi="Times New Roman" w:cs="Times New Roman"/>
          <w:sz w:val="22"/>
          <w:szCs w:val="22"/>
        </w:rPr>
        <w:t xml:space="preserve"> can we </w:t>
      </w:r>
      <w:r w:rsidRPr="00B30F9C">
        <w:rPr>
          <w:rFonts w:ascii="Times New Roman" w:hAnsi="Times New Roman" w:cs="Times New Roman"/>
          <w:sz w:val="22"/>
          <w:szCs w:val="22"/>
        </w:rPr>
        <w:t>define a truth and reconciliation commission</w:t>
      </w:r>
      <w:r w:rsidR="004E2033" w:rsidRPr="00B30F9C">
        <w:rPr>
          <w:rFonts w:ascii="Times New Roman" w:hAnsi="Times New Roman" w:cs="Times New Roman"/>
          <w:sz w:val="22"/>
          <w:szCs w:val="22"/>
        </w:rPr>
        <w:t>?</w:t>
      </w:r>
      <w:r w:rsidR="00517A9E" w:rsidRPr="00B30F9C">
        <w:rPr>
          <w:rFonts w:ascii="Times New Roman" w:hAnsi="Times New Roman" w:cs="Times New Roman"/>
          <w:sz w:val="22"/>
          <w:szCs w:val="22"/>
        </w:rPr>
        <w:t xml:space="preserve"> </w:t>
      </w:r>
      <w:r w:rsidRPr="00B30F9C">
        <w:rPr>
          <w:rFonts w:ascii="Times New Roman" w:hAnsi="Times New Roman" w:cs="Times New Roman"/>
          <w:sz w:val="22"/>
          <w:szCs w:val="22"/>
        </w:rPr>
        <w:t xml:space="preserve">The three main </w:t>
      </w:r>
      <w:r w:rsidR="00C20BEA" w:rsidRPr="00B30F9C">
        <w:rPr>
          <w:rFonts w:ascii="Times New Roman" w:hAnsi="Times New Roman" w:cs="Times New Roman"/>
          <w:sz w:val="22"/>
          <w:szCs w:val="22"/>
        </w:rPr>
        <w:t>eleme</w:t>
      </w:r>
      <w:r w:rsidRPr="00B30F9C">
        <w:rPr>
          <w:rFonts w:ascii="Times New Roman" w:hAnsi="Times New Roman" w:cs="Times New Roman"/>
          <w:sz w:val="22"/>
          <w:szCs w:val="22"/>
        </w:rPr>
        <w:t>nts of truth, reconciliation</w:t>
      </w:r>
      <w:r w:rsidR="00837DB5" w:rsidRPr="00B30F9C">
        <w:rPr>
          <w:rFonts w:ascii="Times New Roman" w:hAnsi="Times New Roman" w:cs="Times New Roman"/>
          <w:sz w:val="22"/>
          <w:szCs w:val="22"/>
        </w:rPr>
        <w:t xml:space="preserve"> and</w:t>
      </w:r>
      <w:r w:rsidRPr="00B30F9C">
        <w:rPr>
          <w:rFonts w:ascii="Times New Roman" w:hAnsi="Times New Roman" w:cs="Times New Roman"/>
          <w:sz w:val="22"/>
          <w:szCs w:val="22"/>
        </w:rPr>
        <w:t xml:space="preserve"> commission carry broad responsibilities and expectations. </w:t>
      </w:r>
      <w:r w:rsidR="001919B7" w:rsidRPr="00B30F9C">
        <w:rPr>
          <w:rFonts w:ascii="Times New Roman" w:hAnsi="Times New Roman" w:cs="Times New Roman"/>
          <w:sz w:val="22"/>
          <w:szCs w:val="22"/>
        </w:rPr>
        <w:t xml:space="preserve">In her study on </w:t>
      </w:r>
      <w:r w:rsidR="00FF7A1B" w:rsidRPr="00B30F9C">
        <w:rPr>
          <w:rFonts w:ascii="Times New Roman" w:hAnsi="Times New Roman" w:cs="Times New Roman"/>
          <w:sz w:val="22"/>
          <w:szCs w:val="22"/>
        </w:rPr>
        <w:t>truth</w:t>
      </w:r>
      <w:r w:rsidR="001919B7" w:rsidRPr="00B30F9C">
        <w:rPr>
          <w:rFonts w:ascii="Times New Roman" w:hAnsi="Times New Roman" w:cs="Times New Roman"/>
          <w:sz w:val="22"/>
          <w:szCs w:val="22"/>
        </w:rPr>
        <w:t xml:space="preserve"> commissions, </w:t>
      </w:r>
      <w:r w:rsidRPr="00B30F9C">
        <w:rPr>
          <w:rFonts w:ascii="Times New Roman" w:hAnsi="Times New Roman" w:cs="Times New Roman"/>
          <w:sz w:val="22"/>
          <w:szCs w:val="22"/>
        </w:rPr>
        <w:t xml:space="preserve">Hayner </w:t>
      </w:r>
      <w:r w:rsidR="001919B7" w:rsidRPr="00B30F9C">
        <w:rPr>
          <w:rFonts w:ascii="Times New Roman" w:hAnsi="Times New Roman" w:cs="Times New Roman"/>
          <w:sz w:val="22"/>
          <w:szCs w:val="22"/>
        </w:rPr>
        <w:t>notes</w:t>
      </w:r>
      <w:r w:rsidR="00B05C86" w:rsidRPr="00B30F9C">
        <w:rPr>
          <w:rFonts w:ascii="Times New Roman" w:hAnsi="Times New Roman" w:cs="Times New Roman"/>
          <w:sz w:val="22"/>
          <w:szCs w:val="22"/>
        </w:rPr>
        <w:t>:</w:t>
      </w:r>
    </w:p>
    <w:p w14:paraId="62F640F7" w14:textId="4DB3EA3C" w:rsidR="00282C44" w:rsidRPr="00B30F9C" w:rsidRDefault="003F53D4" w:rsidP="00465400">
      <w:pPr>
        <w:widowControl w:val="0"/>
        <w:autoSpaceDE w:val="0"/>
        <w:autoSpaceDN w:val="0"/>
        <w:adjustRightInd w:val="0"/>
        <w:spacing w:line="480" w:lineRule="auto"/>
        <w:ind w:left="720"/>
        <w:rPr>
          <w:rFonts w:ascii="Times New Roman" w:hAnsi="Times New Roman" w:cs="Times New Roman"/>
          <w:sz w:val="22"/>
          <w:szCs w:val="22"/>
        </w:rPr>
      </w:pPr>
      <w:r w:rsidRPr="00B30F9C">
        <w:rPr>
          <w:rFonts w:ascii="Times New Roman" w:hAnsi="Times New Roman" w:cs="Times New Roman"/>
          <w:sz w:val="22"/>
          <w:szCs w:val="22"/>
        </w:rPr>
        <w:t xml:space="preserve">A truth commission (1) is focused on the past, rather than ongoing events; (2) investigates a pattern of events that took place over a period of time; (3) engages directly and broadly with the </w:t>
      </w:r>
      <w:r w:rsidR="00B1104B" w:rsidRPr="00B30F9C">
        <w:rPr>
          <w:rFonts w:ascii="Times New Roman" w:hAnsi="Times New Roman" w:cs="Times New Roman"/>
          <w:sz w:val="22"/>
          <w:szCs w:val="22"/>
        </w:rPr>
        <w:t>a</w:t>
      </w:r>
      <w:r w:rsidRPr="00B30F9C">
        <w:rPr>
          <w:rFonts w:ascii="Times New Roman" w:hAnsi="Times New Roman" w:cs="Times New Roman"/>
          <w:sz w:val="22"/>
          <w:szCs w:val="22"/>
        </w:rPr>
        <w:t>ffected population, gathering information on their experiences; (4) is a temporary body, with the aim of concluding a final report; and (5) is officially authorised or empowered by the state under review</w:t>
      </w:r>
      <w:r w:rsidR="00223DEB" w:rsidRPr="00B30F9C">
        <w:rPr>
          <w:rFonts w:ascii="Times New Roman" w:hAnsi="Times New Roman" w:cs="Times New Roman"/>
          <w:sz w:val="22"/>
          <w:szCs w:val="22"/>
        </w:rPr>
        <w:t>.</w:t>
      </w:r>
      <w:r w:rsidRPr="00B30F9C">
        <w:rPr>
          <w:rStyle w:val="FootnoteReference"/>
          <w:rFonts w:ascii="Times New Roman" w:hAnsi="Times New Roman" w:cs="Times New Roman"/>
          <w:sz w:val="22"/>
          <w:szCs w:val="22"/>
        </w:rPr>
        <w:footnoteReference w:id="2"/>
      </w:r>
    </w:p>
    <w:p w14:paraId="33E2FC14" w14:textId="77777777" w:rsidR="00574A9D" w:rsidRPr="00B30F9C" w:rsidRDefault="00574A9D" w:rsidP="00282C44">
      <w:pPr>
        <w:widowControl w:val="0"/>
        <w:autoSpaceDE w:val="0"/>
        <w:autoSpaceDN w:val="0"/>
        <w:adjustRightInd w:val="0"/>
        <w:spacing w:line="480" w:lineRule="auto"/>
        <w:ind w:left="720"/>
        <w:rPr>
          <w:rFonts w:ascii="Times New Roman" w:hAnsi="Times New Roman" w:cs="Times New Roman"/>
          <w:sz w:val="22"/>
          <w:szCs w:val="22"/>
        </w:rPr>
      </w:pPr>
    </w:p>
    <w:p w14:paraId="3DED6F49" w14:textId="586C58A5" w:rsidR="00223DEB" w:rsidRPr="00B30F9C" w:rsidRDefault="00574A9D" w:rsidP="00282C44">
      <w:pPr>
        <w:pStyle w:val="CommentText"/>
        <w:spacing w:line="480" w:lineRule="auto"/>
        <w:rPr>
          <w:rFonts w:ascii="Times New Roman" w:hAnsi="Times New Roman" w:cs="Times New Roman"/>
          <w:sz w:val="22"/>
          <w:szCs w:val="22"/>
        </w:rPr>
      </w:pPr>
      <w:r w:rsidRPr="00B30F9C">
        <w:rPr>
          <w:rFonts w:ascii="Times New Roman" w:hAnsi="Times New Roman" w:cs="Times New Roman"/>
          <w:sz w:val="22"/>
          <w:szCs w:val="22"/>
        </w:rPr>
        <w:t xml:space="preserve">As we shall see, </w:t>
      </w:r>
      <w:r w:rsidR="00282C44" w:rsidRPr="00B30F9C">
        <w:rPr>
          <w:rFonts w:ascii="Times New Roman" w:hAnsi="Times New Roman" w:cs="Times New Roman"/>
          <w:sz w:val="22"/>
          <w:szCs w:val="22"/>
        </w:rPr>
        <w:t xml:space="preserve">as Hayner rightly suggests, </w:t>
      </w:r>
      <w:r w:rsidRPr="00B30F9C">
        <w:rPr>
          <w:rFonts w:ascii="Times New Roman" w:hAnsi="Times New Roman" w:cs="Times New Roman"/>
          <w:sz w:val="22"/>
          <w:szCs w:val="22"/>
        </w:rPr>
        <w:t xml:space="preserve">it is vital not to define </w:t>
      </w:r>
      <w:r w:rsidR="00517A9E" w:rsidRPr="00B30F9C">
        <w:rPr>
          <w:rFonts w:ascii="Times New Roman" w:hAnsi="Times New Roman" w:cs="Times New Roman"/>
          <w:sz w:val="22"/>
          <w:szCs w:val="22"/>
        </w:rPr>
        <w:t>truth and reconciliations commissions</w:t>
      </w:r>
      <w:r w:rsidRPr="00B30F9C">
        <w:rPr>
          <w:rFonts w:ascii="Times New Roman" w:hAnsi="Times New Roman" w:cs="Times New Roman"/>
          <w:sz w:val="22"/>
          <w:szCs w:val="22"/>
        </w:rPr>
        <w:t xml:space="preserve"> too narrowly. </w:t>
      </w:r>
      <w:r w:rsidR="00204154" w:rsidRPr="00B30F9C">
        <w:rPr>
          <w:rFonts w:ascii="Times New Roman" w:hAnsi="Times New Roman" w:cs="Times New Roman"/>
          <w:sz w:val="22"/>
          <w:szCs w:val="22"/>
        </w:rPr>
        <w:t>It</w:t>
      </w:r>
      <w:r w:rsidRPr="00B30F9C">
        <w:rPr>
          <w:rFonts w:ascii="Times New Roman" w:hAnsi="Times New Roman" w:cs="Times New Roman"/>
          <w:sz w:val="22"/>
          <w:szCs w:val="22"/>
        </w:rPr>
        <w:t xml:space="preserve"> is </w:t>
      </w:r>
      <w:r w:rsidR="00204154" w:rsidRPr="00B30F9C">
        <w:rPr>
          <w:rFonts w:ascii="Times New Roman" w:hAnsi="Times New Roman" w:cs="Times New Roman"/>
          <w:sz w:val="22"/>
          <w:szCs w:val="22"/>
        </w:rPr>
        <w:t xml:space="preserve">also </w:t>
      </w:r>
      <w:r w:rsidRPr="00B30F9C">
        <w:rPr>
          <w:rFonts w:ascii="Times New Roman" w:hAnsi="Times New Roman" w:cs="Times New Roman"/>
          <w:sz w:val="22"/>
          <w:szCs w:val="22"/>
        </w:rPr>
        <w:t xml:space="preserve">immediately apparent that </w:t>
      </w:r>
      <w:r w:rsidR="00204154" w:rsidRPr="00B30F9C">
        <w:rPr>
          <w:rFonts w:ascii="Times New Roman" w:hAnsi="Times New Roman" w:cs="Times New Roman"/>
          <w:sz w:val="22"/>
          <w:szCs w:val="22"/>
        </w:rPr>
        <w:t>a</w:t>
      </w:r>
      <w:r w:rsidRPr="00B30F9C">
        <w:rPr>
          <w:rFonts w:ascii="Times New Roman" w:hAnsi="Times New Roman" w:cs="Times New Roman"/>
          <w:sz w:val="22"/>
          <w:szCs w:val="22"/>
        </w:rPr>
        <w:t xml:space="preserve"> commission is distinct from a governmental human rights body or from a judicial commission of </w:t>
      </w:r>
      <w:r w:rsidR="00C20BEA" w:rsidRPr="00B30F9C">
        <w:rPr>
          <w:rFonts w:ascii="Times New Roman" w:hAnsi="Times New Roman" w:cs="Times New Roman"/>
          <w:sz w:val="22"/>
          <w:szCs w:val="22"/>
        </w:rPr>
        <w:t>inquiry. In fact, t</w:t>
      </w:r>
      <w:r w:rsidRPr="00B30F9C">
        <w:rPr>
          <w:rFonts w:ascii="Times New Roman" w:hAnsi="Times New Roman" w:cs="Times New Roman"/>
          <w:sz w:val="22"/>
          <w:szCs w:val="22"/>
        </w:rPr>
        <w:t>ruth commission</w:t>
      </w:r>
      <w:r w:rsidR="00C20BEA" w:rsidRPr="00B30F9C">
        <w:rPr>
          <w:rFonts w:ascii="Times New Roman" w:hAnsi="Times New Roman" w:cs="Times New Roman"/>
          <w:sz w:val="22"/>
          <w:szCs w:val="22"/>
        </w:rPr>
        <w:t>s</w:t>
      </w:r>
      <w:r w:rsidRPr="00B30F9C">
        <w:rPr>
          <w:rFonts w:ascii="Times New Roman" w:hAnsi="Times New Roman" w:cs="Times New Roman"/>
          <w:sz w:val="22"/>
          <w:szCs w:val="22"/>
        </w:rPr>
        <w:t xml:space="preserve"> have been created under many names</w:t>
      </w:r>
      <w:r w:rsidR="00C20BEA" w:rsidRPr="00B30F9C">
        <w:rPr>
          <w:rFonts w:ascii="Times New Roman" w:hAnsi="Times New Roman" w:cs="Times New Roman"/>
          <w:sz w:val="22"/>
          <w:szCs w:val="22"/>
        </w:rPr>
        <w:t>. A</w:t>
      </w:r>
      <w:r w:rsidRPr="00B30F9C">
        <w:rPr>
          <w:rFonts w:ascii="Times New Roman" w:hAnsi="Times New Roman" w:cs="Times New Roman"/>
          <w:sz w:val="22"/>
          <w:szCs w:val="22"/>
        </w:rPr>
        <w:t xml:space="preserve"> brief historical overview </w:t>
      </w:r>
      <w:r w:rsidR="00C20BEA" w:rsidRPr="00B30F9C">
        <w:rPr>
          <w:rFonts w:ascii="Times New Roman" w:hAnsi="Times New Roman" w:cs="Times New Roman"/>
          <w:sz w:val="22"/>
          <w:szCs w:val="22"/>
        </w:rPr>
        <w:t xml:space="preserve">is needed </w:t>
      </w:r>
      <w:r w:rsidRPr="00B30F9C">
        <w:rPr>
          <w:rFonts w:ascii="Times New Roman" w:hAnsi="Times New Roman" w:cs="Times New Roman"/>
          <w:sz w:val="22"/>
          <w:szCs w:val="22"/>
        </w:rPr>
        <w:t>before going on to the purpose</w:t>
      </w:r>
      <w:r w:rsidR="00C20BEA" w:rsidRPr="00B30F9C">
        <w:rPr>
          <w:rFonts w:ascii="Times New Roman" w:hAnsi="Times New Roman" w:cs="Times New Roman"/>
          <w:sz w:val="22"/>
          <w:szCs w:val="22"/>
        </w:rPr>
        <w:t xml:space="preserve"> of these bodies</w:t>
      </w:r>
      <w:r w:rsidRPr="00B30F9C">
        <w:rPr>
          <w:rFonts w:ascii="Times New Roman" w:hAnsi="Times New Roman" w:cs="Times New Roman"/>
          <w:sz w:val="22"/>
          <w:szCs w:val="22"/>
        </w:rPr>
        <w:t>.</w:t>
      </w:r>
      <w:r w:rsidR="00B05C86" w:rsidRPr="00B30F9C">
        <w:rPr>
          <w:rFonts w:ascii="Times New Roman" w:hAnsi="Times New Roman" w:cs="Times New Roman"/>
          <w:sz w:val="22"/>
          <w:szCs w:val="22"/>
        </w:rPr>
        <w:t xml:space="preserve"> A better understanding of the key components will arise when a closer look is taken at the criteria needed for </w:t>
      </w:r>
      <w:r w:rsidR="00D04D9D" w:rsidRPr="00B30F9C">
        <w:rPr>
          <w:rFonts w:ascii="Times New Roman" w:hAnsi="Times New Roman" w:cs="Times New Roman"/>
          <w:sz w:val="22"/>
          <w:szCs w:val="22"/>
        </w:rPr>
        <w:t xml:space="preserve">a commission’s </w:t>
      </w:r>
      <w:r w:rsidR="00B05C86" w:rsidRPr="00B30F9C">
        <w:rPr>
          <w:rFonts w:ascii="Times New Roman" w:hAnsi="Times New Roman" w:cs="Times New Roman"/>
          <w:sz w:val="22"/>
          <w:szCs w:val="22"/>
        </w:rPr>
        <w:t>actual operation.</w:t>
      </w:r>
      <w:r w:rsidR="00C20BEA" w:rsidRPr="00B30F9C">
        <w:rPr>
          <w:rFonts w:ascii="Times New Roman" w:hAnsi="Times New Roman" w:cs="Times New Roman"/>
          <w:sz w:val="22"/>
          <w:szCs w:val="22"/>
        </w:rPr>
        <w:t xml:space="preserve"> </w:t>
      </w:r>
      <w:r w:rsidR="00D04D9D" w:rsidRPr="00B30F9C">
        <w:rPr>
          <w:rFonts w:ascii="Times New Roman" w:hAnsi="Times New Roman" w:cs="Times New Roman"/>
          <w:sz w:val="22"/>
          <w:szCs w:val="22"/>
        </w:rPr>
        <w:t>T</w:t>
      </w:r>
      <w:r w:rsidR="00C20BEA" w:rsidRPr="00B30F9C">
        <w:rPr>
          <w:rFonts w:ascii="Times New Roman" w:hAnsi="Times New Roman" w:cs="Times New Roman"/>
          <w:sz w:val="22"/>
          <w:szCs w:val="22"/>
        </w:rPr>
        <w:t>his chapter will focus on key questions concerning their work and refer to important examples</w:t>
      </w:r>
      <w:r w:rsidR="00204154" w:rsidRPr="00B30F9C">
        <w:rPr>
          <w:rFonts w:ascii="Times New Roman" w:hAnsi="Times New Roman" w:cs="Times New Roman"/>
          <w:sz w:val="22"/>
          <w:szCs w:val="22"/>
        </w:rPr>
        <w:t xml:space="preserve"> throughout the discussion</w:t>
      </w:r>
      <w:r w:rsidR="00C20BEA" w:rsidRPr="00B30F9C">
        <w:rPr>
          <w:rFonts w:ascii="Times New Roman" w:hAnsi="Times New Roman" w:cs="Times New Roman"/>
          <w:sz w:val="22"/>
          <w:szCs w:val="22"/>
        </w:rPr>
        <w:t>.</w:t>
      </w:r>
    </w:p>
    <w:p w14:paraId="4B4C2B3A" w14:textId="77777777" w:rsidR="003F53D4" w:rsidRPr="00B30F9C" w:rsidRDefault="003F53D4" w:rsidP="00282C44">
      <w:pPr>
        <w:widowControl w:val="0"/>
        <w:autoSpaceDE w:val="0"/>
        <w:autoSpaceDN w:val="0"/>
        <w:adjustRightInd w:val="0"/>
        <w:spacing w:line="480" w:lineRule="auto"/>
        <w:rPr>
          <w:rFonts w:ascii="Times New Roman" w:hAnsi="Times New Roman" w:cs="Times New Roman"/>
          <w:sz w:val="22"/>
          <w:szCs w:val="22"/>
        </w:rPr>
      </w:pPr>
    </w:p>
    <w:p w14:paraId="620C4404" w14:textId="6CDA3F1F" w:rsidR="00574A9D" w:rsidRPr="00B30F9C" w:rsidRDefault="00B05C86" w:rsidP="00465400">
      <w:pPr>
        <w:widowControl w:val="0"/>
        <w:autoSpaceDE w:val="0"/>
        <w:autoSpaceDN w:val="0"/>
        <w:adjustRightInd w:val="0"/>
        <w:spacing w:line="480" w:lineRule="auto"/>
        <w:rPr>
          <w:rFonts w:ascii="Times New Roman" w:hAnsi="Times New Roman" w:cs="Times New Roman"/>
          <w:b/>
          <w:sz w:val="22"/>
          <w:szCs w:val="22"/>
        </w:rPr>
      </w:pPr>
      <w:r w:rsidRPr="00B30F9C">
        <w:rPr>
          <w:rFonts w:ascii="Times New Roman" w:hAnsi="Times New Roman" w:cs="Times New Roman"/>
          <w:b/>
          <w:sz w:val="22"/>
          <w:szCs w:val="22"/>
        </w:rPr>
        <w:t>Brief historical overview</w:t>
      </w:r>
    </w:p>
    <w:p w14:paraId="0B9A2C8A" w14:textId="42B71CD5" w:rsidR="00574A9D" w:rsidRPr="00B30F9C" w:rsidRDefault="00574A9D" w:rsidP="00465400">
      <w:pPr>
        <w:widowControl w:val="0"/>
        <w:autoSpaceDE w:val="0"/>
        <w:autoSpaceDN w:val="0"/>
        <w:adjustRightInd w:val="0"/>
        <w:spacing w:line="480" w:lineRule="auto"/>
        <w:rPr>
          <w:rFonts w:ascii="Times New Roman" w:hAnsi="Times New Roman" w:cs="Times New Roman"/>
          <w:sz w:val="22"/>
          <w:szCs w:val="22"/>
        </w:rPr>
      </w:pPr>
      <w:r w:rsidRPr="00B30F9C">
        <w:rPr>
          <w:rFonts w:ascii="Times New Roman" w:hAnsi="Times New Roman" w:cs="Times New Roman"/>
          <w:sz w:val="22"/>
          <w:szCs w:val="22"/>
        </w:rPr>
        <w:t xml:space="preserve">The first truth commission was established in Argentina in 1981. It was </w:t>
      </w:r>
      <w:r w:rsidR="00156869" w:rsidRPr="00B30F9C">
        <w:rPr>
          <w:rFonts w:ascii="Times New Roman" w:hAnsi="Times New Roman" w:cs="Times New Roman"/>
          <w:sz w:val="22"/>
          <w:szCs w:val="22"/>
        </w:rPr>
        <w:t xml:space="preserve">known as </w:t>
      </w:r>
      <w:r w:rsidRPr="00B30F9C">
        <w:rPr>
          <w:rFonts w:ascii="Times New Roman" w:hAnsi="Times New Roman" w:cs="Times New Roman"/>
          <w:sz w:val="22"/>
          <w:szCs w:val="22"/>
        </w:rPr>
        <w:t>the National Commission</w:t>
      </w:r>
      <w:r w:rsidR="00156869" w:rsidRPr="00B30F9C">
        <w:rPr>
          <w:rFonts w:ascii="Times New Roman" w:hAnsi="Times New Roman" w:cs="Times New Roman"/>
          <w:sz w:val="22"/>
          <w:szCs w:val="22"/>
        </w:rPr>
        <w:t xml:space="preserve"> on the Disappeared (CONADEP). </w:t>
      </w:r>
      <w:r w:rsidR="00204154" w:rsidRPr="00B30F9C">
        <w:rPr>
          <w:rFonts w:ascii="Times New Roman" w:hAnsi="Times New Roman" w:cs="Times New Roman"/>
          <w:sz w:val="22"/>
          <w:szCs w:val="22"/>
        </w:rPr>
        <w:t>T</w:t>
      </w:r>
      <w:r w:rsidRPr="00B30F9C">
        <w:rPr>
          <w:rFonts w:ascii="Times New Roman" w:hAnsi="Times New Roman" w:cs="Times New Roman"/>
          <w:sz w:val="22"/>
          <w:szCs w:val="22"/>
        </w:rPr>
        <w:t>he</w:t>
      </w:r>
      <w:r w:rsidR="00156869" w:rsidRPr="00B30F9C">
        <w:rPr>
          <w:rFonts w:ascii="Times New Roman" w:hAnsi="Times New Roman" w:cs="Times New Roman"/>
          <w:sz w:val="22"/>
          <w:szCs w:val="22"/>
        </w:rPr>
        <w:t xml:space="preserve"> </w:t>
      </w:r>
      <w:r w:rsidRPr="00B30F9C">
        <w:rPr>
          <w:rFonts w:ascii="Times New Roman" w:hAnsi="Times New Roman" w:cs="Times New Roman"/>
          <w:sz w:val="22"/>
          <w:szCs w:val="22"/>
        </w:rPr>
        <w:t>term</w:t>
      </w:r>
      <w:r w:rsidR="00156869" w:rsidRPr="00B30F9C">
        <w:rPr>
          <w:rFonts w:ascii="Times New Roman" w:hAnsi="Times New Roman" w:cs="Times New Roman"/>
          <w:sz w:val="22"/>
          <w:szCs w:val="22"/>
        </w:rPr>
        <w:t>,</w:t>
      </w:r>
      <w:r w:rsidRPr="00B30F9C">
        <w:rPr>
          <w:rFonts w:ascii="Times New Roman" w:hAnsi="Times New Roman" w:cs="Times New Roman"/>
          <w:sz w:val="22"/>
          <w:szCs w:val="22"/>
        </w:rPr>
        <w:t xml:space="preserve"> ‘truth commission’</w:t>
      </w:r>
      <w:r w:rsidR="00156869" w:rsidRPr="00B30F9C">
        <w:rPr>
          <w:rFonts w:ascii="Times New Roman" w:hAnsi="Times New Roman" w:cs="Times New Roman"/>
          <w:sz w:val="22"/>
          <w:szCs w:val="22"/>
        </w:rPr>
        <w:t>,</w:t>
      </w:r>
      <w:r w:rsidRPr="00B30F9C">
        <w:rPr>
          <w:rFonts w:ascii="Times New Roman" w:hAnsi="Times New Roman" w:cs="Times New Roman"/>
          <w:sz w:val="22"/>
          <w:szCs w:val="22"/>
        </w:rPr>
        <w:t xml:space="preserve"> would </w:t>
      </w:r>
      <w:r w:rsidRPr="00B30F9C">
        <w:rPr>
          <w:rFonts w:ascii="Times New Roman" w:hAnsi="Times New Roman" w:cs="Times New Roman"/>
          <w:sz w:val="22"/>
          <w:szCs w:val="22"/>
        </w:rPr>
        <w:lastRenderedPageBreak/>
        <w:t xml:space="preserve">emerge later. CONADEP </w:t>
      </w:r>
      <w:r w:rsidR="009E5ECB" w:rsidRPr="00B30F9C">
        <w:rPr>
          <w:rFonts w:ascii="Times New Roman" w:hAnsi="Times New Roman" w:cs="Times New Roman"/>
          <w:sz w:val="22"/>
          <w:szCs w:val="22"/>
        </w:rPr>
        <w:t>was created in response to the individuals who disappeared following a</w:t>
      </w:r>
      <w:r w:rsidR="00156869" w:rsidRPr="00B30F9C">
        <w:rPr>
          <w:rFonts w:ascii="Times New Roman" w:hAnsi="Times New Roman" w:cs="Times New Roman"/>
          <w:sz w:val="22"/>
          <w:szCs w:val="22"/>
        </w:rPr>
        <w:t>n intense and brutal</w:t>
      </w:r>
      <w:r w:rsidR="009E5ECB" w:rsidRPr="00B30F9C">
        <w:rPr>
          <w:rFonts w:ascii="Times New Roman" w:hAnsi="Times New Roman" w:cs="Times New Roman"/>
          <w:sz w:val="22"/>
          <w:szCs w:val="22"/>
        </w:rPr>
        <w:t xml:space="preserve"> government campaign against subversives. When the military forces seized power in 1976, the communists became the main targets for elimination, resulting in some 10,000 to 30,000 people arrested, tortured, and killed</w:t>
      </w:r>
      <w:r w:rsidR="00204154" w:rsidRPr="00B30F9C">
        <w:rPr>
          <w:rFonts w:ascii="Times New Roman" w:hAnsi="Times New Roman" w:cs="Times New Roman"/>
          <w:sz w:val="22"/>
          <w:szCs w:val="22"/>
        </w:rPr>
        <w:t>. The bodies were</w:t>
      </w:r>
      <w:r w:rsidR="009E5ECB" w:rsidRPr="00B30F9C">
        <w:rPr>
          <w:rFonts w:ascii="Times New Roman" w:hAnsi="Times New Roman" w:cs="Times New Roman"/>
          <w:sz w:val="22"/>
          <w:szCs w:val="22"/>
        </w:rPr>
        <w:t xml:space="preserve"> </w:t>
      </w:r>
      <w:r w:rsidR="00517A9E" w:rsidRPr="00B30F9C">
        <w:rPr>
          <w:rFonts w:ascii="Times New Roman" w:hAnsi="Times New Roman" w:cs="Times New Roman"/>
          <w:sz w:val="22"/>
          <w:szCs w:val="22"/>
        </w:rPr>
        <w:t>disposed of</w:t>
      </w:r>
      <w:r w:rsidR="009E5ECB" w:rsidRPr="00B30F9C">
        <w:rPr>
          <w:rFonts w:ascii="Times New Roman" w:hAnsi="Times New Roman" w:cs="Times New Roman"/>
          <w:sz w:val="22"/>
          <w:szCs w:val="22"/>
        </w:rPr>
        <w:t xml:space="preserve"> </w:t>
      </w:r>
      <w:r w:rsidR="00204154" w:rsidRPr="00B30F9C">
        <w:rPr>
          <w:rFonts w:ascii="Times New Roman" w:hAnsi="Times New Roman" w:cs="Times New Roman"/>
          <w:sz w:val="22"/>
          <w:szCs w:val="22"/>
        </w:rPr>
        <w:t>with the purpose of</w:t>
      </w:r>
      <w:r w:rsidR="009E5ECB" w:rsidRPr="00B30F9C">
        <w:rPr>
          <w:rFonts w:ascii="Times New Roman" w:hAnsi="Times New Roman" w:cs="Times New Roman"/>
          <w:sz w:val="22"/>
          <w:szCs w:val="22"/>
        </w:rPr>
        <w:t xml:space="preserve"> never be</w:t>
      </w:r>
      <w:r w:rsidR="00204154" w:rsidRPr="00B30F9C">
        <w:rPr>
          <w:rFonts w:ascii="Times New Roman" w:hAnsi="Times New Roman" w:cs="Times New Roman"/>
          <w:sz w:val="22"/>
          <w:szCs w:val="22"/>
        </w:rPr>
        <w:t>ing</w:t>
      </w:r>
      <w:r w:rsidR="009E5ECB" w:rsidRPr="00B30F9C">
        <w:rPr>
          <w:rFonts w:ascii="Times New Roman" w:hAnsi="Times New Roman" w:cs="Times New Roman"/>
          <w:sz w:val="22"/>
          <w:szCs w:val="22"/>
        </w:rPr>
        <w:t xml:space="preserve"> found. As </w:t>
      </w:r>
      <w:r w:rsidR="00204154" w:rsidRPr="00B30F9C">
        <w:rPr>
          <w:rFonts w:ascii="Times New Roman" w:hAnsi="Times New Roman" w:cs="Times New Roman"/>
          <w:sz w:val="22"/>
          <w:szCs w:val="22"/>
        </w:rPr>
        <w:t xml:space="preserve">a result, </w:t>
      </w:r>
      <w:r w:rsidR="009E5ECB" w:rsidRPr="00B30F9C">
        <w:rPr>
          <w:rFonts w:ascii="Times New Roman" w:hAnsi="Times New Roman" w:cs="Times New Roman"/>
          <w:sz w:val="22"/>
          <w:szCs w:val="22"/>
        </w:rPr>
        <w:t>famil</w:t>
      </w:r>
      <w:r w:rsidR="00E23776" w:rsidRPr="00B30F9C">
        <w:rPr>
          <w:rFonts w:ascii="Times New Roman" w:hAnsi="Times New Roman" w:cs="Times New Roman"/>
          <w:sz w:val="22"/>
          <w:szCs w:val="22"/>
        </w:rPr>
        <w:t>ies</w:t>
      </w:r>
      <w:r w:rsidR="009E5ECB" w:rsidRPr="00B30F9C">
        <w:rPr>
          <w:rFonts w:ascii="Times New Roman" w:hAnsi="Times New Roman" w:cs="Times New Roman"/>
          <w:sz w:val="22"/>
          <w:szCs w:val="22"/>
        </w:rPr>
        <w:t xml:space="preserve"> w</w:t>
      </w:r>
      <w:r w:rsidR="00E23776" w:rsidRPr="00B30F9C">
        <w:rPr>
          <w:rFonts w:ascii="Times New Roman" w:hAnsi="Times New Roman" w:cs="Times New Roman"/>
          <w:sz w:val="22"/>
          <w:szCs w:val="22"/>
        </w:rPr>
        <w:t>ere</w:t>
      </w:r>
      <w:r w:rsidR="009E5ECB" w:rsidRPr="00B30F9C">
        <w:rPr>
          <w:rFonts w:ascii="Times New Roman" w:hAnsi="Times New Roman" w:cs="Times New Roman"/>
          <w:sz w:val="22"/>
          <w:szCs w:val="22"/>
        </w:rPr>
        <w:t xml:space="preserve"> in anguish at not knowing the fate of the victim</w:t>
      </w:r>
      <w:r w:rsidR="00E23776" w:rsidRPr="00B30F9C">
        <w:rPr>
          <w:rFonts w:ascii="Times New Roman" w:hAnsi="Times New Roman" w:cs="Times New Roman"/>
          <w:sz w:val="22"/>
          <w:szCs w:val="22"/>
        </w:rPr>
        <w:t>s</w:t>
      </w:r>
      <w:r w:rsidR="009E5ECB" w:rsidRPr="00B30F9C">
        <w:rPr>
          <w:rFonts w:ascii="Times New Roman" w:hAnsi="Times New Roman" w:cs="Times New Roman"/>
          <w:sz w:val="22"/>
          <w:szCs w:val="22"/>
        </w:rPr>
        <w:t xml:space="preserve">. </w:t>
      </w:r>
      <w:r w:rsidR="00393349" w:rsidRPr="00B30F9C">
        <w:rPr>
          <w:rFonts w:ascii="Times New Roman" w:hAnsi="Times New Roman" w:cs="Times New Roman"/>
          <w:sz w:val="22"/>
          <w:szCs w:val="22"/>
        </w:rPr>
        <w:t xml:space="preserve">Before acquiescing to popular elections (as discussed in the chapter on ‘Amnesty’) and a return to civilian </w:t>
      </w:r>
      <w:r w:rsidR="00204154" w:rsidRPr="00B30F9C">
        <w:rPr>
          <w:rFonts w:ascii="Times New Roman" w:hAnsi="Times New Roman" w:cs="Times New Roman"/>
          <w:sz w:val="22"/>
          <w:szCs w:val="22"/>
        </w:rPr>
        <w:t xml:space="preserve">rule, </w:t>
      </w:r>
      <w:r w:rsidR="00393349" w:rsidRPr="00B30F9C">
        <w:rPr>
          <w:rFonts w:ascii="Times New Roman" w:hAnsi="Times New Roman" w:cs="Times New Roman"/>
          <w:sz w:val="22"/>
          <w:szCs w:val="22"/>
        </w:rPr>
        <w:t xml:space="preserve">the military granted themselves immunity from prosecution and also promulgated a decree ordering the destruction of all documents concerning </w:t>
      </w:r>
      <w:r w:rsidR="00204154" w:rsidRPr="00B30F9C">
        <w:rPr>
          <w:rFonts w:ascii="Times New Roman" w:hAnsi="Times New Roman" w:cs="Times New Roman"/>
          <w:sz w:val="22"/>
          <w:szCs w:val="22"/>
        </w:rPr>
        <w:t xml:space="preserve">this </w:t>
      </w:r>
      <w:r w:rsidR="00282C44" w:rsidRPr="00B30F9C">
        <w:rPr>
          <w:rFonts w:ascii="Times New Roman" w:hAnsi="Times New Roman" w:cs="Times New Roman"/>
          <w:sz w:val="22"/>
          <w:szCs w:val="22"/>
        </w:rPr>
        <w:t xml:space="preserve">violent government </w:t>
      </w:r>
      <w:r w:rsidR="00204154" w:rsidRPr="00B30F9C">
        <w:rPr>
          <w:rFonts w:ascii="Times New Roman" w:hAnsi="Times New Roman" w:cs="Times New Roman"/>
          <w:sz w:val="22"/>
          <w:szCs w:val="22"/>
        </w:rPr>
        <w:t>campaign</w:t>
      </w:r>
      <w:r w:rsidR="00282C44" w:rsidRPr="00B30F9C">
        <w:rPr>
          <w:rFonts w:ascii="Times New Roman" w:hAnsi="Times New Roman" w:cs="Times New Roman"/>
          <w:sz w:val="22"/>
          <w:szCs w:val="22"/>
        </w:rPr>
        <w:t xml:space="preserve"> of disappearance</w:t>
      </w:r>
      <w:r w:rsidR="00393349" w:rsidRPr="00B30F9C">
        <w:rPr>
          <w:rFonts w:ascii="Times New Roman" w:hAnsi="Times New Roman" w:cs="Times New Roman"/>
          <w:sz w:val="22"/>
          <w:szCs w:val="22"/>
        </w:rPr>
        <w:t xml:space="preserve">. </w:t>
      </w:r>
    </w:p>
    <w:p w14:paraId="3F00D8E0" w14:textId="52BDE527" w:rsidR="00393349" w:rsidRPr="00B30F9C" w:rsidRDefault="00393349" w:rsidP="00465400">
      <w:pPr>
        <w:widowControl w:val="0"/>
        <w:autoSpaceDE w:val="0"/>
        <w:autoSpaceDN w:val="0"/>
        <w:adjustRightInd w:val="0"/>
        <w:spacing w:line="480" w:lineRule="auto"/>
        <w:rPr>
          <w:rFonts w:ascii="Times New Roman" w:hAnsi="Times New Roman" w:cs="Times New Roman"/>
          <w:sz w:val="22"/>
          <w:szCs w:val="22"/>
        </w:rPr>
      </w:pPr>
      <w:r w:rsidRPr="00B30F9C">
        <w:rPr>
          <w:rFonts w:ascii="Times New Roman" w:hAnsi="Times New Roman" w:cs="Times New Roman"/>
          <w:sz w:val="22"/>
          <w:szCs w:val="22"/>
        </w:rPr>
        <w:tab/>
        <w:t>CONADEP was created under Raúl Alfonsín’s presidency</w:t>
      </w:r>
      <w:r w:rsidR="00C20BEA" w:rsidRPr="00B30F9C">
        <w:rPr>
          <w:rFonts w:ascii="Times New Roman" w:hAnsi="Times New Roman" w:cs="Times New Roman"/>
          <w:sz w:val="22"/>
          <w:szCs w:val="22"/>
        </w:rPr>
        <w:t xml:space="preserve"> (1983-1989)</w:t>
      </w:r>
      <w:r w:rsidRPr="00B30F9C">
        <w:rPr>
          <w:rFonts w:ascii="Times New Roman" w:hAnsi="Times New Roman" w:cs="Times New Roman"/>
          <w:sz w:val="22"/>
          <w:szCs w:val="22"/>
        </w:rPr>
        <w:t xml:space="preserve">. </w:t>
      </w:r>
      <w:r w:rsidR="001F772D" w:rsidRPr="00B30F9C">
        <w:rPr>
          <w:rFonts w:ascii="Times New Roman" w:hAnsi="Times New Roman" w:cs="Times New Roman"/>
          <w:sz w:val="22"/>
          <w:szCs w:val="22"/>
        </w:rPr>
        <w:t>P</w:t>
      </w:r>
      <w:r w:rsidRPr="00B30F9C">
        <w:rPr>
          <w:rFonts w:ascii="Times New Roman" w:hAnsi="Times New Roman" w:cs="Times New Roman"/>
          <w:sz w:val="22"/>
          <w:szCs w:val="22"/>
        </w:rPr>
        <w:t xml:space="preserve">resident </w:t>
      </w:r>
      <w:r w:rsidR="00FF7A1B" w:rsidRPr="00B30F9C">
        <w:rPr>
          <w:rFonts w:ascii="Times New Roman" w:hAnsi="Times New Roman" w:cs="Times New Roman"/>
          <w:sz w:val="22"/>
          <w:szCs w:val="22"/>
        </w:rPr>
        <w:t>Alfos</w:t>
      </w:r>
      <w:r w:rsidR="001F772D" w:rsidRPr="00B30F9C">
        <w:rPr>
          <w:rFonts w:ascii="Times New Roman" w:hAnsi="Times New Roman" w:cs="Times New Roman"/>
          <w:sz w:val="22"/>
          <w:szCs w:val="22"/>
        </w:rPr>
        <w:t xml:space="preserve">ín </w:t>
      </w:r>
      <w:r w:rsidRPr="00B30F9C">
        <w:rPr>
          <w:rFonts w:ascii="Times New Roman" w:hAnsi="Times New Roman" w:cs="Times New Roman"/>
          <w:sz w:val="22"/>
          <w:szCs w:val="22"/>
        </w:rPr>
        <w:t>carefully selected the ten members o</w:t>
      </w:r>
      <w:r w:rsidR="00CD0435" w:rsidRPr="00B30F9C">
        <w:rPr>
          <w:rFonts w:ascii="Times New Roman" w:hAnsi="Times New Roman" w:cs="Times New Roman"/>
          <w:sz w:val="22"/>
          <w:szCs w:val="22"/>
        </w:rPr>
        <w:t>f</w:t>
      </w:r>
      <w:r w:rsidRPr="00B30F9C">
        <w:rPr>
          <w:rFonts w:ascii="Times New Roman" w:hAnsi="Times New Roman" w:cs="Times New Roman"/>
          <w:sz w:val="22"/>
          <w:szCs w:val="22"/>
        </w:rPr>
        <w:t xml:space="preserve"> the commission, which was, after an initial resistance, assisted by </w:t>
      </w:r>
      <w:r w:rsidR="001F772D" w:rsidRPr="00B30F9C">
        <w:rPr>
          <w:rFonts w:ascii="Times New Roman" w:hAnsi="Times New Roman" w:cs="Times New Roman"/>
          <w:sz w:val="22"/>
          <w:szCs w:val="22"/>
        </w:rPr>
        <w:t>non-governmental organisations (</w:t>
      </w:r>
      <w:r w:rsidRPr="00B30F9C">
        <w:rPr>
          <w:rFonts w:ascii="Times New Roman" w:hAnsi="Times New Roman" w:cs="Times New Roman"/>
          <w:sz w:val="22"/>
          <w:szCs w:val="22"/>
        </w:rPr>
        <w:t>NGOs</w:t>
      </w:r>
      <w:r w:rsidR="001F772D" w:rsidRPr="00B30F9C">
        <w:rPr>
          <w:rFonts w:ascii="Times New Roman" w:hAnsi="Times New Roman" w:cs="Times New Roman"/>
          <w:sz w:val="22"/>
          <w:szCs w:val="22"/>
        </w:rPr>
        <w:t>)</w:t>
      </w:r>
      <w:r w:rsidRPr="00B30F9C">
        <w:rPr>
          <w:rFonts w:ascii="Times New Roman" w:hAnsi="Times New Roman" w:cs="Times New Roman"/>
          <w:sz w:val="22"/>
          <w:szCs w:val="22"/>
        </w:rPr>
        <w:t xml:space="preserve">. CONADEP would receive no cooperation from the </w:t>
      </w:r>
      <w:r w:rsidR="001F772D" w:rsidRPr="00B30F9C">
        <w:rPr>
          <w:rFonts w:ascii="Times New Roman" w:hAnsi="Times New Roman" w:cs="Times New Roman"/>
          <w:sz w:val="22"/>
          <w:szCs w:val="22"/>
        </w:rPr>
        <w:t xml:space="preserve">Argentine </w:t>
      </w:r>
      <w:r w:rsidRPr="00B30F9C">
        <w:rPr>
          <w:rFonts w:ascii="Times New Roman" w:hAnsi="Times New Roman" w:cs="Times New Roman"/>
          <w:sz w:val="22"/>
          <w:szCs w:val="22"/>
        </w:rPr>
        <w:t xml:space="preserve">armed forces. In terms of its operation, the </w:t>
      </w:r>
      <w:r w:rsidR="00282C44" w:rsidRPr="00B30F9C">
        <w:rPr>
          <w:rFonts w:ascii="Times New Roman" w:hAnsi="Times New Roman" w:cs="Times New Roman"/>
          <w:sz w:val="22"/>
          <w:szCs w:val="22"/>
        </w:rPr>
        <w:t>C</w:t>
      </w:r>
      <w:r w:rsidRPr="00B30F9C">
        <w:rPr>
          <w:rFonts w:ascii="Times New Roman" w:hAnsi="Times New Roman" w:cs="Times New Roman"/>
          <w:sz w:val="22"/>
          <w:szCs w:val="22"/>
        </w:rPr>
        <w:t>ommission held no public hearings.</w:t>
      </w:r>
      <w:r w:rsidR="001F772D" w:rsidRPr="00B30F9C">
        <w:rPr>
          <w:rFonts w:ascii="Times New Roman" w:hAnsi="Times New Roman" w:cs="Times New Roman"/>
          <w:sz w:val="22"/>
          <w:szCs w:val="22"/>
        </w:rPr>
        <w:t xml:space="preserve"> The </w:t>
      </w:r>
      <w:r w:rsidR="004E2033" w:rsidRPr="00B30F9C">
        <w:rPr>
          <w:rFonts w:ascii="Times New Roman" w:hAnsi="Times New Roman" w:cs="Times New Roman"/>
          <w:sz w:val="22"/>
          <w:szCs w:val="22"/>
        </w:rPr>
        <w:t>C</w:t>
      </w:r>
      <w:r w:rsidR="001F772D" w:rsidRPr="00B30F9C">
        <w:rPr>
          <w:rFonts w:ascii="Times New Roman" w:hAnsi="Times New Roman" w:cs="Times New Roman"/>
          <w:sz w:val="22"/>
          <w:szCs w:val="22"/>
        </w:rPr>
        <w:t xml:space="preserve">ommission’s </w:t>
      </w:r>
      <w:r w:rsidRPr="00B30F9C">
        <w:rPr>
          <w:rFonts w:ascii="Times New Roman" w:hAnsi="Times New Roman" w:cs="Times New Roman"/>
          <w:sz w:val="22"/>
          <w:szCs w:val="22"/>
        </w:rPr>
        <w:t>profile, however, was very public</w:t>
      </w:r>
      <w:r w:rsidR="00282C44" w:rsidRPr="00B30F9C">
        <w:rPr>
          <w:rFonts w:ascii="Times New Roman" w:hAnsi="Times New Roman" w:cs="Times New Roman"/>
          <w:sz w:val="22"/>
          <w:szCs w:val="22"/>
        </w:rPr>
        <w:t xml:space="preserve">, in the sense that the Commission’s existence and function were known to </w:t>
      </w:r>
      <w:r w:rsidR="004E2033" w:rsidRPr="00B30F9C">
        <w:rPr>
          <w:rFonts w:ascii="Times New Roman" w:hAnsi="Times New Roman" w:cs="Times New Roman"/>
          <w:sz w:val="22"/>
          <w:szCs w:val="22"/>
        </w:rPr>
        <w:t>most people</w:t>
      </w:r>
      <w:r w:rsidR="00282C44" w:rsidRPr="00B30F9C">
        <w:rPr>
          <w:rFonts w:ascii="Times New Roman" w:hAnsi="Times New Roman" w:cs="Times New Roman"/>
          <w:sz w:val="22"/>
          <w:szCs w:val="22"/>
        </w:rPr>
        <w:t xml:space="preserve"> and </w:t>
      </w:r>
      <w:r w:rsidR="004E2033" w:rsidRPr="00B30F9C">
        <w:rPr>
          <w:rFonts w:ascii="Times New Roman" w:hAnsi="Times New Roman" w:cs="Times New Roman"/>
          <w:sz w:val="22"/>
          <w:szCs w:val="22"/>
        </w:rPr>
        <w:t xml:space="preserve">were </w:t>
      </w:r>
      <w:r w:rsidR="00282C44" w:rsidRPr="00B30F9C">
        <w:rPr>
          <w:rFonts w:ascii="Times New Roman" w:hAnsi="Times New Roman" w:cs="Times New Roman"/>
          <w:sz w:val="22"/>
          <w:szCs w:val="22"/>
        </w:rPr>
        <w:t>widely discussed in the social media</w:t>
      </w:r>
      <w:r w:rsidRPr="00B30F9C">
        <w:rPr>
          <w:rFonts w:ascii="Times New Roman" w:hAnsi="Times New Roman" w:cs="Times New Roman"/>
          <w:sz w:val="22"/>
          <w:szCs w:val="22"/>
        </w:rPr>
        <w:t>. CONADEP collected 7,000 statements over a nine-month period, and documented 8,960 individuals who had disappeared. Importantly, among those interviewed were 1,500 persons who could provide details about the conditions of detention</w:t>
      </w:r>
      <w:r w:rsidR="00E23776" w:rsidRPr="00B30F9C">
        <w:rPr>
          <w:rFonts w:ascii="Times New Roman" w:hAnsi="Times New Roman" w:cs="Times New Roman"/>
          <w:sz w:val="22"/>
          <w:szCs w:val="22"/>
        </w:rPr>
        <w:t xml:space="preserve"> and</w:t>
      </w:r>
      <w:r w:rsidRPr="00B30F9C">
        <w:rPr>
          <w:rFonts w:ascii="Times New Roman" w:hAnsi="Times New Roman" w:cs="Times New Roman"/>
          <w:sz w:val="22"/>
          <w:szCs w:val="22"/>
        </w:rPr>
        <w:t xml:space="preserve"> methods of torture</w:t>
      </w:r>
      <w:r w:rsidR="001F772D" w:rsidRPr="00B30F9C">
        <w:rPr>
          <w:rFonts w:ascii="Times New Roman" w:hAnsi="Times New Roman" w:cs="Times New Roman"/>
          <w:sz w:val="22"/>
          <w:szCs w:val="22"/>
        </w:rPr>
        <w:t>,</w:t>
      </w:r>
      <w:r w:rsidRPr="00B30F9C">
        <w:rPr>
          <w:rFonts w:ascii="Times New Roman" w:hAnsi="Times New Roman" w:cs="Times New Roman"/>
          <w:sz w:val="22"/>
          <w:szCs w:val="22"/>
        </w:rPr>
        <w:t xml:space="preserve"> which aided the commission </w:t>
      </w:r>
      <w:r w:rsidR="00E23776" w:rsidRPr="00B30F9C">
        <w:rPr>
          <w:rFonts w:ascii="Times New Roman" w:hAnsi="Times New Roman" w:cs="Times New Roman"/>
          <w:sz w:val="22"/>
          <w:szCs w:val="22"/>
        </w:rPr>
        <w:t xml:space="preserve">in </w:t>
      </w:r>
      <w:r w:rsidRPr="00B30F9C">
        <w:rPr>
          <w:rFonts w:ascii="Times New Roman" w:hAnsi="Times New Roman" w:cs="Times New Roman"/>
          <w:sz w:val="22"/>
          <w:szCs w:val="22"/>
        </w:rPr>
        <w:t>identify</w:t>
      </w:r>
      <w:r w:rsidR="00E23776" w:rsidRPr="00B30F9C">
        <w:rPr>
          <w:rFonts w:ascii="Times New Roman" w:hAnsi="Times New Roman" w:cs="Times New Roman"/>
          <w:sz w:val="22"/>
          <w:szCs w:val="22"/>
        </w:rPr>
        <w:t>ing</w:t>
      </w:r>
      <w:r w:rsidRPr="00B30F9C">
        <w:rPr>
          <w:rFonts w:ascii="Times New Roman" w:hAnsi="Times New Roman" w:cs="Times New Roman"/>
          <w:sz w:val="22"/>
          <w:szCs w:val="22"/>
        </w:rPr>
        <w:t xml:space="preserve"> the detention centres.</w:t>
      </w:r>
      <w:r w:rsidR="00324AC4" w:rsidRPr="00B30F9C">
        <w:rPr>
          <w:rFonts w:ascii="Times New Roman" w:hAnsi="Times New Roman" w:cs="Times New Roman"/>
          <w:sz w:val="22"/>
          <w:szCs w:val="22"/>
        </w:rPr>
        <w:t xml:space="preserve"> Some 365 torture centres were uncovered.</w:t>
      </w:r>
      <w:r w:rsidR="00C20BEA" w:rsidRPr="00B30F9C">
        <w:rPr>
          <w:rStyle w:val="FootnoteReference"/>
          <w:rFonts w:ascii="Times New Roman" w:hAnsi="Times New Roman" w:cs="Times New Roman"/>
          <w:sz w:val="22"/>
          <w:szCs w:val="22"/>
        </w:rPr>
        <w:footnoteReference w:id="3"/>
      </w:r>
    </w:p>
    <w:p w14:paraId="4E31B7E7" w14:textId="23FA8036" w:rsidR="00324AC4" w:rsidRPr="00B30F9C" w:rsidRDefault="00C20BEA" w:rsidP="00465400">
      <w:pPr>
        <w:widowControl w:val="0"/>
        <w:autoSpaceDE w:val="0"/>
        <w:autoSpaceDN w:val="0"/>
        <w:adjustRightInd w:val="0"/>
        <w:spacing w:line="480" w:lineRule="auto"/>
        <w:rPr>
          <w:rFonts w:ascii="Times New Roman" w:hAnsi="Times New Roman" w:cs="Times New Roman"/>
          <w:sz w:val="22"/>
          <w:szCs w:val="22"/>
        </w:rPr>
      </w:pPr>
      <w:r w:rsidRPr="00B30F9C">
        <w:rPr>
          <w:rFonts w:ascii="Times New Roman" w:hAnsi="Times New Roman" w:cs="Times New Roman"/>
          <w:sz w:val="22"/>
          <w:szCs w:val="22"/>
        </w:rPr>
        <w:tab/>
        <w:t xml:space="preserve">When </w:t>
      </w:r>
      <w:r w:rsidR="00C2214B" w:rsidRPr="00B30F9C">
        <w:rPr>
          <w:rFonts w:ascii="Times New Roman" w:hAnsi="Times New Roman" w:cs="Times New Roman"/>
          <w:sz w:val="22"/>
          <w:szCs w:val="22"/>
        </w:rPr>
        <w:t>t</w:t>
      </w:r>
      <w:r w:rsidR="00324AC4" w:rsidRPr="00B30F9C">
        <w:rPr>
          <w:rFonts w:ascii="Times New Roman" w:hAnsi="Times New Roman" w:cs="Times New Roman"/>
          <w:sz w:val="22"/>
          <w:szCs w:val="22"/>
        </w:rPr>
        <w:t xml:space="preserve">he commission released a full report, </w:t>
      </w:r>
      <w:r w:rsidR="00324AC4" w:rsidRPr="00B30F9C">
        <w:rPr>
          <w:rFonts w:ascii="Times New Roman" w:hAnsi="Times New Roman" w:cs="Times New Roman"/>
          <w:i/>
          <w:sz w:val="22"/>
          <w:szCs w:val="22"/>
        </w:rPr>
        <w:t>Nunca Más</w:t>
      </w:r>
      <w:r w:rsidR="005D22C6" w:rsidRPr="00B30F9C">
        <w:rPr>
          <w:rFonts w:ascii="Times New Roman" w:hAnsi="Times New Roman" w:cs="Times New Roman"/>
          <w:i/>
          <w:sz w:val="22"/>
          <w:szCs w:val="22"/>
        </w:rPr>
        <w:t xml:space="preserve"> </w:t>
      </w:r>
      <w:r w:rsidR="00762B25" w:rsidRPr="00B30F9C">
        <w:rPr>
          <w:rFonts w:ascii="Times New Roman" w:hAnsi="Times New Roman" w:cs="Times New Roman"/>
          <w:sz w:val="22"/>
          <w:szCs w:val="22"/>
        </w:rPr>
        <w:t>(</w:t>
      </w:r>
      <w:r w:rsidR="00324AC4" w:rsidRPr="00B30F9C">
        <w:rPr>
          <w:rFonts w:ascii="Times New Roman" w:hAnsi="Times New Roman" w:cs="Times New Roman"/>
          <w:i/>
          <w:sz w:val="22"/>
          <w:szCs w:val="22"/>
        </w:rPr>
        <w:t>Never Again</w:t>
      </w:r>
      <w:r w:rsidR="00762B25" w:rsidRPr="00B30F9C">
        <w:rPr>
          <w:rFonts w:ascii="Times New Roman" w:hAnsi="Times New Roman" w:cs="Times New Roman"/>
          <w:i/>
          <w:sz w:val="22"/>
          <w:szCs w:val="22"/>
        </w:rPr>
        <w:t>)</w:t>
      </w:r>
      <w:r w:rsidR="00C2214B" w:rsidRPr="00B30F9C">
        <w:rPr>
          <w:rFonts w:ascii="Times New Roman" w:hAnsi="Times New Roman" w:cs="Times New Roman"/>
          <w:sz w:val="22"/>
          <w:szCs w:val="22"/>
        </w:rPr>
        <w:t xml:space="preserve">, to the president, it </w:t>
      </w:r>
      <w:r w:rsidR="001F772D" w:rsidRPr="00B30F9C">
        <w:rPr>
          <w:rFonts w:ascii="Times New Roman" w:hAnsi="Times New Roman" w:cs="Times New Roman"/>
          <w:sz w:val="22"/>
          <w:szCs w:val="22"/>
        </w:rPr>
        <w:t>was a top seller and a publication that was in demand</w:t>
      </w:r>
      <w:r w:rsidR="00324AC4" w:rsidRPr="00B30F9C">
        <w:rPr>
          <w:rFonts w:ascii="Times New Roman" w:hAnsi="Times New Roman" w:cs="Times New Roman"/>
          <w:sz w:val="22"/>
          <w:szCs w:val="22"/>
        </w:rPr>
        <w:t>.</w:t>
      </w:r>
      <w:r w:rsidR="00B32D3A" w:rsidRPr="00B30F9C">
        <w:rPr>
          <w:rStyle w:val="FootnoteReference"/>
          <w:rFonts w:ascii="Times New Roman" w:hAnsi="Times New Roman" w:cs="Times New Roman"/>
          <w:sz w:val="22"/>
          <w:szCs w:val="22"/>
        </w:rPr>
        <w:footnoteReference w:id="4"/>
      </w:r>
      <w:r w:rsidR="00324AC4" w:rsidRPr="00B30F9C">
        <w:rPr>
          <w:rFonts w:ascii="Times New Roman" w:hAnsi="Times New Roman" w:cs="Times New Roman"/>
          <w:sz w:val="22"/>
          <w:szCs w:val="22"/>
        </w:rPr>
        <w:t xml:space="preserve"> </w:t>
      </w:r>
      <w:r w:rsidR="00A172CC" w:rsidRPr="00B30F9C">
        <w:rPr>
          <w:rFonts w:ascii="Times New Roman" w:hAnsi="Times New Roman" w:cs="Times New Roman"/>
          <w:sz w:val="22"/>
          <w:szCs w:val="22"/>
        </w:rPr>
        <w:t xml:space="preserve">Parts of the report contained </w:t>
      </w:r>
      <w:r w:rsidR="00A172CC">
        <w:rPr>
          <w:rFonts w:ascii="Times New Roman" w:hAnsi="Times New Roman" w:cs="Times New Roman"/>
          <w:sz w:val="22"/>
          <w:szCs w:val="22"/>
        </w:rPr>
        <w:t>critical</w:t>
      </w:r>
      <w:r w:rsidR="00A172CC" w:rsidRPr="00B30F9C">
        <w:rPr>
          <w:rFonts w:ascii="Times New Roman" w:hAnsi="Times New Roman" w:cs="Times New Roman"/>
          <w:sz w:val="22"/>
          <w:szCs w:val="22"/>
        </w:rPr>
        <w:t xml:space="preserve"> information that was presented to the prosecution, which was key to the trial of several of the military juntas – indeed, five were successfully charged and imprisoned. </w:t>
      </w:r>
      <w:r w:rsidR="00324AC4" w:rsidRPr="00B30F9C">
        <w:rPr>
          <w:rFonts w:ascii="Times New Roman" w:hAnsi="Times New Roman" w:cs="Times New Roman"/>
          <w:sz w:val="22"/>
          <w:szCs w:val="22"/>
        </w:rPr>
        <w:t>However, the prosecution’s momentum was short</w:t>
      </w:r>
      <w:r w:rsidR="00E23776" w:rsidRPr="00B30F9C">
        <w:rPr>
          <w:rFonts w:ascii="Times New Roman" w:hAnsi="Times New Roman" w:cs="Times New Roman"/>
          <w:sz w:val="22"/>
          <w:szCs w:val="22"/>
        </w:rPr>
        <w:t>-</w:t>
      </w:r>
      <w:r w:rsidR="00324AC4" w:rsidRPr="00B30F9C">
        <w:rPr>
          <w:rFonts w:ascii="Times New Roman" w:hAnsi="Times New Roman" w:cs="Times New Roman"/>
          <w:sz w:val="22"/>
          <w:szCs w:val="22"/>
        </w:rPr>
        <w:t xml:space="preserve">lived; even those convicted were pardoned </w:t>
      </w:r>
      <w:r w:rsidR="00324AC4" w:rsidRPr="00B30F9C">
        <w:rPr>
          <w:rFonts w:ascii="Times New Roman" w:hAnsi="Times New Roman" w:cs="Times New Roman"/>
          <w:sz w:val="22"/>
          <w:szCs w:val="22"/>
        </w:rPr>
        <w:lastRenderedPageBreak/>
        <w:t>by incoming president Carlos Menem.</w:t>
      </w:r>
      <w:r w:rsidR="001F772D" w:rsidRPr="00B30F9C">
        <w:rPr>
          <w:rStyle w:val="FootnoteReference"/>
          <w:rFonts w:ascii="Times New Roman" w:hAnsi="Times New Roman" w:cs="Times New Roman"/>
          <w:sz w:val="22"/>
          <w:szCs w:val="22"/>
        </w:rPr>
        <w:footnoteReference w:id="5"/>
      </w:r>
      <w:r w:rsidR="00324AC4" w:rsidRPr="00B30F9C">
        <w:rPr>
          <w:rFonts w:ascii="Times New Roman" w:hAnsi="Times New Roman" w:cs="Times New Roman"/>
          <w:sz w:val="22"/>
          <w:szCs w:val="22"/>
        </w:rPr>
        <w:t xml:space="preserve"> </w:t>
      </w:r>
      <w:r w:rsidR="001F772D" w:rsidRPr="00B30F9C">
        <w:rPr>
          <w:rFonts w:ascii="Times New Roman" w:hAnsi="Times New Roman" w:cs="Times New Roman"/>
          <w:sz w:val="22"/>
          <w:szCs w:val="22"/>
        </w:rPr>
        <w:t>I</w:t>
      </w:r>
      <w:r w:rsidR="00324AC4" w:rsidRPr="00B30F9C">
        <w:rPr>
          <w:rFonts w:ascii="Times New Roman" w:hAnsi="Times New Roman" w:cs="Times New Roman"/>
          <w:sz w:val="22"/>
          <w:szCs w:val="22"/>
        </w:rPr>
        <w:t xml:space="preserve">n 1995 information was provided by </w:t>
      </w:r>
      <w:r w:rsidR="001F772D" w:rsidRPr="00B30F9C">
        <w:rPr>
          <w:rFonts w:ascii="Times New Roman" w:hAnsi="Times New Roman" w:cs="Times New Roman"/>
          <w:sz w:val="22"/>
          <w:szCs w:val="22"/>
        </w:rPr>
        <w:t xml:space="preserve">one of the </w:t>
      </w:r>
      <w:r w:rsidR="00324AC4" w:rsidRPr="00B30F9C">
        <w:rPr>
          <w:rFonts w:ascii="Times New Roman" w:hAnsi="Times New Roman" w:cs="Times New Roman"/>
          <w:sz w:val="22"/>
          <w:szCs w:val="22"/>
        </w:rPr>
        <w:t>key perpetrator</w:t>
      </w:r>
      <w:r w:rsidR="001F772D" w:rsidRPr="00B30F9C">
        <w:rPr>
          <w:rFonts w:ascii="Times New Roman" w:hAnsi="Times New Roman" w:cs="Times New Roman"/>
          <w:sz w:val="22"/>
          <w:szCs w:val="22"/>
        </w:rPr>
        <w:t xml:space="preserve">s involved in death flights, </w:t>
      </w:r>
      <w:r w:rsidR="00204154" w:rsidRPr="00B30F9C">
        <w:rPr>
          <w:rFonts w:ascii="Times New Roman" w:hAnsi="Times New Roman" w:cs="Times New Roman"/>
          <w:sz w:val="22"/>
          <w:szCs w:val="22"/>
        </w:rPr>
        <w:t>where d</w:t>
      </w:r>
      <w:r w:rsidR="00324AC4" w:rsidRPr="00B30F9C">
        <w:rPr>
          <w:rFonts w:ascii="Times New Roman" w:hAnsi="Times New Roman" w:cs="Times New Roman"/>
          <w:sz w:val="22"/>
          <w:szCs w:val="22"/>
        </w:rPr>
        <w:t xml:space="preserve">etainees were </w:t>
      </w:r>
      <w:r w:rsidR="001F772D" w:rsidRPr="00B30F9C">
        <w:rPr>
          <w:rFonts w:ascii="Times New Roman" w:hAnsi="Times New Roman" w:cs="Times New Roman"/>
          <w:sz w:val="22"/>
          <w:szCs w:val="22"/>
        </w:rPr>
        <w:t xml:space="preserve">drugged and </w:t>
      </w:r>
      <w:r w:rsidR="00324AC4" w:rsidRPr="00B30F9C">
        <w:rPr>
          <w:rFonts w:ascii="Times New Roman" w:hAnsi="Times New Roman" w:cs="Times New Roman"/>
          <w:sz w:val="22"/>
          <w:szCs w:val="22"/>
        </w:rPr>
        <w:t xml:space="preserve">dropped from airplanes into the sea. Also </w:t>
      </w:r>
      <w:r w:rsidR="00204154" w:rsidRPr="00B30F9C">
        <w:rPr>
          <w:rFonts w:ascii="Times New Roman" w:hAnsi="Times New Roman" w:cs="Times New Roman"/>
          <w:sz w:val="22"/>
          <w:szCs w:val="22"/>
        </w:rPr>
        <w:t>that y</w:t>
      </w:r>
      <w:r w:rsidR="00324AC4" w:rsidRPr="00B30F9C">
        <w:rPr>
          <w:rFonts w:ascii="Times New Roman" w:hAnsi="Times New Roman" w:cs="Times New Roman"/>
          <w:sz w:val="22"/>
          <w:szCs w:val="22"/>
        </w:rPr>
        <w:t>ear, the commander</w:t>
      </w:r>
      <w:r w:rsidR="009642F3" w:rsidRPr="00B30F9C">
        <w:rPr>
          <w:rFonts w:ascii="Times New Roman" w:hAnsi="Times New Roman" w:cs="Times New Roman"/>
          <w:sz w:val="22"/>
          <w:szCs w:val="22"/>
        </w:rPr>
        <w:t>-</w:t>
      </w:r>
      <w:r w:rsidR="00324AC4" w:rsidRPr="00B30F9C">
        <w:rPr>
          <w:rFonts w:ascii="Times New Roman" w:hAnsi="Times New Roman" w:cs="Times New Roman"/>
          <w:sz w:val="22"/>
          <w:szCs w:val="22"/>
        </w:rPr>
        <w:t>in</w:t>
      </w:r>
      <w:r w:rsidR="009642F3" w:rsidRPr="00B30F9C">
        <w:rPr>
          <w:rFonts w:ascii="Times New Roman" w:hAnsi="Times New Roman" w:cs="Times New Roman"/>
          <w:sz w:val="22"/>
          <w:szCs w:val="22"/>
        </w:rPr>
        <w:t>-</w:t>
      </w:r>
      <w:r w:rsidR="00324AC4" w:rsidRPr="00B30F9C">
        <w:rPr>
          <w:rFonts w:ascii="Times New Roman" w:hAnsi="Times New Roman" w:cs="Times New Roman"/>
          <w:sz w:val="22"/>
          <w:szCs w:val="22"/>
        </w:rPr>
        <w:t xml:space="preserve">chief of the army publicly acknowledged the crimes of the </w:t>
      </w:r>
      <w:r w:rsidR="00762B25" w:rsidRPr="00B30F9C">
        <w:rPr>
          <w:rFonts w:ascii="Times New Roman" w:hAnsi="Times New Roman" w:cs="Times New Roman"/>
          <w:sz w:val="22"/>
          <w:szCs w:val="22"/>
        </w:rPr>
        <w:t>Dirty War</w:t>
      </w:r>
      <w:r w:rsidR="00324AC4" w:rsidRPr="00B30F9C">
        <w:rPr>
          <w:rFonts w:ascii="Times New Roman" w:hAnsi="Times New Roman" w:cs="Times New Roman"/>
          <w:sz w:val="22"/>
          <w:szCs w:val="22"/>
        </w:rPr>
        <w:t xml:space="preserve">. </w:t>
      </w:r>
      <w:r w:rsidR="00762B25" w:rsidRPr="00B30F9C">
        <w:rPr>
          <w:rFonts w:ascii="Times New Roman" w:hAnsi="Times New Roman" w:cs="Times New Roman"/>
          <w:sz w:val="22"/>
          <w:szCs w:val="22"/>
        </w:rPr>
        <w:t>In</w:t>
      </w:r>
      <w:r w:rsidR="00324AC4" w:rsidRPr="00B30F9C">
        <w:rPr>
          <w:rFonts w:ascii="Times New Roman" w:hAnsi="Times New Roman" w:cs="Times New Roman"/>
          <w:sz w:val="22"/>
          <w:szCs w:val="22"/>
        </w:rPr>
        <w:t xml:space="preserve"> 1998, criminal trials began for </w:t>
      </w:r>
      <w:r w:rsidR="001D103B" w:rsidRPr="00B30F9C">
        <w:rPr>
          <w:rFonts w:ascii="Times New Roman" w:hAnsi="Times New Roman" w:cs="Times New Roman"/>
          <w:sz w:val="22"/>
          <w:szCs w:val="22"/>
        </w:rPr>
        <w:t>cases of kidnapping (these were excluded from amnesty).</w:t>
      </w:r>
      <w:r w:rsidR="000539C3" w:rsidRPr="00B30F9C">
        <w:rPr>
          <w:rStyle w:val="FootnoteReference"/>
          <w:rFonts w:ascii="Times New Roman" w:hAnsi="Times New Roman" w:cs="Times New Roman"/>
          <w:sz w:val="22"/>
          <w:szCs w:val="22"/>
        </w:rPr>
        <w:footnoteReference w:id="6"/>
      </w:r>
      <w:r w:rsidR="001D103B" w:rsidRPr="00B30F9C">
        <w:rPr>
          <w:rFonts w:ascii="Times New Roman" w:hAnsi="Times New Roman" w:cs="Times New Roman"/>
          <w:sz w:val="22"/>
          <w:szCs w:val="22"/>
        </w:rPr>
        <w:t xml:space="preserve"> In 1999 full investigations were carried out to identify, publicly, individuals responsible, before applying for </w:t>
      </w:r>
      <w:r w:rsidR="008B5325" w:rsidRPr="00B30F9C">
        <w:rPr>
          <w:rFonts w:ascii="Times New Roman" w:hAnsi="Times New Roman" w:cs="Times New Roman"/>
          <w:sz w:val="22"/>
          <w:szCs w:val="22"/>
        </w:rPr>
        <w:t>amnesty. In 2001 the highest co</w:t>
      </w:r>
      <w:r w:rsidR="001D103B" w:rsidRPr="00B30F9C">
        <w:rPr>
          <w:rFonts w:ascii="Times New Roman" w:hAnsi="Times New Roman" w:cs="Times New Roman"/>
          <w:sz w:val="22"/>
          <w:szCs w:val="22"/>
        </w:rPr>
        <w:t xml:space="preserve">urt held the amnesty provisions unconstitutional. In 2003, </w:t>
      </w:r>
      <w:r w:rsidR="001F772D" w:rsidRPr="00B30F9C">
        <w:rPr>
          <w:rFonts w:ascii="Times New Roman" w:hAnsi="Times New Roman" w:cs="Times New Roman"/>
          <w:sz w:val="22"/>
          <w:szCs w:val="22"/>
        </w:rPr>
        <w:t xml:space="preserve">the Argentine </w:t>
      </w:r>
      <w:r w:rsidR="001D103B" w:rsidRPr="00B30F9C">
        <w:rPr>
          <w:rFonts w:ascii="Times New Roman" w:hAnsi="Times New Roman" w:cs="Times New Roman"/>
          <w:sz w:val="22"/>
          <w:szCs w:val="22"/>
        </w:rPr>
        <w:t>parliament</w:t>
      </w:r>
      <w:r w:rsidR="001F772D" w:rsidRPr="00B30F9C">
        <w:rPr>
          <w:rFonts w:ascii="Times New Roman" w:hAnsi="Times New Roman" w:cs="Times New Roman"/>
          <w:sz w:val="22"/>
          <w:szCs w:val="22"/>
        </w:rPr>
        <w:t>, supported by political will,</w:t>
      </w:r>
      <w:r w:rsidR="001D103B" w:rsidRPr="00B30F9C">
        <w:rPr>
          <w:rFonts w:ascii="Times New Roman" w:hAnsi="Times New Roman" w:cs="Times New Roman"/>
          <w:sz w:val="22"/>
          <w:szCs w:val="22"/>
        </w:rPr>
        <w:t xml:space="preserve"> overturned the amnesties wit</w:t>
      </w:r>
      <w:r w:rsidR="00020483" w:rsidRPr="00B30F9C">
        <w:rPr>
          <w:rFonts w:ascii="Times New Roman" w:hAnsi="Times New Roman" w:cs="Times New Roman"/>
          <w:sz w:val="22"/>
          <w:szCs w:val="22"/>
        </w:rPr>
        <w:t>h retroactive effect.</w:t>
      </w:r>
      <w:r w:rsidR="001D103B" w:rsidRPr="00B30F9C">
        <w:rPr>
          <w:rFonts w:ascii="Times New Roman" w:hAnsi="Times New Roman" w:cs="Times New Roman"/>
          <w:sz w:val="22"/>
          <w:szCs w:val="22"/>
        </w:rPr>
        <w:t xml:space="preserve"> By 2009 1,400 individuals were charged for crimes of the </w:t>
      </w:r>
      <w:r w:rsidR="00762B25" w:rsidRPr="00B30F9C">
        <w:rPr>
          <w:rFonts w:ascii="Times New Roman" w:hAnsi="Times New Roman" w:cs="Times New Roman"/>
          <w:sz w:val="22"/>
          <w:szCs w:val="22"/>
        </w:rPr>
        <w:t>Dirty War</w:t>
      </w:r>
      <w:r w:rsidR="001F772D" w:rsidRPr="00B30F9C">
        <w:rPr>
          <w:rStyle w:val="FootnoteReference"/>
          <w:rFonts w:ascii="Times New Roman" w:hAnsi="Times New Roman" w:cs="Times New Roman"/>
          <w:sz w:val="22"/>
          <w:szCs w:val="22"/>
        </w:rPr>
        <w:footnoteReference w:id="7"/>
      </w:r>
      <w:r w:rsidR="009642F3" w:rsidRPr="00B30F9C">
        <w:rPr>
          <w:rFonts w:ascii="Times New Roman" w:hAnsi="Times New Roman" w:cs="Times New Roman"/>
          <w:sz w:val="22"/>
          <w:szCs w:val="22"/>
        </w:rPr>
        <w:t xml:space="preserve"> </w:t>
      </w:r>
      <w:r w:rsidR="001D103B" w:rsidRPr="00B30F9C">
        <w:rPr>
          <w:rFonts w:ascii="Times New Roman" w:hAnsi="Times New Roman" w:cs="Times New Roman"/>
          <w:sz w:val="22"/>
          <w:szCs w:val="22"/>
        </w:rPr>
        <w:t xml:space="preserve">and 68 per cent </w:t>
      </w:r>
      <w:r w:rsidR="00E23776" w:rsidRPr="00B30F9C">
        <w:rPr>
          <w:rFonts w:ascii="Times New Roman" w:hAnsi="Times New Roman" w:cs="Times New Roman"/>
          <w:sz w:val="22"/>
          <w:szCs w:val="22"/>
        </w:rPr>
        <w:t xml:space="preserve">were </w:t>
      </w:r>
      <w:r w:rsidR="001D103B" w:rsidRPr="00B30F9C">
        <w:rPr>
          <w:rFonts w:ascii="Times New Roman" w:hAnsi="Times New Roman" w:cs="Times New Roman"/>
          <w:sz w:val="22"/>
          <w:szCs w:val="22"/>
        </w:rPr>
        <w:t>convicted by 2011.</w:t>
      </w:r>
      <w:r w:rsidR="00204154" w:rsidRPr="00B30F9C">
        <w:rPr>
          <w:rStyle w:val="FootnoteReference"/>
          <w:rFonts w:ascii="Times New Roman" w:hAnsi="Times New Roman" w:cs="Times New Roman"/>
          <w:sz w:val="22"/>
          <w:szCs w:val="22"/>
        </w:rPr>
        <w:footnoteReference w:id="8"/>
      </w:r>
      <w:r w:rsidR="001D103B" w:rsidRPr="00B30F9C">
        <w:rPr>
          <w:rFonts w:ascii="Times New Roman" w:hAnsi="Times New Roman" w:cs="Times New Roman"/>
          <w:sz w:val="22"/>
          <w:szCs w:val="22"/>
        </w:rPr>
        <w:t xml:space="preserve"> </w:t>
      </w:r>
      <w:r w:rsidR="00020483" w:rsidRPr="00B30F9C">
        <w:rPr>
          <w:rFonts w:ascii="Times New Roman" w:hAnsi="Times New Roman" w:cs="Times New Roman"/>
          <w:sz w:val="22"/>
          <w:szCs w:val="22"/>
        </w:rPr>
        <w:t>Th</w:t>
      </w:r>
      <w:r w:rsidR="00E23776" w:rsidRPr="00B30F9C">
        <w:rPr>
          <w:rFonts w:ascii="Times New Roman" w:hAnsi="Times New Roman" w:cs="Times New Roman"/>
          <w:sz w:val="22"/>
          <w:szCs w:val="22"/>
        </w:rPr>
        <w:t>u</w:t>
      </w:r>
      <w:r w:rsidR="00020483" w:rsidRPr="00B30F9C">
        <w:rPr>
          <w:rFonts w:ascii="Times New Roman" w:hAnsi="Times New Roman" w:cs="Times New Roman"/>
          <w:sz w:val="22"/>
          <w:szCs w:val="22"/>
        </w:rPr>
        <w:t>s, it can be said that Argen</w:t>
      </w:r>
      <w:r w:rsidR="001D103B" w:rsidRPr="00B30F9C">
        <w:rPr>
          <w:rFonts w:ascii="Times New Roman" w:hAnsi="Times New Roman" w:cs="Times New Roman"/>
          <w:sz w:val="22"/>
          <w:szCs w:val="22"/>
        </w:rPr>
        <w:t>t</w:t>
      </w:r>
      <w:r w:rsidR="00020483" w:rsidRPr="00B30F9C">
        <w:rPr>
          <w:rFonts w:ascii="Times New Roman" w:hAnsi="Times New Roman" w:cs="Times New Roman"/>
          <w:sz w:val="22"/>
          <w:szCs w:val="22"/>
        </w:rPr>
        <w:t>i</w:t>
      </w:r>
      <w:r w:rsidR="001D103B" w:rsidRPr="00B30F9C">
        <w:rPr>
          <w:rFonts w:ascii="Times New Roman" w:hAnsi="Times New Roman" w:cs="Times New Roman"/>
          <w:sz w:val="22"/>
          <w:szCs w:val="22"/>
        </w:rPr>
        <w:t>na arguabl</w:t>
      </w:r>
      <w:r w:rsidR="00E23776" w:rsidRPr="00B30F9C">
        <w:rPr>
          <w:rFonts w:ascii="Times New Roman" w:hAnsi="Times New Roman" w:cs="Times New Roman"/>
          <w:sz w:val="22"/>
          <w:szCs w:val="22"/>
        </w:rPr>
        <w:t>y</w:t>
      </w:r>
      <w:r w:rsidR="001D103B" w:rsidRPr="00B30F9C">
        <w:rPr>
          <w:rFonts w:ascii="Times New Roman" w:hAnsi="Times New Roman" w:cs="Times New Roman"/>
          <w:sz w:val="22"/>
          <w:szCs w:val="22"/>
        </w:rPr>
        <w:t xml:space="preserve"> paved the way for such commissions.</w:t>
      </w:r>
      <w:r w:rsidR="00324AC4" w:rsidRPr="00B30F9C">
        <w:rPr>
          <w:rFonts w:ascii="Times New Roman" w:hAnsi="Times New Roman" w:cs="Times New Roman"/>
          <w:sz w:val="22"/>
          <w:szCs w:val="22"/>
        </w:rPr>
        <w:tab/>
      </w:r>
    </w:p>
    <w:p w14:paraId="60D07571" w14:textId="57C1354E" w:rsidR="00020483" w:rsidRPr="00B30F9C" w:rsidRDefault="00020483" w:rsidP="00465400">
      <w:pPr>
        <w:widowControl w:val="0"/>
        <w:autoSpaceDE w:val="0"/>
        <w:autoSpaceDN w:val="0"/>
        <w:adjustRightInd w:val="0"/>
        <w:spacing w:line="480" w:lineRule="auto"/>
        <w:rPr>
          <w:rFonts w:ascii="Times New Roman" w:hAnsi="Times New Roman" w:cs="Times New Roman"/>
          <w:sz w:val="22"/>
          <w:szCs w:val="22"/>
        </w:rPr>
      </w:pPr>
      <w:r w:rsidRPr="00B30F9C">
        <w:rPr>
          <w:rFonts w:ascii="Times New Roman" w:hAnsi="Times New Roman" w:cs="Times New Roman"/>
          <w:sz w:val="22"/>
          <w:szCs w:val="22"/>
        </w:rPr>
        <w:tab/>
        <w:t xml:space="preserve">The next </w:t>
      </w:r>
      <w:r w:rsidR="008B5325" w:rsidRPr="00B30F9C">
        <w:rPr>
          <w:rFonts w:ascii="Times New Roman" w:hAnsi="Times New Roman" w:cs="Times New Roman"/>
          <w:sz w:val="22"/>
          <w:szCs w:val="22"/>
        </w:rPr>
        <w:t xml:space="preserve">important </w:t>
      </w:r>
      <w:r w:rsidRPr="00B30F9C">
        <w:rPr>
          <w:rFonts w:ascii="Times New Roman" w:hAnsi="Times New Roman" w:cs="Times New Roman"/>
          <w:sz w:val="22"/>
          <w:szCs w:val="22"/>
        </w:rPr>
        <w:t xml:space="preserve">example is Chile. Here we see </w:t>
      </w:r>
      <w:r w:rsidR="00E23776" w:rsidRPr="00B30F9C">
        <w:rPr>
          <w:rFonts w:ascii="Times New Roman" w:hAnsi="Times New Roman" w:cs="Times New Roman"/>
          <w:sz w:val="22"/>
          <w:szCs w:val="22"/>
        </w:rPr>
        <w:t>‘</w:t>
      </w:r>
      <w:r w:rsidRPr="00B30F9C">
        <w:rPr>
          <w:rFonts w:ascii="Times New Roman" w:hAnsi="Times New Roman" w:cs="Times New Roman"/>
          <w:sz w:val="22"/>
          <w:szCs w:val="22"/>
        </w:rPr>
        <w:t>truth commission</w:t>
      </w:r>
      <w:r w:rsidR="00E23776" w:rsidRPr="00B30F9C">
        <w:rPr>
          <w:rFonts w:ascii="Times New Roman" w:hAnsi="Times New Roman" w:cs="Times New Roman"/>
          <w:sz w:val="22"/>
          <w:szCs w:val="22"/>
        </w:rPr>
        <w:t>’</w:t>
      </w:r>
      <w:r w:rsidRPr="00B30F9C">
        <w:rPr>
          <w:rFonts w:ascii="Times New Roman" w:hAnsi="Times New Roman" w:cs="Times New Roman"/>
          <w:sz w:val="22"/>
          <w:szCs w:val="22"/>
        </w:rPr>
        <w:t xml:space="preserve"> appear as </w:t>
      </w:r>
      <w:r w:rsidR="00AB14A8" w:rsidRPr="00B30F9C">
        <w:rPr>
          <w:rFonts w:ascii="Times New Roman" w:hAnsi="Times New Roman" w:cs="Times New Roman"/>
          <w:sz w:val="22"/>
          <w:szCs w:val="22"/>
        </w:rPr>
        <w:t xml:space="preserve">part of </w:t>
      </w:r>
      <w:r w:rsidRPr="00B30F9C">
        <w:rPr>
          <w:rFonts w:ascii="Times New Roman" w:hAnsi="Times New Roman" w:cs="Times New Roman"/>
          <w:sz w:val="22"/>
          <w:szCs w:val="22"/>
        </w:rPr>
        <w:t>the name of the body</w:t>
      </w:r>
      <w:r w:rsidR="00762B25" w:rsidRPr="00B30F9C">
        <w:rPr>
          <w:rFonts w:ascii="Times New Roman" w:hAnsi="Times New Roman" w:cs="Times New Roman"/>
          <w:sz w:val="22"/>
          <w:szCs w:val="22"/>
        </w:rPr>
        <w:t xml:space="preserve"> itself</w:t>
      </w:r>
      <w:r w:rsidR="00CB5A3B" w:rsidRPr="00B30F9C">
        <w:rPr>
          <w:rFonts w:ascii="Times New Roman" w:hAnsi="Times New Roman" w:cs="Times New Roman"/>
          <w:sz w:val="22"/>
          <w:szCs w:val="22"/>
        </w:rPr>
        <w:t xml:space="preserve">: National Commission on Truth and Reconciliation. </w:t>
      </w:r>
      <w:r w:rsidR="00165FED" w:rsidRPr="00B30F9C">
        <w:rPr>
          <w:rFonts w:ascii="Times New Roman" w:hAnsi="Times New Roman" w:cs="Times New Roman"/>
          <w:sz w:val="22"/>
          <w:szCs w:val="22"/>
        </w:rPr>
        <w:t xml:space="preserve">The military coup in Chile in September 1973 characterised 17 years of dictatorial rule under General Augusto Pinochet. During this time, independent organisations challenged almost every case of illegal detention or disappearance in court. </w:t>
      </w:r>
      <w:r w:rsidR="001F772D" w:rsidRPr="00B30F9C">
        <w:rPr>
          <w:rFonts w:ascii="Times New Roman" w:hAnsi="Times New Roman" w:cs="Times New Roman"/>
          <w:sz w:val="22"/>
          <w:szCs w:val="22"/>
        </w:rPr>
        <w:t>T</w:t>
      </w:r>
      <w:r w:rsidR="00165FED" w:rsidRPr="00B30F9C">
        <w:rPr>
          <w:rFonts w:ascii="Times New Roman" w:hAnsi="Times New Roman" w:cs="Times New Roman"/>
          <w:sz w:val="22"/>
          <w:szCs w:val="22"/>
        </w:rPr>
        <w:t xml:space="preserve">he </w:t>
      </w:r>
      <w:r w:rsidR="001F772D" w:rsidRPr="00B30F9C">
        <w:rPr>
          <w:rFonts w:ascii="Times New Roman" w:hAnsi="Times New Roman" w:cs="Times New Roman"/>
          <w:sz w:val="22"/>
          <w:szCs w:val="22"/>
        </w:rPr>
        <w:t xml:space="preserve">national </w:t>
      </w:r>
      <w:r w:rsidR="00165FED" w:rsidRPr="00B30F9C">
        <w:rPr>
          <w:rFonts w:ascii="Times New Roman" w:hAnsi="Times New Roman" w:cs="Times New Roman"/>
          <w:sz w:val="22"/>
          <w:szCs w:val="22"/>
        </w:rPr>
        <w:t>courts</w:t>
      </w:r>
      <w:r w:rsidR="001F772D" w:rsidRPr="00B30F9C">
        <w:rPr>
          <w:rFonts w:ascii="Times New Roman" w:hAnsi="Times New Roman" w:cs="Times New Roman"/>
          <w:sz w:val="22"/>
          <w:szCs w:val="22"/>
        </w:rPr>
        <w:t xml:space="preserve"> </w:t>
      </w:r>
      <w:r w:rsidR="00165FED" w:rsidRPr="00B30F9C">
        <w:rPr>
          <w:rFonts w:ascii="Times New Roman" w:hAnsi="Times New Roman" w:cs="Times New Roman"/>
          <w:sz w:val="22"/>
          <w:szCs w:val="22"/>
        </w:rPr>
        <w:t>rarely supported claims against the regime’s actions. Yet t</w:t>
      </w:r>
      <w:r w:rsidR="00AB14A8" w:rsidRPr="00B30F9C">
        <w:rPr>
          <w:rFonts w:ascii="Times New Roman" w:hAnsi="Times New Roman" w:cs="Times New Roman"/>
          <w:sz w:val="22"/>
          <w:szCs w:val="22"/>
        </w:rPr>
        <w:t>he work of the</w:t>
      </w:r>
      <w:r w:rsidR="001F772D" w:rsidRPr="00B30F9C">
        <w:rPr>
          <w:rFonts w:ascii="Times New Roman" w:hAnsi="Times New Roman" w:cs="Times New Roman"/>
          <w:sz w:val="22"/>
          <w:szCs w:val="22"/>
        </w:rPr>
        <w:t xml:space="preserve"> independent </w:t>
      </w:r>
      <w:r w:rsidR="00AB14A8" w:rsidRPr="00B30F9C">
        <w:rPr>
          <w:rFonts w:ascii="Times New Roman" w:hAnsi="Times New Roman" w:cs="Times New Roman"/>
          <w:sz w:val="22"/>
          <w:szCs w:val="22"/>
        </w:rPr>
        <w:t>organisations wa</w:t>
      </w:r>
      <w:r w:rsidR="00165FED" w:rsidRPr="00B30F9C">
        <w:rPr>
          <w:rFonts w:ascii="Times New Roman" w:hAnsi="Times New Roman" w:cs="Times New Roman"/>
          <w:sz w:val="22"/>
          <w:szCs w:val="22"/>
        </w:rPr>
        <w:t xml:space="preserve">s invaluable, as they kept clear records of the individuals detained or disappeared. Despite the repressive rule </w:t>
      </w:r>
      <w:r w:rsidR="00F41BA6" w:rsidRPr="00B30F9C">
        <w:rPr>
          <w:rFonts w:ascii="Times New Roman" w:hAnsi="Times New Roman" w:cs="Times New Roman"/>
          <w:sz w:val="22"/>
          <w:szCs w:val="22"/>
        </w:rPr>
        <w:t xml:space="preserve">it is important to note that </w:t>
      </w:r>
      <w:r w:rsidR="00165FED" w:rsidRPr="00B30F9C">
        <w:rPr>
          <w:rFonts w:ascii="Times New Roman" w:hAnsi="Times New Roman" w:cs="Times New Roman"/>
          <w:sz w:val="22"/>
          <w:szCs w:val="22"/>
        </w:rPr>
        <w:t>Pinochet was a popul</w:t>
      </w:r>
      <w:r w:rsidR="00C608C8" w:rsidRPr="00B30F9C">
        <w:rPr>
          <w:rFonts w:ascii="Times New Roman" w:hAnsi="Times New Roman" w:cs="Times New Roman"/>
          <w:sz w:val="22"/>
          <w:szCs w:val="22"/>
        </w:rPr>
        <w:t>a</w:t>
      </w:r>
      <w:r w:rsidR="00165FED" w:rsidRPr="00B30F9C">
        <w:rPr>
          <w:rFonts w:ascii="Times New Roman" w:hAnsi="Times New Roman" w:cs="Times New Roman"/>
          <w:sz w:val="22"/>
          <w:szCs w:val="22"/>
        </w:rPr>
        <w:t xml:space="preserve">r figure </w:t>
      </w:r>
      <w:r w:rsidR="00786C9D" w:rsidRPr="00B30F9C">
        <w:rPr>
          <w:rFonts w:ascii="Times New Roman" w:hAnsi="Times New Roman" w:cs="Times New Roman"/>
          <w:sz w:val="22"/>
          <w:szCs w:val="22"/>
        </w:rPr>
        <w:t>in a</w:t>
      </w:r>
      <w:r w:rsidR="00165FED" w:rsidRPr="00B30F9C">
        <w:rPr>
          <w:rFonts w:ascii="Times New Roman" w:hAnsi="Times New Roman" w:cs="Times New Roman"/>
          <w:sz w:val="22"/>
          <w:szCs w:val="22"/>
        </w:rPr>
        <w:t xml:space="preserve"> conservative, right wing Chilean society.</w:t>
      </w:r>
      <w:r w:rsidR="00C608C8" w:rsidRPr="00B30F9C">
        <w:rPr>
          <w:rFonts w:ascii="Times New Roman" w:hAnsi="Times New Roman" w:cs="Times New Roman"/>
          <w:sz w:val="22"/>
          <w:szCs w:val="22"/>
        </w:rPr>
        <w:t xml:space="preserve"> The changes Pinochet made before civilian rule took over are discussed in the chapter on ‘Amnesty’</w:t>
      </w:r>
      <w:r w:rsidR="00212087" w:rsidRPr="00B30F9C">
        <w:rPr>
          <w:rFonts w:ascii="Times New Roman" w:hAnsi="Times New Roman" w:cs="Times New Roman"/>
          <w:sz w:val="22"/>
          <w:szCs w:val="22"/>
        </w:rPr>
        <w:t>.</w:t>
      </w:r>
      <w:r w:rsidR="00C608C8" w:rsidRPr="00B30F9C">
        <w:rPr>
          <w:rFonts w:ascii="Times New Roman" w:hAnsi="Times New Roman" w:cs="Times New Roman"/>
          <w:sz w:val="22"/>
          <w:szCs w:val="22"/>
        </w:rPr>
        <w:t xml:space="preserve"> </w:t>
      </w:r>
      <w:r w:rsidR="00762B25" w:rsidRPr="00B30F9C">
        <w:rPr>
          <w:rFonts w:ascii="Times New Roman" w:hAnsi="Times New Roman" w:cs="Times New Roman"/>
          <w:sz w:val="22"/>
          <w:szCs w:val="22"/>
        </w:rPr>
        <w:t>T</w:t>
      </w:r>
      <w:r w:rsidR="00C608C8" w:rsidRPr="00B30F9C">
        <w:rPr>
          <w:rFonts w:ascii="Times New Roman" w:hAnsi="Times New Roman" w:cs="Times New Roman"/>
          <w:sz w:val="22"/>
          <w:szCs w:val="22"/>
        </w:rPr>
        <w:t xml:space="preserve">hese changes constrained the </w:t>
      </w:r>
      <w:r w:rsidR="00786C9D" w:rsidRPr="00B30F9C">
        <w:rPr>
          <w:rFonts w:ascii="Times New Roman" w:hAnsi="Times New Roman" w:cs="Times New Roman"/>
          <w:sz w:val="22"/>
          <w:szCs w:val="22"/>
        </w:rPr>
        <w:t xml:space="preserve">leadership of </w:t>
      </w:r>
      <w:r w:rsidR="00C608C8" w:rsidRPr="00B30F9C">
        <w:rPr>
          <w:rFonts w:ascii="Times New Roman" w:hAnsi="Times New Roman" w:cs="Times New Roman"/>
          <w:sz w:val="22"/>
          <w:szCs w:val="22"/>
        </w:rPr>
        <w:t>civilian rule</w:t>
      </w:r>
      <w:r w:rsidR="00E63120" w:rsidRPr="00B30F9C">
        <w:rPr>
          <w:rFonts w:ascii="Times New Roman" w:hAnsi="Times New Roman" w:cs="Times New Roman"/>
          <w:sz w:val="22"/>
          <w:szCs w:val="22"/>
        </w:rPr>
        <w:t xml:space="preserve">. Yet President Patricio </w:t>
      </w:r>
      <w:r w:rsidR="00C608C8" w:rsidRPr="00B30F9C">
        <w:rPr>
          <w:rFonts w:ascii="Times New Roman" w:hAnsi="Times New Roman" w:cs="Times New Roman"/>
          <w:sz w:val="22"/>
          <w:szCs w:val="22"/>
        </w:rPr>
        <w:t xml:space="preserve">Aylwin </w:t>
      </w:r>
      <w:r w:rsidR="000539C3" w:rsidRPr="00B30F9C">
        <w:rPr>
          <w:rFonts w:ascii="Times New Roman" w:hAnsi="Times New Roman" w:cs="Times New Roman"/>
          <w:sz w:val="22"/>
          <w:szCs w:val="22"/>
        </w:rPr>
        <w:t xml:space="preserve">(1990-1994) </w:t>
      </w:r>
      <w:r w:rsidR="00C608C8" w:rsidRPr="00B30F9C">
        <w:rPr>
          <w:rFonts w:ascii="Times New Roman" w:hAnsi="Times New Roman" w:cs="Times New Roman"/>
          <w:sz w:val="22"/>
          <w:szCs w:val="22"/>
        </w:rPr>
        <w:t xml:space="preserve">set up a National Truth and Reconciliation Commission that comprised eight members, four of whom were supporters of Pinochet. The </w:t>
      </w:r>
      <w:r w:rsidR="009642F3" w:rsidRPr="00B30F9C">
        <w:rPr>
          <w:rFonts w:ascii="Times New Roman" w:hAnsi="Times New Roman" w:cs="Times New Roman"/>
          <w:sz w:val="22"/>
          <w:szCs w:val="22"/>
        </w:rPr>
        <w:t>C</w:t>
      </w:r>
      <w:r w:rsidR="00C608C8" w:rsidRPr="00B30F9C">
        <w:rPr>
          <w:rFonts w:ascii="Times New Roman" w:hAnsi="Times New Roman" w:cs="Times New Roman"/>
          <w:sz w:val="22"/>
          <w:szCs w:val="22"/>
        </w:rPr>
        <w:t xml:space="preserve">ommission’s mandate was to investigate ‘disappearances after arrest, executions, torture leading to death committed by government or people in their service, as well as kidnappings </w:t>
      </w:r>
      <w:r w:rsidR="00C608C8" w:rsidRPr="00B30F9C">
        <w:rPr>
          <w:rFonts w:ascii="Times New Roman" w:hAnsi="Times New Roman" w:cs="Times New Roman"/>
          <w:sz w:val="22"/>
          <w:szCs w:val="22"/>
        </w:rPr>
        <w:lastRenderedPageBreak/>
        <w:t>and attempts on the life of persons carried out by private citizens for political reasons’.</w:t>
      </w:r>
      <w:r w:rsidR="00C608C8" w:rsidRPr="00B30F9C">
        <w:rPr>
          <w:rStyle w:val="FootnoteReference"/>
          <w:rFonts w:ascii="Times New Roman" w:hAnsi="Times New Roman" w:cs="Times New Roman"/>
          <w:sz w:val="22"/>
          <w:szCs w:val="22"/>
        </w:rPr>
        <w:footnoteReference w:id="9"/>
      </w:r>
      <w:r w:rsidR="00E63120" w:rsidRPr="00B30F9C">
        <w:rPr>
          <w:rFonts w:ascii="Times New Roman" w:hAnsi="Times New Roman" w:cs="Times New Roman"/>
          <w:sz w:val="22"/>
          <w:szCs w:val="22"/>
        </w:rPr>
        <w:t xml:space="preserve"> The mandate, however, did not include cases of torture that did not result in death. The practices of torture were d</w:t>
      </w:r>
      <w:r w:rsidR="00BE0D48">
        <w:rPr>
          <w:rFonts w:ascii="Times New Roman" w:hAnsi="Times New Roman" w:cs="Times New Roman"/>
          <w:sz w:val="22"/>
          <w:szCs w:val="22"/>
        </w:rPr>
        <w:t>escribed in some detail in the C</w:t>
      </w:r>
      <w:r w:rsidR="00E63120" w:rsidRPr="00B30F9C">
        <w:rPr>
          <w:rFonts w:ascii="Times New Roman" w:hAnsi="Times New Roman" w:cs="Times New Roman"/>
          <w:sz w:val="22"/>
          <w:szCs w:val="22"/>
        </w:rPr>
        <w:t xml:space="preserve">ommission’s report but </w:t>
      </w:r>
      <w:r w:rsidR="00786C9D" w:rsidRPr="00B30F9C">
        <w:rPr>
          <w:rFonts w:ascii="Times New Roman" w:hAnsi="Times New Roman" w:cs="Times New Roman"/>
          <w:sz w:val="22"/>
          <w:szCs w:val="22"/>
        </w:rPr>
        <w:t>only after</w:t>
      </w:r>
      <w:r w:rsidR="00E63120" w:rsidRPr="00B30F9C">
        <w:rPr>
          <w:rFonts w:ascii="Times New Roman" w:hAnsi="Times New Roman" w:cs="Times New Roman"/>
          <w:sz w:val="22"/>
          <w:szCs w:val="22"/>
        </w:rPr>
        <w:t xml:space="preserve"> </w:t>
      </w:r>
      <w:r w:rsidR="00786C9D" w:rsidRPr="00B30F9C">
        <w:rPr>
          <w:rFonts w:ascii="Times New Roman" w:hAnsi="Times New Roman" w:cs="Times New Roman"/>
          <w:sz w:val="22"/>
          <w:szCs w:val="22"/>
        </w:rPr>
        <w:t xml:space="preserve">the </w:t>
      </w:r>
      <w:r w:rsidR="002F780C" w:rsidRPr="00B30F9C">
        <w:rPr>
          <w:rFonts w:ascii="Times New Roman" w:hAnsi="Times New Roman" w:cs="Times New Roman"/>
          <w:sz w:val="22"/>
          <w:szCs w:val="22"/>
        </w:rPr>
        <w:t>setup</w:t>
      </w:r>
      <w:r w:rsidR="00786C9D" w:rsidRPr="00B30F9C">
        <w:rPr>
          <w:rFonts w:ascii="Times New Roman" w:hAnsi="Times New Roman" w:cs="Times New Roman"/>
          <w:sz w:val="22"/>
          <w:szCs w:val="22"/>
        </w:rPr>
        <w:t xml:space="preserve"> of </w:t>
      </w:r>
      <w:r w:rsidR="00E63120" w:rsidRPr="00B30F9C">
        <w:rPr>
          <w:rFonts w:ascii="Times New Roman" w:hAnsi="Times New Roman" w:cs="Times New Roman"/>
          <w:sz w:val="22"/>
          <w:szCs w:val="22"/>
        </w:rPr>
        <w:t xml:space="preserve">a second commission in 2003 </w:t>
      </w:r>
      <w:r w:rsidR="00786C9D" w:rsidRPr="00B30F9C">
        <w:rPr>
          <w:rFonts w:ascii="Times New Roman" w:hAnsi="Times New Roman" w:cs="Times New Roman"/>
          <w:sz w:val="22"/>
          <w:szCs w:val="22"/>
        </w:rPr>
        <w:t xml:space="preserve">was there a </w:t>
      </w:r>
      <w:r w:rsidR="00E63120" w:rsidRPr="00B30F9C">
        <w:rPr>
          <w:rFonts w:ascii="Times New Roman" w:hAnsi="Times New Roman" w:cs="Times New Roman"/>
          <w:sz w:val="22"/>
          <w:szCs w:val="22"/>
        </w:rPr>
        <w:t>specific focus on torture survivors.</w:t>
      </w:r>
    </w:p>
    <w:p w14:paraId="54171B3B" w14:textId="220AE8B7" w:rsidR="00E63120" w:rsidRPr="00B30F9C" w:rsidRDefault="000B0CC7" w:rsidP="00465400">
      <w:pPr>
        <w:widowControl w:val="0"/>
        <w:autoSpaceDE w:val="0"/>
        <w:autoSpaceDN w:val="0"/>
        <w:adjustRightInd w:val="0"/>
        <w:spacing w:line="480" w:lineRule="auto"/>
        <w:rPr>
          <w:rFonts w:ascii="Times New Roman" w:hAnsi="Times New Roman" w:cs="Times New Roman"/>
          <w:sz w:val="22"/>
          <w:szCs w:val="22"/>
        </w:rPr>
      </w:pPr>
      <w:r w:rsidRPr="00B30F9C">
        <w:rPr>
          <w:rFonts w:ascii="Times New Roman" w:hAnsi="Times New Roman" w:cs="Times New Roman"/>
          <w:sz w:val="22"/>
          <w:szCs w:val="22"/>
        </w:rPr>
        <w:tab/>
        <w:t xml:space="preserve">The 1990 </w:t>
      </w:r>
      <w:r w:rsidR="009642F3" w:rsidRPr="00B30F9C">
        <w:rPr>
          <w:rFonts w:ascii="Times New Roman" w:hAnsi="Times New Roman" w:cs="Times New Roman"/>
          <w:sz w:val="22"/>
          <w:szCs w:val="22"/>
        </w:rPr>
        <w:t>C</w:t>
      </w:r>
      <w:r w:rsidRPr="00B30F9C">
        <w:rPr>
          <w:rFonts w:ascii="Times New Roman" w:hAnsi="Times New Roman" w:cs="Times New Roman"/>
          <w:sz w:val="22"/>
          <w:szCs w:val="22"/>
        </w:rPr>
        <w:t xml:space="preserve">ommission </w:t>
      </w:r>
      <w:r w:rsidR="00F41BA6" w:rsidRPr="00B30F9C">
        <w:rPr>
          <w:rFonts w:ascii="Times New Roman" w:hAnsi="Times New Roman" w:cs="Times New Roman"/>
          <w:sz w:val="22"/>
          <w:szCs w:val="22"/>
        </w:rPr>
        <w:t xml:space="preserve">only </w:t>
      </w:r>
      <w:r w:rsidRPr="00B30F9C">
        <w:rPr>
          <w:rFonts w:ascii="Times New Roman" w:hAnsi="Times New Roman" w:cs="Times New Roman"/>
          <w:sz w:val="22"/>
          <w:szCs w:val="22"/>
        </w:rPr>
        <w:t>had ni</w:t>
      </w:r>
      <w:r w:rsidR="00E63120" w:rsidRPr="00B30F9C">
        <w:rPr>
          <w:rFonts w:ascii="Times New Roman" w:hAnsi="Times New Roman" w:cs="Times New Roman"/>
          <w:sz w:val="22"/>
          <w:szCs w:val="22"/>
        </w:rPr>
        <w:t xml:space="preserve">ne months to conclude its findings. During that time the </w:t>
      </w:r>
      <w:r w:rsidR="009642F3" w:rsidRPr="00B30F9C">
        <w:rPr>
          <w:rFonts w:ascii="Times New Roman" w:hAnsi="Times New Roman" w:cs="Times New Roman"/>
          <w:sz w:val="22"/>
          <w:szCs w:val="22"/>
        </w:rPr>
        <w:t>C</w:t>
      </w:r>
      <w:r w:rsidR="00E63120" w:rsidRPr="00B30F9C">
        <w:rPr>
          <w:rFonts w:ascii="Times New Roman" w:hAnsi="Times New Roman" w:cs="Times New Roman"/>
          <w:sz w:val="22"/>
          <w:szCs w:val="22"/>
        </w:rPr>
        <w:t xml:space="preserve">ommission was able to conduct more thorough investigations of its small number of cases, using the </w:t>
      </w:r>
      <w:r w:rsidRPr="00B30F9C">
        <w:rPr>
          <w:rFonts w:ascii="Times New Roman" w:hAnsi="Times New Roman" w:cs="Times New Roman"/>
          <w:sz w:val="22"/>
          <w:szCs w:val="22"/>
        </w:rPr>
        <w:t xml:space="preserve">invaluable </w:t>
      </w:r>
      <w:r w:rsidR="00E63120" w:rsidRPr="00B30F9C">
        <w:rPr>
          <w:rFonts w:ascii="Times New Roman" w:hAnsi="Times New Roman" w:cs="Times New Roman"/>
          <w:sz w:val="22"/>
          <w:szCs w:val="22"/>
        </w:rPr>
        <w:t xml:space="preserve">work of independent organisations. It was focused on developing as complete picture as possible as to the violations of human rights that occurred. It </w:t>
      </w:r>
      <w:r w:rsidR="00762B25" w:rsidRPr="00B30F9C">
        <w:rPr>
          <w:rFonts w:ascii="Times New Roman" w:hAnsi="Times New Roman" w:cs="Times New Roman"/>
          <w:sz w:val="22"/>
          <w:szCs w:val="22"/>
        </w:rPr>
        <w:t xml:space="preserve">had </w:t>
      </w:r>
      <w:r w:rsidR="00E63120" w:rsidRPr="00B30F9C">
        <w:rPr>
          <w:rFonts w:ascii="Times New Roman" w:hAnsi="Times New Roman" w:cs="Times New Roman"/>
          <w:sz w:val="22"/>
          <w:szCs w:val="22"/>
        </w:rPr>
        <w:t xml:space="preserve">no power to subpoena and it received little cooperation from the armed forces. When the report was released in 1991, </w:t>
      </w:r>
      <w:r w:rsidR="002F780C" w:rsidRPr="00B30F9C">
        <w:rPr>
          <w:rFonts w:ascii="Times New Roman" w:hAnsi="Times New Roman" w:cs="Times New Roman"/>
          <w:sz w:val="22"/>
          <w:szCs w:val="22"/>
        </w:rPr>
        <w:t xml:space="preserve">its </w:t>
      </w:r>
      <w:r w:rsidR="00E63120" w:rsidRPr="00B30F9C">
        <w:rPr>
          <w:rFonts w:ascii="Times New Roman" w:hAnsi="Times New Roman" w:cs="Times New Roman"/>
          <w:sz w:val="22"/>
          <w:szCs w:val="22"/>
        </w:rPr>
        <w:t>1</w:t>
      </w:r>
      <w:r w:rsidR="00BE0D48">
        <w:rPr>
          <w:rFonts w:ascii="Times New Roman" w:hAnsi="Times New Roman" w:cs="Times New Roman"/>
          <w:sz w:val="22"/>
          <w:szCs w:val="22"/>
        </w:rPr>
        <w:t>,</w:t>
      </w:r>
      <w:r w:rsidR="00E63120" w:rsidRPr="00B30F9C">
        <w:rPr>
          <w:rFonts w:ascii="Times New Roman" w:hAnsi="Times New Roman" w:cs="Times New Roman"/>
          <w:sz w:val="22"/>
          <w:szCs w:val="22"/>
        </w:rPr>
        <w:t>800 page</w:t>
      </w:r>
      <w:r w:rsidR="002F780C" w:rsidRPr="00B30F9C">
        <w:rPr>
          <w:rFonts w:ascii="Times New Roman" w:hAnsi="Times New Roman" w:cs="Times New Roman"/>
          <w:sz w:val="22"/>
          <w:szCs w:val="22"/>
        </w:rPr>
        <w:t>s</w:t>
      </w:r>
      <w:r w:rsidR="00E63120" w:rsidRPr="00B30F9C">
        <w:rPr>
          <w:rFonts w:ascii="Times New Roman" w:hAnsi="Times New Roman" w:cs="Times New Roman"/>
          <w:sz w:val="22"/>
          <w:szCs w:val="22"/>
        </w:rPr>
        <w:t xml:space="preserve"> provided a powerful indictment against the Pinochet regime. The report confirmed that 95 per cent of the violations were </w:t>
      </w:r>
      <w:r w:rsidR="00BE0D48">
        <w:rPr>
          <w:rFonts w:ascii="Times New Roman" w:hAnsi="Times New Roman" w:cs="Times New Roman"/>
          <w:sz w:val="22"/>
          <w:szCs w:val="22"/>
        </w:rPr>
        <w:t>ascribe</w:t>
      </w:r>
      <w:r w:rsidR="00E63120" w:rsidRPr="00B30F9C">
        <w:rPr>
          <w:rFonts w:ascii="Times New Roman" w:hAnsi="Times New Roman" w:cs="Times New Roman"/>
          <w:sz w:val="22"/>
          <w:szCs w:val="22"/>
        </w:rPr>
        <w:t xml:space="preserve">d to state agents and </w:t>
      </w:r>
      <w:r w:rsidR="00841CD0" w:rsidRPr="00B30F9C">
        <w:rPr>
          <w:rFonts w:ascii="Times New Roman" w:hAnsi="Times New Roman" w:cs="Times New Roman"/>
          <w:sz w:val="22"/>
          <w:szCs w:val="22"/>
        </w:rPr>
        <w:t>four</w:t>
      </w:r>
      <w:r w:rsidR="00E63120" w:rsidRPr="00B30F9C">
        <w:rPr>
          <w:rFonts w:ascii="Times New Roman" w:hAnsi="Times New Roman" w:cs="Times New Roman"/>
          <w:sz w:val="22"/>
          <w:szCs w:val="22"/>
        </w:rPr>
        <w:t xml:space="preserve"> per cent to leftist groups. In the aftermath of its release, President Aylwin asked for forgiveness from the victims and emphasised the need for forgiveness and reconciliation, asking the armed forces to recognise the victims’ plight. In response, Pinochet responded with a detailed expression of disagreement with the </w:t>
      </w:r>
      <w:r w:rsidR="009642F3" w:rsidRPr="00B30F9C">
        <w:rPr>
          <w:rFonts w:ascii="Times New Roman" w:hAnsi="Times New Roman" w:cs="Times New Roman"/>
          <w:sz w:val="22"/>
          <w:szCs w:val="22"/>
        </w:rPr>
        <w:t>C</w:t>
      </w:r>
      <w:r w:rsidR="00E63120" w:rsidRPr="00B30F9C">
        <w:rPr>
          <w:rFonts w:ascii="Times New Roman" w:hAnsi="Times New Roman" w:cs="Times New Roman"/>
          <w:sz w:val="22"/>
          <w:szCs w:val="22"/>
        </w:rPr>
        <w:t>ommission’s report. The report was not as widely publicised as the Argentinian one. Any discussions about reconciliation petered out. It was not until Pinochet’s arrest in London in 1998 that the issue of past human rights violations could be discussed openly and widely.</w:t>
      </w:r>
      <w:r w:rsidR="00F41BA6" w:rsidRPr="00B30F9C">
        <w:rPr>
          <w:rStyle w:val="FootnoteReference"/>
          <w:rFonts w:ascii="Times New Roman" w:hAnsi="Times New Roman" w:cs="Times New Roman"/>
          <w:sz w:val="22"/>
          <w:szCs w:val="22"/>
        </w:rPr>
        <w:footnoteReference w:id="10"/>
      </w:r>
      <w:r w:rsidR="00E63120" w:rsidRPr="00B30F9C">
        <w:rPr>
          <w:rFonts w:ascii="Times New Roman" w:hAnsi="Times New Roman" w:cs="Times New Roman"/>
          <w:sz w:val="22"/>
          <w:szCs w:val="22"/>
        </w:rPr>
        <w:t xml:space="preserve"> The Spanish judge requesting Pinochet’s extradition used the commission’s report</w:t>
      </w:r>
      <w:r w:rsidR="00762B25" w:rsidRPr="00B30F9C">
        <w:rPr>
          <w:rFonts w:ascii="Times New Roman" w:hAnsi="Times New Roman" w:cs="Times New Roman"/>
          <w:sz w:val="22"/>
          <w:szCs w:val="22"/>
        </w:rPr>
        <w:t>, while the</w:t>
      </w:r>
      <w:r w:rsidR="00C6651D" w:rsidRPr="00B30F9C">
        <w:rPr>
          <w:rFonts w:ascii="Times New Roman" w:hAnsi="Times New Roman" w:cs="Times New Roman"/>
          <w:sz w:val="22"/>
          <w:szCs w:val="22"/>
        </w:rPr>
        <w:t xml:space="preserve"> </w:t>
      </w:r>
      <w:r w:rsidR="00762B25" w:rsidRPr="00B30F9C">
        <w:rPr>
          <w:rFonts w:ascii="Times New Roman" w:hAnsi="Times New Roman" w:cs="Times New Roman"/>
          <w:sz w:val="22"/>
          <w:szCs w:val="22"/>
        </w:rPr>
        <w:t>n</w:t>
      </w:r>
      <w:r w:rsidR="00E63120" w:rsidRPr="00B30F9C">
        <w:rPr>
          <w:rFonts w:ascii="Times New Roman" w:hAnsi="Times New Roman" w:cs="Times New Roman"/>
          <w:sz w:val="22"/>
          <w:szCs w:val="22"/>
        </w:rPr>
        <w:t>ational prosecuting authorities use</w:t>
      </w:r>
      <w:r w:rsidR="00762B25" w:rsidRPr="00B30F9C">
        <w:rPr>
          <w:rFonts w:ascii="Times New Roman" w:hAnsi="Times New Roman" w:cs="Times New Roman"/>
          <w:sz w:val="22"/>
          <w:szCs w:val="22"/>
        </w:rPr>
        <w:t>d</w:t>
      </w:r>
      <w:r w:rsidR="00E63120" w:rsidRPr="00B30F9C">
        <w:rPr>
          <w:rFonts w:ascii="Times New Roman" w:hAnsi="Times New Roman" w:cs="Times New Roman"/>
          <w:sz w:val="22"/>
          <w:szCs w:val="22"/>
        </w:rPr>
        <w:t xml:space="preserve"> the report in building their cases.</w:t>
      </w:r>
      <w:r w:rsidR="00E63120" w:rsidRPr="00B30F9C">
        <w:rPr>
          <w:rStyle w:val="FootnoteReference"/>
          <w:rFonts w:ascii="Times New Roman" w:hAnsi="Times New Roman" w:cs="Times New Roman"/>
          <w:sz w:val="22"/>
          <w:szCs w:val="22"/>
        </w:rPr>
        <w:footnoteReference w:id="11"/>
      </w:r>
    </w:p>
    <w:p w14:paraId="34AB70DE" w14:textId="7E7DE681" w:rsidR="00574A9D" w:rsidRPr="00B30F9C" w:rsidRDefault="00393349" w:rsidP="00465400">
      <w:pPr>
        <w:widowControl w:val="0"/>
        <w:tabs>
          <w:tab w:val="left" w:pos="7320"/>
        </w:tabs>
        <w:autoSpaceDE w:val="0"/>
        <w:autoSpaceDN w:val="0"/>
        <w:adjustRightInd w:val="0"/>
        <w:spacing w:line="480" w:lineRule="auto"/>
        <w:rPr>
          <w:rFonts w:ascii="Times New Roman" w:hAnsi="Times New Roman" w:cs="Times New Roman"/>
          <w:b/>
          <w:sz w:val="22"/>
          <w:szCs w:val="22"/>
        </w:rPr>
      </w:pPr>
      <w:r w:rsidRPr="00B30F9C">
        <w:rPr>
          <w:rFonts w:ascii="Times New Roman" w:hAnsi="Times New Roman" w:cs="Times New Roman"/>
          <w:b/>
          <w:sz w:val="22"/>
          <w:szCs w:val="22"/>
        </w:rPr>
        <w:tab/>
      </w:r>
    </w:p>
    <w:p w14:paraId="34A36C87" w14:textId="77777777" w:rsidR="009E4416" w:rsidRPr="00B30F9C" w:rsidRDefault="009E4416" w:rsidP="00465400">
      <w:pPr>
        <w:widowControl w:val="0"/>
        <w:autoSpaceDE w:val="0"/>
        <w:autoSpaceDN w:val="0"/>
        <w:adjustRightInd w:val="0"/>
        <w:spacing w:line="480" w:lineRule="auto"/>
        <w:rPr>
          <w:rFonts w:ascii="Times New Roman" w:hAnsi="Times New Roman" w:cs="Times New Roman"/>
          <w:b/>
          <w:sz w:val="22"/>
          <w:szCs w:val="22"/>
        </w:rPr>
      </w:pPr>
      <w:r w:rsidRPr="00B30F9C">
        <w:rPr>
          <w:rFonts w:ascii="Times New Roman" w:hAnsi="Times New Roman" w:cs="Times New Roman"/>
          <w:b/>
          <w:sz w:val="22"/>
          <w:szCs w:val="22"/>
        </w:rPr>
        <w:t>Purpose</w:t>
      </w:r>
    </w:p>
    <w:p w14:paraId="335F1521" w14:textId="5A0CD9B7" w:rsidR="001B1913" w:rsidRPr="00B30F9C" w:rsidRDefault="00C6651D" w:rsidP="00465400">
      <w:pPr>
        <w:widowControl w:val="0"/>
        <w:autoSpaceDE w:val="0"/>
        <w:autoSpaceDN w:val="0"/>
        <w:adjustRightInd w:val="0"/>
        <w:spacing w:line="480" w:lineRule="auto"/>
        <w:rPr>
          <w:rFonts w:ascii="Times New Roman" w:hAnsi="Times New Roman" w:cs="Times New Roman"/>
          <w:sz w:val="22"/>
          <w:szCs w:val="22"/>
        </w:rPr>
      </w:pPr>
      <w:r w:rsidRPr="00B30F9C">
        <w:rPr>
          <w:rFonts w:ascii="Times New Roman" w:hAnsi="Times New Roman" w:cs="Times New Roman"/>
          <w:sz w:val="22"/>
          <w:szCs w:val="22"/>
        </w:rPr>
        <w:t>A t</w:t>
      </w:r>
      <w:r w:rsidR="001B1913" w:rsidRPr="00B30F9C">
        <w:rPr>
          <w:rFonts w:ascii="Times New Roman" w:hAnsi="Times New Roman" w:cs="Times New Roman"/>
          <w:sz w:val="22"/>
          <w:szCs w:val="22"/>
        </w:rPr>
        <w:t>ruth commission</w:t>
      </w:r>
      <w:r w:rsidRPr="00B30F9C">
        <w:rPr>
          <w:rFonts w:ascii="Times New Roman" w:hAnsi="Times New Roman" w:cs="Times New Roman"/>
          <w:sz w:val="22"/>
          <w:szCs w:val="22"/>
        </w:rPr>
        <w:t xml:space="preserve"> is a specific category for dealing </w:t>
      </w:r>
      <w:r w:rsidR="003B20B2" w:rsidRPr="00B30F9C">
        <w:rPr>
          <w:rFonts w:ascii="Times New Roman" w:hAnsi="Times New Roman" w:cs="Times New Roman"/>
          <w:sz w:val="22"/>
          <w:szCs w:val="22"/>
        </w:rPr>
        <w:t>with</w:t>
      </w:r>
      <w:r w:rsidRPr="00B30F9C">
        <w:rPr>
          <w:rFonts w:ascii="Times New Roman" w:hAnsi="Times New Roman" w:cs="Times New Roman"/>
          <w:sz w:val="22"/>
          <w:szCs w:val="22"/>
        </w:rPr>
        <w:t xml:space="preserve"> the past.</w:t>
      </w:r>
      <w:r w:rsidR="001B1913" w:rsidRPr="00B30F9C">
        <w:rPr>
          <w:rFonts w:ascii="Times New Roman" w:hAnsi="Times New Roman" w:cs="Times New Roman"/>
          <w:sz w:val="22"/>
          <w:szCs w:val="22"/>
        </w:rPr>
        <w:t xml:space="preserve"> Although me</w:t>
      </w:r>
      <w:r w:rsidR="00AB14A8" w:rsidRPr="00B30F9C">
        <w:rPr>
          <w:rFonts w:ascii="Times New Roman" w:hAnsi="Times New Roman" w:cs="Times New Roman"/>
          <w:sz w:val="22"/>
          <w:szCs w:val="22"/>
        </w:rPr>
        <w:t>a</w:t>
      </w:r>
      <w:r w:rsidR="001B1913" w:rsidRPr="00B30F9C">
        <w:rPr>
          <w:rFonts w:ascii="Times New Roman" w:hAnsi="Times New Roman" w:cs="Times New Roman"/>
          <w:sz w:val="22"/>
          <w:szCs w:val="22"/>
        </w:rPr>
        <w:t>n</w:t>
      </w:r>
      <w:r w:rsidR="00AB14A8" w:rsidRPr="00B30F9C">
        <w:rPr>
          <w:rFonts w:ascii="Times New Roman" w:hAnsi="Times New Roman" w:cs="Times New Roman"/>
          <w:sz w:val="22"/>
          <w:szCs w:val="22"/>
        </w:rPr>
        <w:t>t</w:t>
      </w:r>
      <w:r w:rsidR="001B1913" w:rsidRPr="00B30F9C">
        <w:rPr>
          <w:rFonts w:ascii="Times New Roman" w:hAnsi="Times New Roman" w:cs="Times New Roman"/>
          <w:sz w:val="22"/>
          <w:szCs w:val="22"/>
        </w:rPr>
        <w:t xml:space="preserve"> to be </w:t>
      </w:r>
      <w:r w:rsidR="001B1913" w:rsidRPr="00B30F9C">
        <w:rPr>
          <w:rFonts w:ascii="Times New Roman" w:hAnsi="Times New Roman" w:cs="Times New Roman"/>
          <w:sz w:val="22"/>
          <w:szCs w:val="22"/>
        </w:rPr>
        <w:lastRenderedPageBreak/>
        <w:t xml:space="preserve">independent, they can have an uneasy relationship with </w:t>
      </w:r>
      <w:r w:rsidR="00C46264" w:rsidRPr="00B30F9C">
        <w:rPr>
          <w:rFonts w:ascii="Times New Roman" w:hAnsi="Times New Roman" w:cs="Times New Roman"/>
          <w:sz w:val="22"/>
          <w:szCs w:val="22"/>
        </w:rPr>
        <w:t>the law, in particular</w:t>
      </w:r>
      <w:r w:rsidR="00E1180D" w:rsidRPr="00B30F9C">
        <w:rPr>
          <w:rFonts w:ascii="Times New Roman" w:hAnsi="Times New Roman" w:cs="Times New Roman"/>
          <w:sz w:val="22"/>
          <w:szCs w:val="22"/>
        </w:rPr>
        <w:t xml:space="preserve"> with</w:t>
      </w:r>
      <w:r w:rsidR="00C46264" w:rsidRPr="00B30F9C">
        <w:rPr>
          <w:rFonts w:ascii="Times New Roman" w:hAnsi="Times New Roman" w:cs="Times New Roman"/>
          <w:sz w:val="22"/>
          <w:szCs w:val="22"/>
        </w:rPr>
        <w:t xml:space="preserve"> </w:t>
      </w:r>
      <w:r w:rsidR="001B1913" w:rsidRPr="00B30F9C">
        <w:rPr>
          <w:rFonts w:ascii="Times New Roman" w:hAnsi="Times New Roman" w:cs="Times New Roman"/>
          <w:sz w:val="22"/>
          <w:szCs w:val="22"/>
        </w:rPr>
        <w:t>criminal justice.</w:t>
      </w:r>
      <w:r w:rsidR="00020483" w:rsidRPr="00B30F9C">
        <w:rPr>
          <w:rFonts w:ascii="Times New Roman" w:hAnsi="Times New Roman" w:cs="Times New Roman"/>
          <w:sz w:val="22"/>
          <w:szCs w:val="22"/>
        </w:rPr>
        <w:t xml:space="preserve"> There are several important question</w:t>
      </w:r>
      <w:r w:rsidR="00C608C8" w:rsidRPr="00B30F9C">
        <w:rPr>
          <w:rFonts w:ascii="Times New Roman" w:hAnsi="Times New Roman" w:cs="Times New Roman"/>
          <w:sz w:val="22"/>
          <w:szCs w:val="22"/>
        </w:rPr>
        <w:t>s</w:t>
      </w:r>
      <w:r w:rsidR="00E63120" w:rsidRPr="00B30F9C">
        <w:rPr>
          <w:rFonts w:ascii="Times New Roman" w:hAnsi="Times New Roman" w:cs="Times New Roman"/>
          <w:sz w:val="22"/>
          <w:szCs w:val="22"/>
        </w:rPr>
        <w:t xml:space="preserve"> about </w:t>
      </w:r>
      <w:r w:rsidR="00020483" w:rsidRPr="00B30F9C">
        <w:rPr>
          <w:rFonts w:ascii="Times New Roman" w:hAnsi="Times New Roman" w:cs="Times New Roman"/>
          <w:sz w:val="22"/>
          <w:szCs w:val="22"/>
        </w:rPr>
        <w:t xml:space="preserve">operations and management that determine </w:t>
      </w:r>
      <w:r w:rsidR="00E1180D" w:rsidRPr="00B30F9C">
        <w:rPr>
          <w:rFonts w:ascii="Times New Roman" w:hAnsi="Times New Roman" w:cs="Times New Roman"/>
          <w:sz w:val="22"/>
          <w:szCs w:val="22"/>
        </w:rPr>
        <w:t xml:space="preserve">a </w:t>
      </w:r>
      <w:r w:rsidR="00020483" w:rsidRPr="00B30F9C">
        <w:rPr>
          <w:rFonts w:ascii="Times New Roman" w:hAnsi="Times New Roman" w:cs="Times New Roman"/>
          <w:sz w:val="22"/>
          <w:szCs w:val="22"/>
        </w:rPr>
        <w:t>commission’s competence and ultimately its effectiveness.</w:t>
      </w:r>
    </w:p>
    <w:p w14:paraId="677006D1" w14:textId="1C03C61F" w:rsidR="00020483" w:rsidRPr="00B30F9C" w:rsidRDefault="00020483" w:rsidP="00465400">
      <w:pPr>
        <w:widowControl w:val="0"/>
        <w:autoSpaceDE w:val="0"/>
        <w:autoSpaceDN w:val="0"/>
        <w:adjustRightInd w:val="0"/>
        <w:spacing w:line="480" w:lineRule="auto"/>
        <w:rPr>
          <w:rFonts w:ascii="Times New Roman" w:hAnsi="Times New Roman" w:cs="Times New Roman"/>
          <w:sz w:val="22"/>
          <w:szCs w:val="22"/>
        </w:rPr>
      </w:pPr>
      <w:r w:rsidRPr="00B30F9C">
        <w:rPr>
          <w:rFonts w:ascii="Times New Roman" w:hAnsi="Times New Roman" w:cs="Times New Roman"/>
          <w:sz w:val="22"/>
          <w:szCs w:val="22"/>
        </w:rPr>
        <w:tab/>
        <w:t xml:space="preserve">Many commissions have been created by presidential decree. The executive selects its members and sets the commission’s mandate. The classic examples are that of Argentina and Chile. One argument for this way of establishing a commission is that it is less time consuming than relying on parliament to pass the relevant legislation. Ideally </w:t>
      </w:r>
      <w:r w:rsidR="007B640D" w:rsidRPr="00B30F9C">
        <w:rPr>
          <w:rFonts w:ascii="Times New Roman" w:hAnsi="Times New Roman" w:cs="Times New Roman"/>
          <w:sz w:val="22"/>
          <w:szCs w:val="22"/>
        </w:rPr>
        <w:t xml:space="preserve">a commission should </w:t>
      </w:r>
      <w:r w:rsidRPr="00B30F9C">
        <w:rPr>
          <w:rFonts w:ascii="Times New Roman" w:hAnsi="Times New Roman" w:cs="Times New Roman"/>
          <w:sz w:val="22"/>
          <w:szCs w:val="22"/>
        </w:rPr>
        <w:t>see public engagement and debate</w:t>
      </w:r>
      <w:r w:rsidR="007B640D" w:rsidRPr="00B30F9C">
        <w:rPr>
          <w:rFonts w:ascii="Times New Roman" w:hAnsi="Times New Roman" w:cs="Times New Roman"/>
          <w:sz w:val="22"/>
          <w:szCs w:val="22"/>
        </w:rPr>
        <w:t xml:space="preserve"> as part of the transitioning process and ownership</w:t>
      </w:r>
      <w:r w:rsidRPr="00B30F9C">
        <w:rPr>
          <w:rFonts w:ascii="Times New Roman" w:hAnsi="Times New Roman" w:cs="Times New Roman"/>
          <w:sz w:val="22"/>
          <w:szCs w:val="22"/>
        </w:rPr>
        <w:t>.</w:t>
      </w:r>
      <w:r w:rsidR="001919B7" w:rsidRPr="00B30F9C">
        <w:rPr>
          <w:rFonts w:ascii="Times New Roman" w:hAnsi="Times New Roman" w:cs="Times New Roman"/>
          <w:sz w:val="22"/>
          <w:szCs w:val="22"/>
        </w:rPr>
        <w:t xml:space="preserve"> This latter element refers to individual or collective ownership over the process of revisiting the past; it is also about being involved in how this past (or predecessor state’s history) should form part of the transitioning state’s future. </w:t>
      </w:r>
      <w:r w:rsidR="00E63472" w:rsidRPr="00B30F9C">
        <w:rPr>
          <w:rFonts w:ascii="Times New Roman" w:hAnsi="Times New Roman" w:cs="Times New Roman"/>
          <w:sz w:val="22"/>
          <w:szCs w:val="22"/>
        </w:rPr>
        <w:t>Examples of commissions set up through presidential actions are Argentina, Chad, Chile, Haiti, Sri Lanka</w:t>
      </w:r>
      <w:r w:rsidR="00EC58AE" w:rsidRPr="00B30F9C">
        <w:rPr>
          <w:rFonts w:ascii="Times New Roman" w:hAnsi="Times New Roman" w:cs="Times New Roman"/>
          <w:sz w:val="22"/>
          <w:szCs w:val="22"/>
        </w:rPr>
        <w:t xml:space="preserve"> and</w:t>
      </w:r>
      <w:r w:rsidR="00E63472" w:rsidRPr="00B30F9C">
        <w:rPr>
          <w:rFonts w:ascii="Times New Roman" w:hAnsi="Times New Roman" w:cs="Times New Roman"/>
          <w:sz w:val="22"/>
          <w:szCs w:val="22"/>
        </w:rPr>
        <w:t xml:space="preserve"> Uganda. With the exception of Argentina and Chile, where the civilian presidents took advantage of public support, the remainder of examples had little public debate on the commission’s terms.</w:t>
      </w:r>
      <w:r w:rsidR="00E66801" w:rsidRPr="00B30F9C">
        <w:rPr>
          <w:rFonts w:ascii="Times New Roman" w:hAnsi="Times New Roman" w:cs="Times New Roman"/>
          <w:sz w:val="22"/>
          <w:szCs w:val="22"/>
        </w:rPr>
        <w:t xml:space="preserve"> </w:t>
      </w:r>
    </w:p>
    <w:p w14:paraId="2D9A7186" w14:textId="56A7F89C" w:rsidR="00E66801" w:rsidRPr="00B30F9C" w:rsidRDefault="00E66801" w:rsidP="00465400">
      <w:pPr>
        <w:widowControl w:val="0"/>
        <w:autoSpaceDE w:val="0"/>
        <w:autoSpaceDN w:val="0"/>
        <w:adjustRightInd w:val="0"/>
        <w:spacing w:line="480" w:lineRule="auto"/>
        <w:rPr>
          <w:rFonts w:ascii="Times New Roman" w:hAnsi="Times New Roman" w:cs="Times New Roman"/>
          <w:sz w:val="22"/>
          <w:szCs w:val="22"/>
        </w:rPr>
      </w:pPr>
      <w:r w:rsidRPr="00B30F9C">
        <w:rPr>
          <w:rFonts w:ascii="Times New Roman" w:hAnsi="Times New Roman" w:cs="Times New Roman"/>
          <w:sz w:val="22"/>
          <w:szCs w:val="22"/>
        </w:rPr>
        <w:tab/>
      </w:r>
      <w:r w:rsidR="00152BAB" w:rsidRPr="00B30F9C">
        <w:rPr>
          <w:rFonts w:ascii="Times New Roman" w:hAnsi="Times New Roman" w:cs="Times New Roman"/>
          <w:sz w:val="22"/>
          <w:szCs w:val="22"/>
        </w:rPr>
        <w:t>Other truth commissions are created through peace accord.</w:t>
      </w:r>
      <w:r w:rsidR="00EE5E0F" w:rsidRPr="00B30F9C">
        <w:rPr>
          <w:rFonts w:ascii="Times New Roman" w:hAnsi="Times New Roman" w:cs="Times New Roman"/>
          <w:sz w:val="22"/>
          <w:szCs w:val="22"/>
        </w:rPr>
        <w:t xml:space="preserve"> One important example is Sierra Leone, discussed </w:t>
      </w:r>
      <w:r w:rsidR="00F359B6" w:rsidRPr="00B30F9C">
        <w:rPr>
          <w:rFonts w:ascii="Times New Roman" w:hAnsi="Times New Roman" w:cs="Times New Roman"/>
          <w:sz w:val="22"/>
          <w:szCs w:val="22"/>
        </w:rPr>
        <w:t>later in this chapter.</w:t>
      </w:r>
      <w:r w:rsidR="00EE5E0F" w:rsidRPr="00B30F9C">
        <w:rPr>
          <w:rFonts w:ascii="Times New Roman" w:hAnsi="Times New Roman" w:cs="Times New Roman"/>
          <w:sz w:val="22"/>
          <w:szCs w:val="22"/>
        </w:rPr>
        <w:t xml:space="preserve"> Other examples include El Salvador, Guatemala, Liberia, the Democratic Republic of Congo, and Kenya. The </w:t>
      </w:r>
      <w:r w:rsidR="004D5766" w:rsidRPr="00B30F9C">
        <w:rPr>
          <w:rFonts w:ascii="Times New Roman" w:hAnsi="Times New Roman" w:cs="Times New Roman"/>
          <w:sz w:val="22"/>
          <w:szCs w:val="22"/>
        </w:rPr>
        <w:t>El Salvadorian</w:t>
      </w:r>
      <w:r w:rsidR="00EE5E0F" w:rsidRPr="00B30F9C">
        <w:rPr>
          <w:rFonts w:ascii="Times New Roman" w:hAnsi="Times New Roman" w:cs="Times New Roman"/>
          <w:sz w:val="22"/>
          <w:szCs w:val="22"/>
        </w:rPr>
        <w:t xml:space="preserve"> and Guatemalan commissions were administered</w:t>
      </w:r>
      <w:r w:rsidR="00BF0E9B" w:rsidRPr="00B30F9C">
        <w:rPr>
          <w:rFonts w:ascii="Times New Roman" w:hAnsi="Times New Roman" w:cs="Times New Roman"/>
          <w:sz w:val="22"/>
          <w:szCs w:val="22"/>
        </w:rPr>
        <w:t xml:space="preserve"> by a UN Office and had members appointed by the UN, but did no</w:t>
      </w:r>
      <w:r w:rsidR="007B640D" w:rsidRPr="00B30F9C">
        <w:rPr>
          <w:rFonts w:ascii="Times New Roman" w:hAnsi="Times New Roman" w:cs="Times New Roman"/>
          <w:sz w:val="22"/>
          <w:szCs w:val="22"/>
        </w:rPr>
        <w:t xml:space="preserve">t operate as UN bodies </w:t>
      </w:r>
      <w:r w:rsidR="007B640D" w:rsidRPr="00B30F9C">
        <w:rPr>
          <w:rFonts w:ascii="Times New Roman" w:hAnsi="Times New Roman" w:cs="Times New Roman"/>
          <w:i/>
          <w:sz w:val="22"/>
          <w:szCs w:val="22"/>
        </w:rPr>
        <w:t>per se</w:t>
      </w:r>
      <w:r w:rsidR="007B640D" w:rsidRPr="00B30F9C">
        <w:rPr>
          <w:rFonts w:ascii="Times New Roman" w:hAnsi="Times New Roman" w:cs="Times New Roman"/>
          <w:sz w:val="22"/>
          <w:szCs w:val="22"/>
        </w:rPr>
        <w:t>. For example, i</w:t>
      </w:r>
      <w:r w:rsidR="00BF0E9B" w:rsidRPr="00B30F9C">
        <w:rPr>
          <w:rFonts w:ascii="Times New Roman" w:hAnsi="Times New Roman" w:cs="Times New Roman"/>
          <w:sz w:val="22"/>
          <w:szCs w:val="22"/>
        </w:rPr>
        <w:t>n term</w:t>
      </w:r>
      <w:r w:rsidR="00EC58AE" w:rsidRPr="00B30F9C">
        <w:rPr>
          <w:rFonts w:ascii="Times New Roman" w:hAnsi="Times New Roman" w:cs="Times New Roman"/>
          <w:sz w:val="22"/>
          <w:szCs w:val="22"/>
        </w:rPr>
        <w:t>s</w:t>
      </w:r>
      <w:r w:rsidR="00BF0E9B" w:rsidRPr="00B30F9C">
        <w:rPr>
          <w:rFonts w:ascii="Times New Roman" w:hAnsi="Times New Roman" w:cs="Times New Roman"/>
          <w:sz w:val="22"/>
          <w:szCs w:val="22"/>
        </w:rPr>
        <w:t xml:space="preserve"> of identity</w:t>
      </w:r>
      <w:r w:rsidR="007B640D" w:rsidRPr="00B30F9C">
        <w:rPr>
          <w:rFonts w:ascii="Times New Roman" w:hAnsi="Times New Roman" w:cs="Times New Roman"/>
          <w:sz w:val="22"/>
          <w:szCs w:val="22"/>
        </w:rPr>
        <w:t>,</w:t>
      </w:r>
      <w:r w:rsidR="00BF0E9B" w:rsidRPr="00B30F9C">
        <w:rPr>
          <w:rFonts w:ascii="Times New Roman" w:hAnsi="Times New Roman" w:cs="Times New Roman"/>
          <w:sz w:val="22"/>
          <w:szCs w:val="22"/>
        </w:rPr>
        <w:t xml:space="preserve"> the Guatemalan commission was ‘located in a no man’s land between domestic and international law’.</w:t>
      </w:r>
      <w:r w:rsidR="00BF0E9B" w:rsidRPr="00B30F9C">
        <w:rPr>
          <w:rStyle w:val="FootnoteReference"/>
          <w:rFonts w:ascii="Times New Roman" w:hAnsi="Times New Roman" w:cs="Times New Roman"/>
          <w:sz w:val="22"/>
          <w:szCs w:val="22"/>
        </w:rPr>
        <w:footnoteReference w:id="12"/>
      </w:r>
      <w:r w:rsidR="00BF0E9B" w:rsidRPr="00B30F9C">
        <w:rPr>
          <w:rFonts w:ascii="Times New Roman" w:hAnsi="Times New Roman" w:cs="Times New Roman"/>
          <w:sz w:val="22"/>
          <w:szCs w:val="22"/>
        </w:rPr>
        <w:t xml:space="preserve"> </w:t>
      </w:r>
      <w:r w:rsidR="00967FD5" w:rsidRPr="00B30F9C">
        <w:rPr>
          <w:rFonts w:ascii="Times New Roman" w:hAnsi="Times New Roman" w:cs="Times New Roman"/>
          <w:sz w:val="22"/>
          <w:szCs w:val="22"/>
        </w:rPr>
        <w:t>In</w:t>
      </w:r>
      <w:r w:rsidR="00BF0E9B" w:rsidRPr="00B30F9C">
        <w:rPr>
          <w:rFonts w:ascii="Times New Roman" w:hAnsi="Times New Roman" w:cs="Times New Roman"/>
          <w:sz w:val="22"/>
          <w:szCs w:val="22"/>
        </w:rPr>
        <w:t xml:space="preserve"> most cases the terms of agreement </w:t>
      </w:r>
      <w:r w:rsidR="003B20B2" w:rsidRPr="00B30F9C">
        <w:rPr>
          <w:rFonts w:ascii="Times New Roman" w:hAnsi="Times New Roman" w:cs="Times New Roman"/>
          <w:sz w:val="22"/>
          <w:szCs w:val="22"/>
        </w:rPr>
        <w:t>wer</w:t>
      </w:r>
      <w:r w:rsidR="00BF0E9B" w:rsidRPr="00B30F9C">
        <w:rPr>
          <w:rFonts w:ascii="Times New Roman" w:hAnsi="Times New Roman" w:cs="Times New Roman"/>
          <w:sz w:val="22"/>
          <w:szCs w:val="22"/>
        </w:rPr>
        <w:t xml:space="preserve">e outlined in the national legislation. </w:t>
      </w:r>
    </w:p>
    <w:p w14:paraId="7C789026" w14:textId="2570D03B" w:rsidR="00BF0E9B" w:rsidRPr="00B30F9C" w:rsidRDefault="00BF0E9B" w:rsidP="00465400">
      <w:pPr>
        <w:widowControl w:val="0"/>
        <w:autoSpaceDE w:val="0"/>
        <w:autoSpaceDN w:val="0"/>
        <w:adjustRightInd w:val="0"/>
        <w:spacing w:line="480" w:lineRule="auto"/>
        <w:rPr>
          <w:rFonts w:ascii="Times New Roman" w:hAnsi="Times New Roman" w:cs="Times New Roman"/>
          <w:sz w:val="22"/>
          <w:szCs w:val="22"/>
        </w:rPr>
      </w:pPr>
      <w:r w:rsidRPr="00B30F9C">
        <w:rPr>
          <w:rFonts w:ascii="Times New Roman" w:hAnsi="Times New Roman" w:cs="Times New Roman"/>
          <w:sz w:val="22"/>
          <w:szCs w:val="22"/>
        </w:rPr>
        <w:tab/>
      </w:r>
      <w:r w:rsidR="00D371BA" w:rsidRPr="00B30F9C">
        <w:rPr>
          <w:rFonts w:ascii="Times New Roman" w:hAnsi="Times New Roman" w:cs="Times New Roman"/>
          <w:sz w:val="22"/>
          <w:szCs w:val="22"/>
        </w:rPr>
        <w:t>Many commission</w:t>
      </w:r>
      <w:r w:rsidR="00AB14A8" w:rsidRPr="00B30F9C">
        <w:rPr>
          <w:rFonts w:ascii="Times New Roman" w:hAnsi="Times New Roman" w:cs="Times New Roman"/>
          <w:sz w:val="22"/>
          <w:szCs w:val="22"/>
        </w:rPr>
        <w:t>s</w:t>
      </w:r>
      <w:r w:rsidR="00D371BA" w:rsidRPr="00B30F9C">
        <w:rPr>
          <w:rFonts w:ascii="Times New Roman" w:hAnsi="Times New Roman" w:cs="Times New Roman"/>
          <w:sz w:val="22"/>
          <w:szCs w:val="22"/>
        </w:rPr>
        <w:t xml:space="preserve"> suffer from weak management. The </w:t>
      </w:r>
      <w:r w:rsidR="003B20B2" w:rsidRPr="00B30F9C">
        <w:rPr>
          <w:rFonts w:ascii="Times New Roman" w:hAnsi="Times New Roman" w:cs="Times New Roman"/>
          <w:sz w:val="22"/>
          <w:szCs w:val="22"/>
        </w:rPr>
        <w:t xml:space="preserve">head </w:t>
      </w:r>
      <w:r w:rsidR="00D371BA" w:rsidRPr="00B30F9C">
        <w:rPr>
          <w:rFonts w:ascii="Times New Roman" w:hAnsi="Times New Roman" w:cs="Times New Roman"/>
          <w:sz w:val="22"/>
          <w:szCs w:val="22"/>
        </w:rPr>
        <w:t xml:space="preserve">of the commission is an important post and one that should be headed by a respected and impartial individual. The selection of the members of the commission is an underappreciated process. In many cases the selection of members has been done too hastily, and with little consultation. </w:t>
      </w:r>
      <w:r w:rsidR="001919B7" w:rsidRPr="00B30F9C">
        <w:rPr>
          <w:rFonts w:ascii="Times New Roman" w:hAnsi="Times New Roman" w:cs="Times New Roman"/>
          <w:sz w:val="22"/>
          <w:szCs w:val="22"/>
        </w:rPr>
        <w:t xml:space="preserve">One of the </w:t>
      </w:r>
      <w:r w:rsidR="00D371BA" w:rsidRPr="00B30F9C">
        <w:rPr>
          <w:rFonts w:ascii="Times New Roman" w:hAnsi="Times New Roman" w:cs="Times New Roman"/>
          <w:sz w:val="22"/>
          <w:szCs w:val="22"/>
        </w:rPr>
        <w:t>best examples of</w:t>
      </w:r>
      <w:r w:rsidR="001919B7" w:rsidRPr="00B30F9C">
        <w:rPr>
          <w:rFonts w:ascii="Times New Roman" w:hAnsi="Times New Roman" w:cs="Times New Roman"/>
          <w:sz w:val="22"/>
          <w:szCs w:val="22"/>
        </w:rPr>
        <w:t xml:space="preserve"> a</w:t>
      </w:r>
      <w:r w:rsidR="00D371BA" w:rsidRPr="00B30F9C">
        <w:rPr>
          <w:rFonts w:ascii="Times New Roman" w:hAnsi="Times New Roman" w:cs="Times New Roman"/>
          <w:sz w:val="22"/>
          <w:szCs w:val="22"/>
        </w:rPr>
        <w:t xml:space="preserve"> strong commission, based on their independence and knowledge, </w:t>
      </w:r>
      <w:r w:rsidR="001919B7" w:rsidRPr="00B30F9C">
        <w:rPr>
          <w:rFonts w:ascii="Times New Roman" w:hAnsi="Times New Roman" w:cs="Times New Roman"/>
          <w:sz w:val="22"/>
          <w:szCs w:val="22"/>
        </w:rPr>
        <w:t>is</w:t>
      </w:r>
      <w:r w:rsidR="00D371BA" w:rsidRPr="00B30F9C">
        <w:rPr>
          <w:rFonts w:ascii="Times New Roman" w:hAnsi="Times New Roman" w:cs="Times New Roman"/>
          <w:sz w:val="22"/>
          <w:szCs w:val="22"/>
        </w:rPr>
        <w:t xml:space="preserve"> </w:t>
      </w:r>
      <w:r w:rsidR="009A1B6C" w:rsidRPr="00B30F9C">
        <w:rPr>
          <w:rFonts w:ascii="Times New Roman" w:hAnsi="Times New Roman" w:cs="Times New Roman"/>
          <w:sz w:val="22"/>
          <w:szCs w:val="22"/>
        </w:rPr>
        <w:t xml:space="preserve">in </w:t>
      </w:r>
      <w:r w:rsidR="00D371BA" w:rsidRPr="00B30F9C">
        <w:rPr>
          <w:rFonts w:ascii="Times New Roman" w:hAnsi="Times New Roman" w:cs="Times New Roman"/>
          <w:sz w:val="22"/>
          <w:szCs w:val="22"/>
        </w:rPr>
        <w:lastRenderedPageBreak/>
        <w:t>Ecuador, where a number of commissioners came from non-governmental organisations, in order to ensure that human rights activists worked with military representatives on the commission</w:t>
      </w:r>
      <w:r w:rsidR="009A1B6C" w:rsidRPr="00B30F9C">
        <w:rPr>
          <w:rFonts w:ascii="Times New Roman" w:hAnsi="Times New Roman" w:cs="Times New Roman"/>
          <w:sz w:val="22"/>
          <w:szCs w:val="22"/>
        </w:rPr>
        <w:t>s</w:t>
      </w:r>
      <w:r w:rsidR="00D371BA" w:rsidRPr="00B30F9C">
        <w:rPr>
          <w:rFonts w:ascii="Times New Roman" w:hAnsi="Times New Roman" w:cs="Times New Roman"/>
          <w:sz w:val="22"/>
          <w:szCs w:val="22"/>
        </w:rPr>
        <w:t>.</w:t>
      </w:r>
      <w:r w:rsidR="007B640D" w:rsidRPr="00B30F9C">
        <w:rPr>
          <w:rStyle w:val="FootnoteReference"/>
          <w:rFonts w:ascii="Times New Roman" w:hAnsi="Times New Roman" w:cs="Times New Roman"/>
          <w:sz w:val="22"/>
          <w:szCs w:val="22"/>
        </w:rPr>
        <w:footnoteReference w:id="13"/>
      </w:r>
      <w:r w:rsidR="00D371BA" w:rsidRPr="00B30F9C">
        <w:rPr>
          <w:rFonts w:ascii="Times New Roman" w:hAnsi="Times New Roman" w:cs="Times New Roman"/>
          <w:sz w:val="22"/>
          <w:szCs w:val="22"/>
        </w:rPr>
        <w:t xml:space="preserve"> In Guatemala, members were selected from a list proposed by presidents of national universities.</w:t>
      </w:r>
      <w:r w:rsidR="007B640D" w:rsidRPr="00B30F9C">
        <w:rPr>
          <w:rStyle w:val="FootnoteReference"/>
          <w:rFonts w:ascii="Times New Roman" w:hAnsi="Times New Roman" w:cs="Times New Roman"/>
          <w:sz w:val="22"/>
          <w:szCs w:val="22"/>
        </w:rPr>
        <w:footnoteReference w:id="14"/>
      </w:r>
    </w:p>
    <w:p w14:paraId="35DB9E40" w14:textId="36858F5B" w:rsidR="00D371BA" w:rsidRPr="00B30F9C" w:rsidRDefault="00D371BA" w:rsidP="00465400">
      <w:pPr>
        <w:widowControl w:val="0"/>
        <w:autoSpaceDE w:val="0"/>
        <w:autoSpaceDN w:val="0"/>
        <w:adjustRightInd w:val="0"/>
        <w:spacing w:line="480" w:lineRule="auto"/>
        <w:rPr>
          <w:rFonts w:ascii="Times New Roman" w:hAnsi="Times New Roman" w:cs="Times New Roman"/>
          <w:sz w:val="22"/>
          <w:szCs w:val="22"/>
        </w:rPr>
      </w:pPr>
      <w:r w:rsidRPr="00B30F9C">
        <w:rPr>
          <w:rFonts w:ascii="Times New Roman" w:hAnsi="Times New Roman" w:cs="Times New Roman"/>
          <w:sz w:val="22"/>
          <w:szCs w:val="22"/>
        </w:rPr>
        <w:tab/>
      </w:r>
      <w:r w:rsidR="003B20B2" w:rsidRPr="00B30F9C">
        <w:rPr>
          <w:rFonts w:ascii="Times New Roman" w:hAnsi="Times New Roman" w:cs="Times New Roman"/>
          <w:sz w:val="22"/>
          <w:szCs w:val="22"/>
        </w:rPr>
        <w:t>C</w:t>
      </w:r>
      <w:r w:rsidR="0058256D" w:rsidRPr="00B30F9C">
        <w:rPr>
          <w:rFonts w:ascii="Times New Roman" w:hAnsi="Times New Roman" w:cs="Times New Roman"/>
          <w:sz w:val="22"/>
          <w:szCs w:val="22"/>
        </w:rPr>
        <w:t xml:space="preserve">ommissions </w:t>
      </w:r>
      <w:r w:rsidR="003B20B2" w:rsidRPr="00B30F9C">
        <w:rPr>
          <w:rFonts w:ascii="Times New Roman" w:hAnsi="Times New Roman" w:cs="Times New Roman"/>
          <w:sz w:val="22"/>
          <w:szCs w:val="22"/>
        </w:rPr>
        <w:t>can be</w:t>
      </w:r>
      <w:r w:rsidR="0058256D" w:rsidRPr="00B30F9C">
        <w:rPr>
          <w:rFonts w:ascii="Times New Roman" w:hAnsi="Times New Roman" w:cs="Times New Roman"/>
          <w:sz w:val="22"/>
          <w:szCs w:val="22"/>
        </w:rPr>
        <w:t xml:space="preserve"> </w:t>
      </w:r>
      <w:r w:rsidR="001919B7" w:rsidRPr="00B30F9C">
        <w:rPr>
          <w:rFonts w:ascii="Times New Roman" w:hAnsi="Times New Roman" w:cs="Times New Roman"/>
          <w:sz w:val="22"/>
          <w:szCs w:val="22"/>
        </w:rPr>
        <w:t>inter</w:t>
      </w:r>
      <w:r w:rsidR="0058256D" w:rsidRPr="00B30F9C">
        <w:rPr>
          <w:rFonts w:ascii="Times New Roman" w:hAnsi="Times New Roman" w:cs="Times New Roman"/>
          <w:sz w:val="22"/>
          <w:szCs w:val="22"/>
        </w:rPr>
        <w:t>national, in both commission members and staff. In El Salvador, for example, the three commissioners and 25 staff members were all foreign.</w:t>
      </w:r>
      <w:r w:rsidR="0058256D" w:rsidRPr="00B30F9C">
        <w:rPr>
          <w:rStyle w:val="FootnoteReference"/>
          <w:rFonts w:ascii="Times New Roman" w:hAnsi="Times New Roman" w:cs="Times New Roman"/>
          <w:sz w:val="22"/>
          <w:szCs w:val="22"/>
        </w:rPr>
        <w:footnoteReference w:id="15"/>
      </w:r>
      <w:r w:rsidR="00CB0A69" w:rsidRPr="00B30F9C">
        <w:rPr>
          <w:rFonts w:ascii="Times New Roman" w:hAnsi="Times New Roman" w:cs="Times New Roman"/>
          <w:sz w:val="22"/>
          <w:szCs w:val="22"/>
        </w:rPr>
        <w:t xml:space="preserve"> </w:t>
      </w:r>
      <w:r w:rsidR="00B54AE2" w:rsidRPr="00B30F9C">
        <w:rPr>
          <w:rFonts w:ascii="Times New Roman" w:hAnsi="Times New Roman" w:cs="Times New Roman"/>
          <w:sz w:val="22"/>
          <w:szCs w:val="22"/>
        </w:rPr>
        <w:t>As noted above, the commission was set u</w:t>
      </w:r>
      <w:r w:rsidR="00E87BCF">
        <w:rPr>
          <w:rFonts w:ascii="Times New Roman" w:hAnsi="Times New Roman" w:cs="Times New Roman"/>
          <w:sz w:val="22"/>
          <w:szCs w:val="22"/>
        </w:rPr>
        <w:t>p under UN administration. The C</w:t>
      </w:r>
      <w:r w:rsidR="00B54AE2" w:rsidRPr="00B30F9C">
        <w:rPr>
          <w:rFonts w:ascii="Times New Roman" w:hAnsi="Times New Roman" w:cs="Times New Roman"/>
          <w:sz w:val="22"/>
          <w:szCs w:val="22"/>
        </w:rPr>
        <w:t xml:space="preserve">ommission </w:t>
      </w:r>
      <w:r w:rsidR="000D517F" w:rsidRPr="00B30F9C">
        <w:rPr>
          <w:rFonts w:ascii="Times New Roman" w:hAnsi="Times New Roman" w:cs="Times New Roman"/>
          <w:sz w:val="22"/>
          <w:szCs w:val="22"/>
        </w:rPr>
        <w:t>tried to avoid</w:t>
      </w:r>
      <w:r w:rsidR="00B54AE2" w:rsidRPr="00B30F9C">
        <w:rPr>
          <w:rFonts w:ascii="Times New Roman" w:hAnsi="Times New Roman" w:cs="Times New Roman"/>
          <w:sz w:val="22"/>
          <w:szCs w:val="22"/>
        </w:rPr>
        <w:t xml:space="preserve"> hiring anyone with </w:t>
      </w:r>
      <w:r w:rsidR="000D517F" w:rsidRPr="00B30F9C">
        <w:rPr>
          <w:rFonts w:ascii="Times New Roman" w:hAnsi="Times New Roman" w:cs="Times New Roman"/>
          <w:sz w:val="22"/>
          <w:szCs w:val="22"/>
        </w:rPr>
        <w:t xml:space="preserve">previous experience of working on </w:t>
      </w:r>
      <w:r w:rsidR="00BE0D48">
        <w:rPr>
          <w:rFonts w:ascii="Times New Roman" w:hAnsi="Times New Roman" w:cs="Times New Roman"/>
          <w:sz w:val="22"/>
          <w:szCs w:val="22"/>
        </w:rPr>
        <w:t xml:space="preserve">El </w:t>
      </w:r>
      <w:r w:rsidR="000D517F" w:rsidRPr="00B30F9C">
        <w:rPr>
          <w:rFonts w:ascii="Times New Roman" w:hAnsi="Times New Roman" w:cs="Times New Roman"/>
          <w:sz w:val="22"/>
          <w:szCs w:val="22"/>
        </w:rPr>
        <w:t xml:space="preserve">Salvadoran human rights issues, as such </w:t>
      </w:r>
      <w:r w:rsidR="00BE0D48">
        <w:rPr>
          <w:rFonts w:ascii="Times New Roman" w:hAnsi="Times New Roman" w:cs="Times New Roman"/>
          <w:sz w:val="22"/>
          <w:szCs w:val="22"/>
        </w:rPr>
        <w:t>familiarity</w:t>
      </w:r>
      <w:r w:rsidR="000D517F" w:rsidRPr="00B30F9C">
        <w:rPr>
          <w:rFonts w:ascii="Times New Roman" w:hAnsi="Times New Roman" w:cs="Times New Roman"/>
          <w:sz w:val="22"/>
          <w:szCs w:val="22"/>
        </w:rPr>
        <w:t xml:space="preserve"> might have su</w:t>
      </w:r>
      <w:r w:rsidR="0086601C" w:rsidRPr="00B30F9C">
        <w:rPr>
          <w:rFonts w:ascii="Times New Roman" w:hAnsi="Times New Roman" w:cs="Times New Roman"/>
          <w:sz w:val="22"/>
          <w:szCs w:val="22"/>
        </w:rPr>
        <w:t>ggested a bias that could have a</w:t>
      </w:r>
      <w:r w:rsidR="000D517F" w:rsidRPr="00B30F9C">
        <w:rPr>
          <w:rFonts w:ascii="Times New Roman" w:hAnsi="Times New Roman" w:cs="Times New Roman"/>
          <w:sz w:val="22"/>
          <w:szCs w:val="22"/>
        </w:rPr>
        <w:t xml:space="preserve">ffected the neutrality of the commission. </w:t>
      </w:r>
      <w:r w:rsidR="0086601C" w:rsidRPr="00B30F9C">
        <w:rPr>
          <w:rFonts w:ascii="Times New Roman" w:hAnsi="Times New Roman" w:cs="Times New Roman"/>
          <w:sz w:val="22"/>
          <w:szCs w:val="22"/>
        </w:rPr>
        <w:t xml:space="preserve">Importantly, most </w:t>
      </w:r>
      <w:r w:rsidR="00BE0D48">
        <w:rPr>
          <w:rFonts w:ascii="Times New Roman" w:hAnsi="Times New Roman" w:cs="Times New Roman"/>
          <w:sz w:val="22"/>
          <w:szCs w:val="22"/>
        </w:rPr>
        <w:t xml:space="preserve">El </w:t>
      </w:r>
      <w:r w:rsidR="0086601C" w:rsidRPr="00B30F9C">
        <w:rPr>
          <w:rFonts w:ascii="Times New Roman" w:hAnsi="Times New Roman" w:cs="Times New Roman"/>
          <w:sz w:val="22"/>
          <w:szCs w:val="22"/>
        </w:rPr>
        <w:t>Salvadorans agreed that a</w:t>
      </w:r>
      <w:r w:rsidR="00BE0D48">
        <w:rPr>
          <w:rFonts w:ascii="Times New Roman" w:hAnsi="Times New Roman" w:cs="Times New Roman"/>
          <w:sz w:val="22"/>
          <w:szCs w:val="22"/>
        </w:rPr>
        <w:t>n El</w:t>
      </w:r>
      <w:r w:rsidR="0086601C" w:rsidRPr="00B30F9C">
        <w:rPr>
          <w:rFonts w:ascii="Times New Roman" w:hAnsi="Times New Roman" w:cs="Times New Roman"/>
          <w:sz w:val="22"/>
          <w:szCs w:val="22"/>
        </w:rPr>
        <w:t xml:space="preserve"> Salvadoran-staffed truth commission was not possible. They insisted that there were no </w:t>
      </w:r>
      <w:r w:rsidR="00BE0D48">
        <w:rPr>
          <w:rFonts w:ascii="Times New Roman" w:hAnsi="Times New Roman" w:cs="Times New Roman"/>
          <w:sz w:val="22"/>
          <w:szCs w:val="22"/>
        </w:rPr>
        <w:t xml:space="preserve">El </w:t>
      </w:r>
      <w:r w:rsidR="0086601C" w:rsidRPr="00B30F9C">
        <w:rPr>
          <w:rFonts w:ascii="Times New Roman" w:hAnsi="Times New Roman" w:cs="Times New Roman"/>
          <w:sz w:val="22"/>
          <w:szCs w:val="22"/>
        </w:rPr>
        <w:t>Salvadorans with the authority and political neutr</w:t>
      </w:r>
      <w:r w:rsidR="007B640D" w:rsidRPr="00B30F9C">
        <w:rPr>
          <w:rFonts w:ascii="Times New Roman" w:hAnsi="Times New Roman" w:cs="Times New Roman"/>
          <w:sz w:val="22"/>
          <w:szCs w:val="22"/>
        </w:rPr>
        <w:t xml:space="preserve">ality needed for the job. It was </w:t>
      </w:r>
      <w:r w:rsidR="0086601C" w:rsidRPr="00B30F9C">
        <w:rPr>
          <w:rFonts w:ascii="Times New Roman" w:hAnsi="Times New Roman" w:cs="Times New Roman"/>
          <w:sz w:val="22"/>
          <w:szCs w:val="22"/>
        </w:rPr>
        <w:t>unlikely that a national commission would have been able to function</w:t>
      </w:r>
      <w:r w:rsidR="004D5766" w:rsidRPr="00B30F9C">
        <w:rPr>
          <w:rFonts w:ascii="Times New Roman" w:hAnsi="Times New Roman" w:cs="Times New Roman"/>
          <w:sz w:val="22"/>
          <w:szCs w:val="22"/>
        </w:rPr>
        <w:t xml:space="preserve"> otherwise</w:t>
      </w:r>
      <w:r w:rsidR="0086601C" w:rsidRPr="00B30F9C">
        <w:rPr>
          <w:rFonts w:ascii="Times New Roman" w:hAnsi="Times New Roman" w:cs="Times New Roman"/>
          <w:sz w:val="22"/>
          <w:szCs w:val="22"/>
        </w:rPr>
        <w:t xml:space="preserve">. Witnesses would have </w:t>
      </w:r>
      <w:r w:rsidR="004D5766" w:rsidRPr="00B30F9C">
        <w:rPr>
          <w:rFonts w:ascii="Times New Roman" w:hAnsi="Times New Roman" w:cs="Times New Roman"/>
          <w:sz w:val="22"/>
          <w:szCs w:val="22"/>
        </w:rPr>
        <w:t xml:space="preserve">perhaps </w:t>
      </w:r>
      <w:r w:rsidR="0086601C" w:rsidRPr="00B30F9C">
        <w:rPr>
          <w:rFonts w:ascii="Times New Roman" w:hAnsi="Times New Roman" w:cs="Times New Roman"/>
          <w:sz w:val="22"/>
          <w:szCs w:val="22"/>
        </w:rPr>
        <w:t xml:space="preserve">been intimidated </w:t>
      </w:r>
      <w:r w:rsidR="0064188E" w:rsidRPr="00B30F9C">
        <w:rPr>
          <w:rFonts w:ascii="Times New Roman" w:hAnsi="Times New Roman" w:cs="Times New Roman"/>
          <w:sz w:val="22"/>
          <w:szCs w:val="22"/>
        </w:rPr>
        <w:t>in</w:t>
      </w:r>
      <w:r w:rsidR="0086601C" w:rsidRPr="00B30F9C">
        <w:rPr>
          <w:rFonts w:ascii="Times New Roman" w:hAnsi="Times New Roman" w:cs="Times New Roman"/>
          <w:sz w:val="22"/>
          <w:szCs w:val="22"/>
        </w:rPr>
        <w:t>to giv</w:t>
      </w:r>
      <w:r w:rsidR="0064188E" w:rsidRPr="00B30F9C">
        <w:rPr>
          <w:rFonts w:ascii="Times New Roman" w:hAnsi="Times New Roman" w:cs="Times New Roman"/>
          <w:sz w:val="22"/>
          <w:szCs w:val="22"/>
        </w:rPr>
        <w:t>ing</w:t>
      </w:r>
      <w:r w:rsidR="0086601C" w:rsidRPr="00B30F9C">
        <w:rPr>
          <w:rFonts w:ascii="Times New Roman" w:hAnsi="Times New Roman" w:cs="Times New Roman"/>
          <w:sz w:val="22"/>
          <w:szCs w:val="22"/>
        </w:rPr>
        <w:t xml:space="preserve"> testimony to fellow </w:t>
      </w:r>
      <w:r w:rsidR="00E87BCF">
        <w:rPr>
          <w:rFonts w:ascii="Times New Roman" w:hAnsi="Times New Roman" w:cs="Times New Roman"/>
          <w:sz w:val="22"/>
          <w:szCs w:val="22"/>
        </w:rPr>
        <w:t xml:space="preserve">El </w:t>
      </w:r>
      <w:r w:rsidR="0086601C" w:rsidRPr="00B30F9C">
        <w:rPr>
          <w:rFonts w:ascii="Times New Roman" w:hAnsi="Times New Roman" w:cs="Times New Roman"/>
          <w:sz w:val="22"/>
          <w:szCs w:val="22"/>
        </w:rPr>
        <w:t xml:space="preserve">Salvadorans because of their inability to trust the confidentiality of the process. </w:t>
      </w:r>
      <w:r w:rsidR="00297F74" w:rsidRPr="00B30F9C">
        <w:rPr>
          <w:rFonts w:ascii="Times New Roman" w:hAnsi="Times New Roman" w:cs="Times New Roman"/>
          <w:sz w:val="22"/>
          <w:szCs w:val="22"/>
        </w:rPr>
        <w:t xml:space="preserve">This was </w:t>
      </w:r>
      <w:r w:rsidR="003B20B2" w:rsidRPr="00B30F9C">
        <w:rPr>
          <w:rFonts w:ascii="Times New Roman" w:hAnsi="Times New Roman" w:cs="Times New Roman"/>
          <w:sz w:val="22"/>
          <w:szCs w:val="22"/>
        </w:rPr>
        <w:t>evidenced in event that transpired after the creat</w:t>
      </w:r>
      <w:r w:rsidR="00512F43" w:rsidRPr="00B30F9C">
        <w:rPr>
          <w:rFonts w:ascii="Times New Roman" w:hAnsi="Times New Roman" w:cs="Times New Roman"/>
          <w:sz w:val="22"/>
          <w:szCs w:val="22"/>
        </w:rPr>
        <w:t>i</w:t>
      </w:r>
      <w:r w:rsidR="003B20B2" w:rsidRPr="00B30F9C">
        <w:rPr>
          <w:rFonts w:ascii="Times New Roman" w:hAnsi="Times New Roman" w:cs="Times New Roman"/>
          <w:sz w:val="22"/>
          <w:szCs w:val="22"/>
        </w:rPr>
        <w:t xml:space="preserve">on of </w:t>
      </w:r>
      <w:r w:rsidR="00297F74" w:rsidRPr="00B30F9C">
        <w:rPr>
          <w:rFonts w:ascii="Times New Roman" w:hAnsi="Times New Roman" w:cs="Times New Roman"/>
          <w:sz w:val="22"/>
          <w:szCs w:val="22"/>
        </w:rPr>
        <w:t>the follow-up commission looking into death squads.</w:t>
      </w:r>
      <w:r w:rsidR="007B640D" w:rsidRPr="00B30F9C">
        <w:rPr>
          <w:rStyle w:val="FootnoteReference"/>
          <w:rFonts w:ascii="Times New Roman" w:hAnsi="Times New Roman" w:cs="Times New Roman"/>
          <w:sz w:val="22"/>
          <w:szCs w:val="22"/>
        </w:rPr>
        <w:footnoteReference w:id="16"/>
      </w:r>
      <w:r w:rsidR="00297F74" w:rsidRPr="00B30F9C">
        <w:rPr>
          <w:rFonts w:ascii="Times New Roman" w:hAnsi="Times New Roman" w:cs="Times New Roman"/>
          <w:sz w:val="22"/>
          <w:szCs w:val="22"/>
        </w:rPr>
        <w:t xml:space="preserve"> The commission recommended the removal of members of the armed forces from their positions as a result of human rights abuses. In addition, the confidential report recommended that over a hundred persons should be removed from t</w:t>
      </w:r>
      <w:r w:rsidR="00E87BCF">
        <w:rPr>
          <w:rFonts w:ascii="Times New Roman" w:hAnsi="Times New Roman" w:cs="Times New Roman"/>
          <w:sz w:val="22"/>
          <w:szCs w:val="22"/>
        </w:rPr>
        <w:t>he service. The members of the C</w:t>
      </w:r>
      <w:r w:rsidR="00297F74" w:rsidRPr="00B30F9C">
        <w:rPr>
          <w:rFonts w:ascii="Times New Roman" w:hAnsi="Times New Roman" w:cs="Times New Roman"/>
          <w:sz w:val="22"/>
          <w:szCs w:val="22"/>
        </w:rPr>
        <w:t xml:space="preserve">ommission received death threats, </w:t>
      </w:r>
      <w:r w:rsidR="0064188E" w:rsidRPr="00B30F9C">
        <w:rPr>
          <w:rFonts w:ascii="Times New Roman" w:hAnsi="Times New Roman" w:cs="Times New Roman"/>
          <w:sz w:val="22"/>
          <w:szCs w:val="22"/>
        </w:rPr>
        <w:t xml:space="preserve">and </w:t>
      </w:r>
      <w:r w:rsidR="00297F74" w:rsidRPr="00B30F9C">
        <w:rPr>
          <w:rFonts w:ascii="Times New Roman" w:hAnsi="Times New Roman" w:cs="Times New Roman"/>
          <w:sz w:val="22"/>
          <w:szCs w:val="22"/>
        </w:rPr>
        <w:t>two of the three left the country.</w:t>
      </w:r>
    </w:p>
    <w:p w14:paraId="4D4D154D" w14:textId="52D2F515" w:rsidR="00297F74" w:rsidRPr="00B30F9C" w:rsidRDefault="00297F74" w:rsidP="00465400">
      <w:pPr>
        <w:widowControl w:val="0"/>
        <w:autoSpaceDE w:val="0"/>
        <w:autoSpaceDN w:val="0"/>
        <w:adjustRightInd w:val="0"/>
        <w:spacing w:line="480" w:lineRule="auto"/>
        <w:rPr>
          <w:rFonts w:ascii="Times New Roman" w:hAnsi="Times New Roman" w:cs="Times New Roman"/>
          <w:sz w:val="22"/>
          <w:szCs w:val="22"/>
        </w:rPr>
      </w:pPr>
      <w:r w:rsidRPr="00B30F9C">
        <w:rPr>
          <w:rFonts w:ascii="Times New Roman" w:hAnsi="Times New Roman" w:cs="Times New Roman"/>
          <w:sz w:val="22"/>
          <w:szCs w:val="22"/>
        </w:rPr>
        <w:tab/>
        <w:t>Other truth commissions have created a mixed model o</w:t>
      </w:r>
      <w:r w:rsidR="0064188E" w:rsidRPr="00B30F9C">
        <w:rPr>
          <w:rFonts w:ascii="Times New Roman" w:hAnsi="Times New Roman" w:cs="Times New Roman"/>
          <w:sz w:val="22"/>
          <w:szCs w:val="22"/>
        </w:rPr>
        <w:t>f</w:t>
      </w:r>
      <w:r w:rsidRPr="00B30F9C">
        <w:rPr>
          <w:rFonts w:ascii="Times New Roman" w:hAnsi="Times New Roman" w:cs="Times New Roman"/>
          <w:sz w:val="22"/>
          <w:szCs w:val="22"/>
        </w:rPr>
        <w:t xml:space="preserve"> national and international staff, while some countries exclude foreigners because the situation under investigation is too complex for outsiders, or also because the national pool from which to select staff is sufficient.</w:t>
      </w:r>
      <w:r w:rsidR="004D5766" w:rsidRPr="00B30F9C">
        <w:rPr>
          <w:rFonts w:ascii="Times New Roman" w:hAnsi="Times New Roman" w:cs="Times New Roman"/>
          <w:sz w:val="22"/>
          <w:szCs w:val="22"/>
        </w:rPr>
        <w:t xml:space="preserve"> </w:t>
      </w:r>
      <w:r w:rsidR="003B20B2" w:rsidRPr="00B30F9C">
        <w:rPr>
          <w:rFonts w:ascii="Times New Roman" w:hAnsi="Times New Roman" w:cs="Times New Roman"/>
          <w:sz w:val="22"/>
          <w:szCs w:val="22"/>
        </w:rPr>
        <w:t xml:space="preserve">Funds are relevant to the kind of commission that is set up. As she shall see below, </w:t>
      </w:r>
      <w:r w:rsidR="003B20B2" w:rsidRPr="00B30F9C">
        <w:rPr>
          <w:rFonts w:ascii="Times New Roman" w:hAnsi="Times New Roman" w:cs="Times New Roman"/>
          <w:sz w:val="22"/>
          <w:szCs w:val="22"/>
        </w:rPr>
        <w:lastRenderedPageBreak/>
        <w:t xml:space="preserve">where resources, in the form of individuals with the requisite knowledge as well as </w:t>
      </w:r>
      <w:r w:rsidR="00386603" w:rsidRPr="00B30F9C">
        <w:rPr>
          <w:rFonts w:ascii="Times New Roman" w:hAnsi="Times New Roman" w:cs="Times New Roman"/>
          <w:sz w:val="22"/>
          <w:szCs w:val="22"/>
        </w:rPr>
        <w:t>the physical space, are not available nationally, financial support from an international organisation is critical. It does not, however, result in effective results.</w:t>
      </w:r>
    </w:p>
    <w:p w14:paraId="44605C7D" w14:textId="0EBCB332" w:rsidR="00297F74" w:rsidRPr="00B30F9C" w:rsidRDefault="00297F74" w:rsidP="00465400">
      <w:pPr>
        <w:widowControl w:val="0"/>
        <w:autoSpaceDE w:val="0"/>
        <w:autoSpaceDN w:val="0"/>
        <w:adjustRightInd w:val="0"/>
        <w:spacing w:line="480" w:lineRule="auto"/>
        <w:rPr>
          <w:rFonts w:ascii="Times New Roman" w:hAnsi="Times New Roman" w:cs="Times New Roman"/>
          <w:sz w:val="22"/>
          <w:szCs w:val="22"/>
        </w:rPr>
      </w:pPr>
      <w:r w:rsidRPr="00B30F9C">
        <w:rPr>
          <w:rFonts w:ascii="Times New Roman" w:hAnsi="Times New Roman" w:cs="Times New Roman"/>
          <w:sz w:val="22"/>
          <w:szCs w:val="22"/>
        </w:rPr>
        <w:tab/>
        <w:t xml:space="preserve">One of the most important questions about commission work is when should it start. </w:t>
      </w:r>
      <w:r w:rsidR="0043380B" w:rsidRPr="00B30F9C">
        <w:rPr>
          <w:rFonts w:ascii="Times New Roman" w:hAnsi="Times New Roman" w:cs="Times New Roman"/>
          <w:sz w:val="22"/>
          <w:szCs w:val="22"/>
        </w:rPr>
        <w:t xml:space="preserve">A quick start has its advantages. The political momentum and popular support for such an initiative are highest at the point of transition, </w:t>
      </w:r>
      <w:r w:rsidR="00386603" w:rsidRPr="00B30F9C">
        <w:rPr>
          <w:rFonts w:ascii="Times New Roman" w:hAnsi="Times New Roman" w:cs="Times New Roman"/>
          <w:sz w:val="22"/>
          <w:szCs w:val="22"/>
        </w:rPr>
        <w:t xml:space="preserve">or initial beginning, </w:t>
      </w:r>
      <w:r w:rsidR="0043380B" w:rsidRPr="00B30F9C">
        <w:rPr>
          <w:rFonts w:ascii="Times New Roman" w:hAnsi="Times New Roman" w:cs="Times New Roman"/>
          <w:sz w:val="22"/>
          <w:szCs w:val="22"/>
        </w:rPr>
        <w:t xml:space="preserve">when a new government takes power or </w:t>
      </w:r>
      <w:r w:rsidR="004D5766" w:rsidRPr="00B30F9C">
        <w:rPr>
          <w:rFonts w:ascii="Times New Roman" w:hAnsi="Times New Roman" w:cs="Times New Roman"/>
          <w:sz w:val="22"/>
          <w:szCs w:val="22"/>
        </w:rPr>
        <w:t xml:space="preserve">an armed conflict </w:t>
      </w:r>
      <w:r w:rsidR="0043380B" w:rsidRPr="00B30F9C">
        <w:rPr>
          <w:rFonts w:ascii="Times New Roman" w:hAnsi="Times New Roman" w:cs="Times New Roman"/>
          <w:sz w:val="22"/>
          <w:szCs w:val="22"/>
        </w:rPr>
        <w:t xml:space="preserve">has ended. An early start can also hold off for immediate reforms and other measures of accountability, providing the government with time to reflect, plan, and strengthen institutions </w:t>
      </w:r>
      <w:r w:rsidR="00E56B60" w:rsidRPr="00B30F9C">
        <w:rPr>
          <w:rFonts w:ascii="Times New Roman" w:hAnsi="Times New Roman" w:cs="Times New Roman"/>
          <w:sz w:val="22"/>
          <w:szCs w:val="22"/>
        </w:rPr>
        <w:t>integral to the transitional justice initiative. For example, one of the mai</w:t>
      </w:r>
      <w:r w:rsidR="00E87BCF">
        <w:rPr>
          <w:rFonts w:ascii="Times New Roman" w:hAnsi="Times New Roman" w:cs="Times New Roman"/>
          <w:sz w:val="22"/>
          <w:szCs w:val="22"/>
        </w:rPr>
        <w:t>n contributions of the Chilean C</w:t>
      </w:r>
      <w:r w:rsidR="00E56B60" w:rsidRPr="00B30F9C">
        <w:rPr>
          <w:rFonts w:ascii="Times New Roman" w:hAnsi="Times New Roman" w:cs="Times New Roman"/>
          <w:sz w:val="22"/>
          <w:szCs w:val="22"/>
        </w:rPr>
        <w:t xml:space="preserve">ommission was giving President Aylwin a year of grace. </w:t>
      </w:r>
      <w:r w:rsidR="002258EA" w:rsidRPr="00B30F9C">
        <w:rPr>
          <w:rFonts w:ascii="Times New Roman" w:hAnsi="Times New Roman" w:cs="Times New Roman"/>
          <w:sz w:val="22"/>
          <w:szCs w:val="22"/>
        </w:rPr>
        <w:t xml:space="preserve">In certain contexts, this time is needed, in order to ensure measures are in place for the transitional justice mechanism to work. </w:t>
      </w:r>
      <w:r w:rsidR="00E56B60" w:rsidRPr="00B30F9C">
        <w:rPr>
          <w:rFonts w:ascii="Times New Roman" w:hAnsi="Times New Roman" w:cs="Times New Roman"/>
          <w:sz w:val="22"/>
          <w:szCs w:val="22"/>
        </w:rPr>
        <w:t xml:space="preserve">This </w:t>
      </w:r>
      <w:r w:rsidR="00D07C5A" w:rsidRPr="00B30F9C">
        <w:rPr>
          <w:rFonts w:ascii="Times New Roman" w:hAnsi="Times New Roman" w:cs="Times New Roman"/>
          <w:sz w:val="22"/>
          <w:szCs w:val="22"/>
        </w:rPr>
        <w:t xml:space="preserve">allowed </w:t>
      </w:r>
      <w:r w:rsidR="00E56B60" w:rsidRPr="00B30F9C">
        <w:rPr>
          <w:rFonts w:ascii="Times New Roman" w:hAnsi="Times New Roman" w:cs="Times New Roman"/>
          <w:sz w:val="22"/>
          <w:szCs w:val="22"/>
        </w:rPr>
        <w:t xml:space="preserve">democratic institutions </w:t>
      </w:r>
      <w:r w:rsidR="00B0503E" w:rsidRPr="00B30F9C">
        <w:rPr>
          <w:rFonts w:ascii="Times New Roman" w:hAnsi="Times New Roman" w:cs="Times New Roman"/>
          <w:sz w:val="22"/>
          <w:szCs w:val="22"/>
        </w:rPr>
        <w:t xml:space="preserve">adequate space </w:t>
      </w:r>
      <w:r w:rsidR="00E56B60" w:rsidRPr="00B30F9C">
        <w:rPr>
          <w:rFonts w:ascii="Times New Roman" w:hAnsi="Times New Roman" w:cs="Times New Roman"/>
          <w:sz w:val="22"/>
          <w:szCs w:val="22"/>
        </w:rPr>
        <w:t xml:space="preserve">to work for one year before having to deal with past crimes and </w:t>
      </w:r>
      <w:r w:rsidR="00B0503E" w:rsidRPr="00B30F9C">
        <w:rPr>
          <w:rFonts w:ascii="Times New Roman" w:hAnsi="Times New Roman" w:cs="Times New Roman"/>
          <w:sz w:val="22"/>
          <w:szCs w:val="22"/>
        </w:rPr>
        <w:t>human rights violations</w:t>
      </w:r>
      <w:r w:rsidR="00E56B60" w:rsidRPr="00B30F9C">
        <w:rPr>
          <w:rFonts w:ascii="Times New Roman" w:hAnsi="Times New Roman" w:cs="Times New Roman"/>
          <w:sz w:val="22"/>
          <w:szCs w:val="22"/>
        </w:rPr>
        <w:t>.</w:t>
      </w:r>
      <w:r w:rsidR="006203BC" w:rsidRPr="00B30F9C">
        <w:rPr>
          <w:rFonts w:ascii="Times New Roman" w:hAnsi="Times New Roman" w:cs="Times New Roman"/>
          <w:sz w:val="22"/>
          <w:szCs w:val="22"/>
        </w:rPr>
        <w:t xml:space="preserve"> As noted by some scholars, a quickly created commission can be the ‘centerpiece of a newfound peace’ and one that ‘often tests the boundaries of the new regime</w:t>
      </w:r>
      <w:r w:rsidR="004E2033" w:rsidRPr="00B30F9C">
        <w:rPr>
          <w:rFonts w:ascii="Times New Roman" w:hAnsi="Times New Roman" w:cs="Times New Roman"/>
          <w:sz w:val="22"/>
          <w:szCs w:val="22"/>
        </w:rPr>
        <w:t>’</w:t>
      </w:r>
      <w:r w:rsidR="006203BC" w:rsidRPr="00B30F9C">
        <w:rPr>
          <w:rFonts w:ascii="Times New Roman" w:hAnsi="Times New Roman" w:cs="Times New Roman"/>
          <w:sz w:val="22"/>
          <w:szCs w:val="22"/>
        </w:rPr>
        <w:t xml:space="preserve"> and the willingness of authorities to cooperate with an independent investigation.</w:t>
      </w:r>
      <w:r w:rsidR="006203BC" w:rsidRPr="00B30F9C">
        <w:rPr>
          <w:rStyle w:val="FootnoteReference"/>
          <w:rFonts w:ascii="Times New Roman" w:hAnsi="Times New Roman" w:cs="Times New Roman"/>
          <w:sz w:val="22"/>
          <w:szCs w:val="22"/>
        </w:rPr>
        <w:footnoteReference w:id="17"/>
      </w:r>
    </w:p>
    <w:p w14:paraId="234EDAB7" w14:textId="2BED1B2C" w:rsidR="006D52C6" w:rsidRPr="00B30F9C" w:rsidRDefault="00257DDD" w:rsidP="00465400">
      <w:pPr>
        <w:widowControl w:val="0"/>
        <w:autoSpaceDE w:val="0"/>
        <w:autoSpaceDN w:val="0"/>
        <w:adjustRightInd w:val="0"/>
        <w:spacing w:line="480" w:lineRule="auto"/>
        <w:rPr>
          <w:rFonts w:ascii="Times New Roman" w:hAnsi="Times New Roman" w:cs="Times New Roman"/>
          <w:sz w:val="22"/>
          <w:szCs w:val="22"/>
        </w:rPr>
      </w:pPr>
      <w:r w:rsidRPr="00B30F9C">
        <w:rPr>
          <w:rFonts w:ascii="Times New Roman" w:hAnsi="Times New Roman" w:cs="Times New Roman"/>
          <w:sz w:val="22"/>
          <w:szCs w:val="22"/>
        </w:rPr>
        <w:tab/>
        <w:t xml:space="preserve">It is vital to keep the tenure of the truth commission short. </w:t>
      </w:r>
      <w:r w:rsidR="006D52C6" w:rsidRPr="00B30F9C">
        <w:rPr>
          <w:rFonts w:ascii="Times New Roman" w:hAnsi="Times New Roman" w:cs="Times New Roman"/>
          <w:sz w:val="22"/>
          <w:szCs w:val="22"/>
        </w:rPr>
        <w:t xml:space="preserve">Very few are </w:t>
      </w:r>
      <w:r w:rsidR="001919B7" w:rsidRPr="00B30F9C">
        <w:rPr>
          <w:rFonts w:ascii="Times New Roman" w:hAnsi="Times New Roman" w:cs="Times New Roman"/>
          <w:sz w:val="22"/>
          <w:szCs w:val="22"/>
        </w:rPr>
        <w:t>long</w:t>
      </w:r>
      <w:r w:rsidR="006D52C6" w:rsidRPr="00B30F9C">
        <w:rPr>
          <w:rFonts w:ascii="Times New Roman" w:hAnsi="Times New Roman" w:cs="Times New Roman"/>
          <w:sz w:val="22"/>
          <w:szCs w:val="22"/>
        </w:rPr>
        <w:t xml:space="preserve">er than two years. Extending the tenure runs the risk of losing momentum, focus, </w:t>
      </w:r>
      <w:r w:rsidR="00B72A97" w:rsidRPr="00B30F9C">
        <w:rPr>
          <w:rFonts w:ascii="Times New Roman" w:hAnsi="Times New Roman" w:cs="Times New Roman"/>
          <w:sz w:val="22"/>
          <w:szCs w:val="22"/>
        </w:rPr>
        <w:t xml:space="preserve">and both </w:t>
      </w:r>
      <w:r w:rsidR="006D52C6" w:rsidRPr="00B30F9C">
        <w:rPr>
          <w:rFonts w:ascii="Times New Roman" w:hAnsi="Times New Roman" w:cs="Times New Roman"/>
          <w:sz w:val="22"/>
          <w:szCs w:val="22"/>
        </w:rPr>
        <w:t xml:space="preserve">political and public attention. Outlining a work plan, collecting and organising the documents, receiving and processing testimony from thousands of victims, selecting representative cases completing investigations and finalising a report in a two-year period is undoubtedly a challenge. However it is useful if the report comes out when there is still </w:t>
      </w:r>
      <w:r w:rsidR="00DD09EA" w:rsidRPr="00B30F9C">
        <w:rPr>
          <w:rFonts w:ascii="Times New Roman" w:hAnsi="Times New Roman" w:cs="Times New Roman"/>
          <w:sz w:val="22"/>
          <w:szCs w:val="22"/>
        </w:rPr>
        <w:t xml:space="preserve">the </w:t>
      </w:r>
      <w:r w:rsidR="006D52C6" w:rsidRPr="00B30F9C">
        <w:rPr>
          <w:rFonts w:ascii="Times New Roman" w:hAnsi="Times New Roman" w:cs="Times New Roman"/>
          <w:sz w:val="22"/>
          <w:szCs w:val="22"/>
        </w:rPr>
        <w:t xml:space="preserve">momentum of transition and reconciliation </w:t>
      </w:r>
      <w:r w:rsidR="00DD09EA" w:rsidRPr="00B30F9C">
        <w:rPr>
          <w:rFonts w:ascii="Times New Roman" w:hAnsi="Times New Roman" w:cs="Times New Roman"/>
          <w:sz w:val="22"/>
          <w:szCs w:val="22"/>
        </w:rPr>
        <w:t xml:space="preserve">is </w:t>
      </w:r>
      <w:r w:rsidR="006D52C6" w:rsidRPr="00B30F9C">
        <w:rPr>
          <w:rFonts w:ascii="Times New Roman" w:hAnsi="Times New Roman" w:cs="Times New Roman"/>
          <w:sz w:val="22"/>
          <w:szCs w:val="22"/>
        </w:rPr>
        <w:t xml:space="preserve">a real prospect. </w:t>
      </w:r>
      <w:r w:rsidR="002258EA" w:rsidRPr="00B30F9C">
        <w:rPr>
          <w:rFonts w:ascii="Times New Roman" w:hAnsi="Times New Roman" w:cs="Times New Roman"/>
          <w:sz w:val="22"/>
          <w:szCs w:val="22"/>
        </w:rPr>
        <w:t xml:space="preserve">This can occur when there </w:t>
      </w:r>
      <w:r w:rsidR="004E2033" w:rsidRPr="00B30F9C">
        <w:rPr>
          <w:rFonts w:ascii="Times New Roman" w:hAnsi="Times New Roman" w:cs="Times New Roman"/>
          <w:sz w:val="22"/>
          <w:szCs w:val="22"/>
        </w:rPr>
        <w:t xml:space="preserve">are </w:t>
      </w:r>
      <w:r w:rsidR="002258EA" w:rsidRPr="00B30F9C">
        <w:rPr>
          <w:rFonts w:ascii="Times New Roman" w:hAnsi="Times New Roman" w:cs="Times New Roman"/>
          <w:sz w:val="22"/>
          <w:szCs w:val="22"/>
        </w:rPr>
        <w:t xml:space="preserve">public calls for change and a public trust in this transitional justice measure. </w:t>
      </w:r>
      <w:r w:rsidR="006D52C6" w:rsidRPr="00B30F9C">
        <w:rPr>
          <w:rFonts w:ascii="Times New Roman" w:hAnsi="Times New Roman" w:cs="Times New Roman"/>
          <w:sz w:val="22"/>
          <w:szCs w:val="22"/>
        </w:rPr>
        <w:t xml:space="preserve">This way, the recommendations made by </w:t>
      </w:r>
      <w:r w:rsidR="00B0503E" w:rsidRPr="00B30F9C">
        <w:rPr>
          <w:rFonts w:ascii="Times New Roman" w:hAnsi="Times New Roman" w:cs="Times New Roman"/>
          <w:sz w:val="22"/>
          <w:szCs w:val="22"/>
        </w:rPr>
        <w:t>t</w:t>
      </w:r>
      <w:r w:rsidR="006D52C6" w:rsidRPr="00B30F9C">
        <w:rPr>
          <w:rFonts w:ascii="Times New Roman" w:hAnsi="Times New Roman" w:cs="Times New Roman"/>
          <w:sz w:val="22"/>
          <w:szCs w:val="22"/>
        </w:rPr>
        <w:t xml:space="preserve">he commission have a better chance of being implemented. </w:t>
      </w:r>
      <w:r w:rsidR="00B0503E" w:rsidRPr="00B30F9C">
        <w:rPr>
          <w:rFonts w:ascii="Times New Roman" w:hAnsi="Times New Roman" w:cs="Times New Roman"/>
          <w:sz w:val="22"/>
          <w:szCs w:val="22"/>
        </w:rPr>
        <w:t xml:space="preserve">For example, </w:t>
      </w:r>
      <w:r w:rsidR="006D52C6" w:rsidRPr="00B30F9C">
        <w:rPr>
          <w:rFonts w:ascii="Times New Roman" w:hAnsi="Times New Roman" w:cs="Times New Roman"/>
          <w:sz w:val="22"/>
          <w:szCs w:val="22"/>
        </w:rPr>
        <w:t>the Commission of Inquiry for Uganda was created in 1986.</w:t>
      </w:r>
      <w:r w:rsidR="00B0503E" w:rsidRPr="00B30F9C">
        <w:rPr>
          <w:rFonts w:ascii="Times New Roman" w:hAnsi="Times New Roman" w:cs="Times New Roman"/>
          <w:sz w:val="22"/>
          <w:szCs w:val="22"/>
        </w:rPr>
        <w:t xml:space="preserve"> But t</w:t>
      </w:r>
      <w:r w:rsidR="00E87BCF">
        <w:rPr>
          <w:rFonts w:ascii="Times New Roman" w:hAnsi="Times New Roman" w:cs="Times New Roman"/>
          <w:sz w:val="22"/>
          <w:szCs w:val="22"/>
        </w:rPr>
        <w:t>his C</w:t>
      </w:r>
      <w:r w:rsidR="00161FEE" w:rsidRPr="00B30F9C">
        <w:rPr>
          <w:rFonts w:ascii="Times New Roman" w:hAnsi="Times New Roman" w:cs="Times New Roman"/>
          <w:sz w:val="22"/>
          <w:szCs w:val="22"/>
        </w:rPr>
        <w:t xml:space="preserve">ommission was given no </w:t>
      </w:r>
      <w:r w:rsidR="00161FEE" w:rsidRPr="00B30F9C">
        <w:rPr>
          <w:rFonts w:ascii="Times New Roman" w:hAnsi="Times New Roman" w:cs="Times New Roman"/>
          <w:sz w:val="22"/>
          <w:szCs w:val="22"/>
        </w:rPr>
        <w:lastRenderedPageBreak/>
        <w:t>time li</w:t>
      </w:r>
      <w:r w:rsidR="00B0503E" w:rsidRPr="00B30F9C">
        <w:rPr>
          <w:rFonts w:ascii="Times New Roman" w:hAnsi="Times New Roman" w:cs="Times New Roman"/>
          <w:sz w:val="22"/>
          <w:szCs w:val="22"/>
        </w:rPr>
        <w:t>mit and, a</w:t>
      </w:r>
      <w:r w:rsidR="00161FEE" w:rsidRPr="00B30F9C">
        <w:rPr>
          <w:rFonts w:ascii="Times New Roman" w:hAnsi="Times New Roman" w:cs="Times New Roman"/>
          <w:sz w:val="22"/>
          <w:szCs w:val="22"/>
        </w:rPr>
        <w:t>s a result, it concluded its work nine years later.</w:t>
      </w:r>
      <w:r w:rsidR="00B0503E" w:rsidRPr="00B30F9C">
        <w:rPr>
          <w:rStyle w:val="FootnoteReference"/>
          <w:rFonts w:ascii="Times New Roman" w:hAnsi="Times New Roman" w:cs="Times New Roman"/>
          <w:sz w:val="22"/>
          <w:szCs w:val="22"/>
        </w:rPr>
        <w:footnoteReference w:id="18"/>
      </w:r>
      <w:r w:rsidR="00161FEE" w:rsidRPr="00B30F9C">
        <w:rPr>
          <w:rFonts w:ascii="Times New Roman" w:hAnsi="Times New Roman" w:cs="Times New Roman"/>
          <w:sz w:val="22"/>
          <w:szCs w:val="22"/>
        </w:rPr>
        <w:t xml:space="preserve"> </w:t>
      </w:r>
      <w:r w:rsidR="001F6BEA" w:rsidRPr="00B30F9C">
        <w:rPr>
          <w:rFonts w:ascii="Times New Roman" w:hAnsi="Times New Roman" w:cs="Times New Roman"/>
          <w:sz w:val="22"/>
          <w:szCs w:val="22"/>
        </w:rPr>
        <w:t xml:space="preserve">By then the </w:t>
      </w:r>
      <w:r w:rsidR="00E349CB" w:rsidRPr="00B30F9C">
        <w:rPr>
          <w:rFonts w:ascii="Times New Roman" w:hAnsi="Times New Roman" w:cs="Times New Roman"/>
          <w:sz w:val="22"/>
          <w:szCs w:val="22"/>
        </w:rPr>
        <w:t xml:space="preserve">public had </w:t>
      </w:r>
      <w:r w:rsidR="001F6BEA" w:rsidRPr="00B30F9C">
        <w:rPr>
          <w:rFonts w:ascii="Times New Roman" w:hAnsi="Times New Roman" w:cs="Times New Roman"/>
          <w:sz w:val="22"/>
          <w:szCs w:val="22"/>
        </w:rPr>
        <w:t>lost interest</w:t>
      </w:r>
      <w:r w:rsidR="00E87BCF">
        <w:rPr>
          <w:rFonts w:ascii="Times New Roman" w:hAnsi="Times New Roman" w:cs="Times New Roman"/>
          <w:sz w:val="22"/>
          <w:szCs w:val="22"/>
        </w:rPr>
        <w:t xml:space="preserve"> in the C</w:t>
      </w:r>
      <w:r w:rsidR="002258EA" w:rsidRPr="00B30F9C">
        <w:rPr>
          <w:rFonts w:ascii="Times New Roman" w:hAnsi="Times New Roman" w:cs="Times New Roman"/>
          <w:sz w:val="22"/>
          <w:szCs w:val="22"/>
        </w:rPr>
        <w:t>ommis</w:t>
      </w:r>
      <w:r w:rsidR="00512F43" w:rsidRPr="00B30F9C">
        <w:rPr>
          <w:rFonts w:ascii="Times New Roman" w:hAnsi="Times New Roman" w:cs="Times New Roman"/>
          <w:sz w:val="22"/>
          <w:szCs w:val="22"/>
        </w:rPr>
        <w:t>si</w:t>
      </w:r>
      <w:r w:rsidR="002258EA" w:rsidRPr="00B30F9C">
        <w:rPr>
          <w:rFonts w:ascii="Times New Roman" w:hAnsi="Times New Roman" w:cs="Times New Roman"/>
          <w:sz w:val="22"/>
          <w:szCs w:val="22"/>
        </w:rPr>
        <w:t>on’s work</w:t>
      </w:r>
      <w:r w:rsidR="001F6BEA" w:rsidRPr="00B30F9C">
        <w:rPr>
          <w:rFonts w:ascii="Times New Roman" w:hAnsi="Times New Roman" w:cs="Times New Roman"/>
          <w:sz w:val="22"/>
          <w:szCs w:val="22"/>
        </w:rPr>
        <w:t xml:space="preserve">. </w:t>
      </w:r>
    </w:p>
    <w:p w14:paraId="3F3BF5A7" w14:textId="24607162" w:rsidR="001F6BEA" w:rsidRPr="00B30F9C" w:rsidRDefault="007552A7" w:rsidP="00465400">
      <w:pPr>
        <w:widowControl w:val="0"/>
        <w:autoSpaceDE w:val="0"/>
        <w:autoSpaceDN w:val="0"/>
        <w:adjustRightInd w:val="0"/>
        <w:spacing w:line="480" w:lineRule="auto"/>
        <w:rPr>
          <w:rFonts w:ascii="Times New Roman" w:hAnsi="Times New Roman" w:cs="Times New Roman"/>
          <w:sz w:val="22"/>
          <w:szCs w:val="22"/>
        </w:rPr>
      </w:pPr>
      <w:r w:rsidRPr="00B30F9C">
        <w:rPr>
          <w:rFonts w:ascii="Times New Roman" w:hAnsi="Times New Roman" w:cs="Times New Roman"/>
          <w:sz w:val="22"/>
          <w:szCs w:val="22"/>
        </w:rPr>
        <w:tab/>
        <w:t xml:space="preserve">Most truth commissions base their work on testimonies gathered from thousands of victims, witnesses and perpetrators. </w:t>
      </w:r>
      <w:r w:rsidR="002258EA" w:rsidRPr="00B30F9C">
        <w:rPr>
          <w:rFonts w:ascii="Times New Roman" w:hAnsi="Times New Roman" w:cs="Times New Roman"/>
          <w:sz w:val="22"/>
          <w:szCs w:val="22"/>
        </w:rPr>
        <w:t>The findings can be</w:t>
      </w:r>
      <w:r w:rsidRPr="00B30F9C">
        <w:rPr>
          <w:rFonts w:ascii="Times New Roman" w:hAnsi="Times New Roman" w:cs="Times New Roman"/>
          <w:sz w:val="22"/>
          <w:szCs w:val="22"/>
        </w:rPr>
        <w:t xml:space="preserve"> standardised </w:t>
      </w:r>
      <w:r w:rsidR="002258EA" w:rsidRPr="00B30F9C">
        <w:rPr>
          <w:rFonts w:ascii="Times New Roman" w:hAnsi="Times New Roman" w:cs="Times New Roman"/>
          <w:sz w:val="22"/>
          <w:szCs w:val="22"/>
        </w:rPr>
        <w:t xml:space="preserve">to </w:t>
      </w:r>
      <w:r w:rsidRPr="00B30F9C">
        <w:rPr>
          <w:rFonts w:ascii="Times New Roman" w:hAnsi="Times New Roman" w:cs="Times New Roman"/>
          <w:sz w:val="22"/>
          <w:szCs w:val="22"/>
        </w:rPr>
        <w:t xml:space="preserve">reveal trends and patterns that would otherwise be unknown. </w:t>
      </w:r>
      <w:r w:rsidR="002258EA" w:rsidRPr="00B30F9C">
        <w:rPr>
          <w:rFonts w:ascii="Times New Roman" w:hAnsi="Times New Roman" w:cs="Times New Roman"/>
          <w:sz w:val="22"/>
          <w:szCs w:val="22"/>
        </w:rPr>
        <w:t xml:space="preserve">If </w:t>
      </w:r>
      <w:r w:rsidRPr="00B30F9C">
        <w:rPr>
          <w:rFonts w:ascii="Times New Roman" w:hAnsi="Times New Roman" w:cs="Times New Roman"/>
          <w:sz w:val="22"/>
          <w:szCs w:val="22"/>
        </w:rPr>
        <w:t xml:space="preserve">resulting in no fine, imprisonment, or other judicially imposed punishment, a truth commission’s findings may negatively affect the persons and institutions named as responsible </w:t>
      </w:r>
      <w:r w:rsidR="00F378B6" w:rsidRPr="00B30F9C">
        <w:rPr>
          <w:rFonts w:ascii="Times New Roman" w:hAnsi="Times New Roman" w:cs="Times New Roman"/>
          <w:sz w:val="22"/>
          <w:szCs w:val="22"/>
        </w:rPr>
        <w:t>for</w:t>
      </w:r>
      <w:r w:rsidRPr="00B30F9C">
        <w:rPr>
          <w:rFonts w:ascii="Times New Roman" w:hAnsi="Times New Roman" w:cs="Times New Roman"/>
          <w:sz w:val="22"/>
          <w:szCs w:val="22"/>
        </w:rPr>
        <w:t xml:space="preserve"> abuses. To assign responsibility for killings or torture to one sector </w:t>
      </w:r>
      <w:r w:rsidR="005F21D4" w:rsidRPr="00B30F9C">
        <w:rPr>
          <w:rFonts w:ascii="Times New Roman" w:hAnsi="Times New Roman" w:cs="Times New Roman"/>
          <w:sz w:val="22"/>
          <w:szCs w:val="22"/>
        </w:rPr>
        <w:t xml:space="preserve">of the military or police might or should have implications for the future of the force and the culpability of the commanding officer. </w:t>
      </w:r>
      <w:r w:rsidR="00B0503E" w:rsidRPr="00B30F9C">
        <w:rPr>
          <w:rFonts w:ascii="Times New Roman" w:hAnsi="Times New Roman" w:cs="Times New Roman"/>
          <w:sz w:val="22"/>
          <w:szCs w:val="22"/>
        </w:rPr>
        <w:t>Reparations or other initiatives will be affected by the commission’s c</w:t>
      </w:r>
      <w:r w:rsidR="005F21D4" w:rsidRPr="00B30F9C">
        <w:rPr>
          <w:rFonts w:ascii="Times New Roman" w:hAnsi="Times New Roman" w:cs="Times New Roman"/>
          <w:sz w:val="22"/>
          <w:szCs w:val="22"/>
        </w:rPr>
        <w:t xml:space="preserve">onclusions about who the victims were, </w:t>
      </w:r>
      <w:r w:rsidR="00B0503E" w:rsidRPr="00B30F9C">
        <w:rPr>
          <w:rFonts w:ascii="Times New Roman" w:hAnsi="Times New Roman" w:cs="Times New Roman"/>
          <w:sz w:val="22"/>
          <w:szCs w:val="22"/>
        </w:rPr>
        <w:t xml:space="preserve">whether they were </w:t>
      </w:r>
      <w:r w:rsidR="005F21D4" w:rsidRPr="00B30F9C">
        <w:rPr>
          <w:rFonts w:ascii="Times New Roman" w:hAnsi="Times New Roman" w:cs="Times New Roman"/>
          <w:sz w:val="22"/>
          <w:szCs w:val="22"/>
        </w:rPr>
        <w:t xml:space="preserve">apolitical citizens caught up in the repression, or politicised supporters of armed rebels, or members of certain ethnic, regional or political groups. The standard of proof of past commissions has varied considerably. </w:t>
      </w:r>
      <w:r w:rsidR="00C25716" w:rsidRPr="00B30F9C">
        <w:rPr>
          <w:rFonts w:ascii="Times New Roman" w:hAnsi="Times New Roman" w:cs="Times New Roman"/>
          <w:sz w:val="22"/>
          <w:szCs w:val="22"/>
        </w:rPr>
        <w:t>For example, the El Salvadoran C</w:t>
      </w:r>
      <w:r w:rsidR="005F21D4" w:rsidRPr="00B30F9C">
        <w:rPr>
          <w:rFonts w:ascii="Times New Roman" w:hAnsi="Times New Roman" w:cs="Times New Roman"/>
          <w:sz w:val="22"/>
          <w:szCs w:val="22"/>
        </w:rPr>
        <w:t xml:space="preserve">ommission created a </w:t>
      </w:r>
      <w:r w:rsidR="001919B7" w:rsidRPr="00B30F9C">
        <w:rPr>
          <w:rFonts w:ascii="Times New Roman" w:hAnsi="Times New Roman" w:cs="Times New Roman"/>
          <w:sz w:val="22"/>
          <w:szCs w:val="22"/>
        </w:rPr>
        <w:t>table setting out standards of proof for its individual findings. Th</w:t>
      </w:r>
      <w:r w:rsidR="002258EA" w:rsidRPr="00B30F9C">
        <w:rPr>
          <w:rFonts w:ascii="Times New Roman" w:hAnsi="Times New Roman" w:cs="Times New Roman"/>
          <w:sz w:val="22"/>
          <w:szCs w:val="22"/>
        </w:rPr>
        <w:t xml:space="preserve">e thresholds </w:t>
      </w:r>
      <w:r w:rsidR="004E2033" w:rsidRPr="00B30F9C">
        <w:rPr>
          <w:rFonts w:ascii="Times New Roman" w:hAnsi="Times New Roman" w:cs="Times New Roman"/>
          <w:sz w:val="22"/>
          <w:szCs w:val="22"/>
        </w:rPr>
        <w:t>i</w:t>
      </w:r>
      <w:r w:rsidR="001919B7" w:rsidRPr="00B30F9C">
        <w:rPr>
          <w:rFonts w:ascii="Times New Roman" w:hAnsi="Times New Roman" w:cs="Times New Roman"/>
          <w:sz w:val="22"/>
          <w:szCs w:val="22"/>
        </w:rPr>
        <w:t xml:space="preserve">dentified </w:t>
      </w:r>
      <w:r w:rsidR="004E2033" w:rsidRPr="00B30F9C">
        <w:rPr>
          <w:rFonts w:ascii="Times New Roman" w:hAnsi="Times New Roman" w:cs="Times New Roman"/>
          <w:sz w:val="22"/>
          <w:szCs w:val="22"/>
        </w:rPr>
        <w:t>level</w:t>
      </w:r>
      <w:r w:rsidR="001919B7" w:rsidRPr="00B30F9C">
        <w:rPr>
          <w:rFonts w:ascii="Times New Roman" w:hAnsi="Times New Roman" w:cs="Times New Roman"/>
          <w:sz w:val="22"/>
          <w:szCs w:val="22"/>
        </w:rPr>
        <w:t xml:space="preserve">s of </w:t>
      </w:r>
      <w:r w:rsidR="005F21D4" w:rsidRPr="00B30F9C">
        <w:rPr>
          <w:rFonts w:ascii="Times New Roman" w:hAnsi="Times New Roman" w:cs="Times New Roman"/>
          <w:sz w:val="22"/>
          <w:szCs w:val="22"/>
        </w:rPr>
        <w:t>overwhelming evidence, or conclusive ev</w:t>
      </w:r>
      <w:r w:rsidR="001919B7" w:rsidRPr="00B30F9C">
        <w:rPr>
          <w:rFonts w:ascii="Times New Roman" w:hAnsi="Times New Roman" w:cs="Times New Roman"/>
          <w:sz w:val="22"/>
          <w:szCs w:val="22"/>
        </w:rPr>
        <w:t xml:space="preserve">idence to support its findings; </w:t>
      </w:r>
      <w:r w:rsidR="005F21D4" w:rsidRPr="00B30F9C">
        <w:rPr>
          <w:rFonts w:ascii="Times New Roman" w:hAnsi="Times New Roman" w:cs="Times New Roman"/>
          <w:sz w:val="22"/>
          <w:szCs w:val="22"/>
        </w:rPr>
        <w:t>substantial evidence, or very solid evidence to support the commission’s findings</w:t>
      </w:r>
      <w:r w:rsidR="001919B7" w:rsidRPr="00B30F9C">
        <w:rPr>
          <w:rFonts w:ascii="Times New Roman" w:hAnsi="Times New Roman" w:cs="Times New Roman"/>
          <w:sz w:val="22"/>
          <w:szCs w:val="22"/>
        </w:rPr>
        <w:t>;</w:t>
      </w:r>
      <w:r w:rsidR="005F21D4" w:rsidRPr="00B30F9C">
        <w:rPr>
          <w:rFonts w:ascii="Times New Roman" w:hAnsi="Times New Roman" w:cs="Times New Roman"/>
          <w:sz w:val="22"/>
          <w:szCs w:val="22"/>
        </w:rPr>
        <w:t xml:space="preserve"> and sufficient evidence, or more evidence to support the commission</w:t>
      </w:r>
      <w:r w:rsidR="00B0503E" w:rsidRPr="00B30F9C">
        <w:rPr>
          <w:rFonts w:ascii="Times New Roman" w:hAnsi="Times New Roman" w:cs="Times New Roman"/>
          <w:sz w:val="22"/>
          <w:szCs w:val="22"/>
        </w:rPr>
        <w:t>’</w:t>
      </w:r>
      <w:r w:rsidR="005F21D4" w:rsidRPr="00B30F9C">
        <w:rPr>
          <w:rFonts w:ascii="Times New Roman" w:hAnsi="Times New Roman" w:cs="Times New Roman"/>
          <w:sz w:val="22"/>
          <w:szCs w:val="22"/>
        </w:rPr>
        <w:t>s findings.</w:t>
      </w:r>
      <w:r w:rsidR="00B0503E" w:rsidRPr="00B30F9C">
        <w:rPr>
          <w:rStyle w:val="FootnoteReference"/>
          <w:rFonts w:ascii="Times New Roman" w:hAnsi="Times New Roman" w:cs="Times New Roman"/>
          <w:sz w:val="22"/>
          <w:szCs w:val="22"/>
        </w:rPr>
        <w:footnoteReference w:id="19"/>
      </w:r>
      <w:r w:rsidR="005F21D4" w:rsidRPr="00B30F9C">
        <w:rPr>
          <w:rFonts w:ascii="Times New Roman" w:hAnsi="Times New Roman" w:cs="Times New Roman"/>
          <w:sz w:val="22"/>
          <w:szCs w:val="22"/>
        </w:rPr>
        <w:t xml:space="preserve"> </w:t>
      </w:r>
    </w:p>
    <w:p w14:paraId="0A6C29FA" w14:textId="18D46A2E" w:rsidR="008260A7" w:rsidRPr="00B30F9C" w:rsidRDefault="008260A7" w:rsidP="00465400">
      <w:pPr>
        <w:widowControl w:val="0"/>
        <w:autoSpaceDE w:val="0"/>
        <w:autoSpaceDN w:val="0"/>
        <w:adjustRightInd w:val="0"/>
        <w:spacing w:line="480" w:lineRule="auto"/>
        <w:rPr>
          <w:rFonts w:ascii="Times New Roman" w:hAnsi="Times New Roman" w:cs="Times New Roman"/>
          <w:sz w:val="22"/>
          <w:szCs w:val="22"/>
        </w:rPr>
      </w:pPr>
      <w:r w:rsidRPr="00B30F9C">
        <w:rPr>
          <w:rFonts w:ascii="Times New Roman" w:hAnsi="Times New Roman" w:cs="Times New Roman"/>
          <w:sz w:val="22"/>
          <w:szCs w:val="22"/>
        </w:rPr>
        <w:tab/>
      </w:r>
      <w:r w:rsidR="00C25716" w:rsidRPr="00B30F9C">
        <w:rPr>
          <w:rFonts w:ascii="Times New Roman" w:hAnsi="Times New Roman" w:cs="Times New Roman"/>
          <w:sz w:val="22"/>
          <w:szCs w:val="22"/>
        </w:rPr>
        <w:t>Many truth commissions are establish</w:t>
      </w:r>
      <w:r w:rsidRPr="00B30F9C">
        <w:rPr>
          <w:rFonts w:ascii="Times New Roman" w:hAnsi="Times New Roman" w:cs="Times New Roman"/>
          <w:sz w:val="22"/>
          <w:szCs w:val="22"/>
        </w:rPr>
        <w:t xml:space="preserve">ed with or after a reparations programme. Even when quite substantial, many reparations programmes alone do not generally satisfy the victims’ needs for a wider understanding of the events in question. Some </w:t>
      </w:r>
      <w:r w:rsidR="00B0503E" w:rsidRPr="00B30F9C">
        <w:rPr>
          <w:rFonts w:ascii="Times New Roman" w:hAnsi="Times New Roman" w:cs="Times New Roman"/>
          <w:sz w:val="22"/>
          <w:szCs w:val="22"/>
        </w:rPr>
        <w:t xml:space="preserve">individuals understandably might </w:t>
      </w:r>
      <w:r w:rsidRPr="00B30F9C">
        <w:rPr>
          <w:rFonts w:ascii="Times New Roman" w:hAnsi="Times New Roman" w:cs="Times New Roman"/>
          <w:sz w:val="22"/>
          <w:szCs w:val="22"/>
        </w:rPr>
        <w:t xml:space="preserve">feel a lack of respect in the presumption that a cash payment might be sufficient in </w:t>
      </w:r>
      <w:r w:rsidR="00B0503E" w:rsidRPr="00B30F9C">
        <w:rPr>
          <w:rFonts w:ascii="Times New Roman" w:hAnsi="Times New Roman" w:cs="Times New Roman"/>
          <w:sz w:val="22"/>
          <w:szCs w:val="22"/>
        </w:rPr>
        <w:t>compensating</w:t>
      </w:r>
      <w:r w:rsidRPr="00B30F9C">
        <w:rPr>
          <w:rFonts w:ascii="Times New Roman" w:hAnsi="Times New Roman" w:cs="Times New Roman"/>
          <w:sz w:val="22"/>
          <w:szCs w:val="22"/>
        </w:rPr>
        <w:t xml:space="preserve"> for their pain. The manner in which the programme is carried out will help determine how it is received</w:t>
      </w:r>
    </w:p>
    <w:p w14:paraId="72608700" w14:textId="5C155BA7" w:rsidR="008260A7" w:rsidRPr="00B30F9C" w:rsidRDefault="00CF1CBC" w:rsidP="00465400">
      <w:pPr>
        <w:widowControl w:val="0"/>
        <w:autoSpaceDE w:val="0"/>
        <w:autoSpaceDN w:val="0"/>
        <w:adjustRightInd w:val="0"/>
        <w:spacing w:line="480" w:lineRule="auto"/>
        <w:rPr>
          <w:rFonts w:ascii="Times New Roman" w:hAnsi="Times New Roman" w:cs="Times New Roman"/>
          <w:sz w:val="22"/>
          <w:szCs w:val="22"/>
        </w:rPr>
      </w:pPr>
      <w:r w:rsidRPr="00B30F9C">
        <w:rPr>
          <w:rFonts w:ascii="Times New Roman" w:hAnsi="Times New Roman" w:cs="Times New Roman"/>
          <w:sz w:val="22"/>
          <w:szCs w:val="22"/>
        </w:rPr>
        <w:tab/>
      </w:r>
      <w:r w:rsidR="008260A7" w:rsidRPr="00B30F9C">
        <w:rPr>
          <w:rFonts w:ascii="Times New Roman" w:hAnsi="Times New Roman" w:cs="Times New Roman"/>
          <w:sz w:val="22"/>
          <w:szCs w:val="22"/>
        </w:rPr>
        <w:t xml:space="preserve">In Brazil, </w:t>
      </w:r>
      <w:r w:rsidR="003C1200" w:rsidRPr="00B30F9C">
        <w:rPr>
          <w:rFonts w:ascii="Times New Roman" w:hAnsi="Times New Roman" w:cs="Times New Roman"/>
          <w:sz w:val="22"/>
          <w:szCs w:val="22"/>
        </w:rPr>
        <w:t>the government set up a reparations programme in 1995, a decade after</w:t>
      </w:r>
      <w:r w:rsidR="00C25716" w:rsidRPr="00B30F9C">
        <w:rPr>
          <w:rFonts w:ascii="Times New Roman" w:hAnsi="Times New Roman" w:cs="Times New Roman"/>
          <w:sz w:val="22"/>
          <w:szCs w:val="22"/>
        </w:rPr>
        <w:t xml:space="preserve"> the end of military rule. The C</w:t>
      </w:r>
      <w:r w:rsidR="003C1200" w:rsidRPr="00B30F9C">
        <w:rPr>
          <w:rFonts w:ascii="Times New Roman" w:hAnsi="Times New Roman" w:cs="Times New Roman"/>
          <w:sz w:val="22"/>
          <w:szCs w:val="22"/>
        </w:rPr>
        <w:t>ommission was to provide approximately $</w:t>
      </w:r>
      <w:r w:rsidR="00B0503E" w:rsidRPr="00B30F9C">
        <w:rPr>
          <w:rFonts w:ascii="Times New Roman" w:hAnsi="Times New Roman" w:cs="Times New Roman"/>
          <w:sz w:val="22"/>
          <w:szCs w:val="22"/>
        </w:rPr>
        <w:t>US</w:t>
      </w:r>
      <w:r w:rsidR="003C1200" w:rsidRPr="00B30F9C">
        <w:rPr>
          <w:rFonts w:ascii="Times New Roman" w:hAnsi="Times New Roman" w:cs="Times New Roman"/>
          <w:sz w:val="22"/>
          <w:szCs w:val="22"/>
        </w:rPr>
        <w:t xml:space="preserve">100,000 to each </w:t>
      </w:r>
      <w:r w:rsidR="003C1200" w:rsidRPr="00B30F9C">
        <w:rPr>
          <w:rFonts w:ascii="Times New Roman" w:hAnsi="Times New Roman" w:cs="Times New Roman"/>
          <w:sz w:val="22"/>
          <w:szCs w:val="22"/>
        </w:rPr>
        <w:lastRenderedPageBreak/>
        <w:t>family in some 135 cases of disappearances.</w:t>
      </w:r>
      <w:r w:rsidR="00C605E7" w:rsidRPr="00B30F9C">
        <w:rPr>
          <w:rFonts w:ascii="Times New Roman" w:hAnsi="Times New Roman" w:cs="Times New Roman"/>
          <w:sz w:val="22"/>
          <w:szCs w:val="22"/>
        </w:rPr>
        <w:t xml:space="preserve"> </w:t>
      </w:r>
      <w:r w:rsidR="005941A2" w:rsidRPr="00B30F9C">
        <w:rPr>
          <w:rFonts w:ascii="Times New Roman" w:hAnsi="Times New Roman" w:cs="Times New Roman"/>
          <w:sz w:val="22"/>
          <w:szCs w:val="22"/>
        </w:rPr>
        <w:t xml:space="preserve">(In </w:t>
      </w:r>
      <w:r w:rsidR="005941A2" w:rsidRPr="00B30F9C">
        <w:rPr>
          <w:rFonts w:ascii="Times New Roman" w:hAnsi="Times New Roman" w:cs="Times New Roman"/>
          <w:bCs/>
          <w:color w:val="1C1C1C"/>
          <w:sz w:val="22"/>
          <w:szCs w:val="22"/>
        </w:rPr>
        <w:t xml:space="preserve">the case of </w:t>
      </w:r>
      <w:r w:rsidR="008924AB" w:rsidRPr="00B30F9C">
        <w:rPr>
          <w:rFonts w:ascii="Times New Roman" w:hAnsi="Times New Roman" w:cs="Times New Roman"/>
          <w:bCs/>
          <w:i/>
          <w:sz w:val="22"/>
          <w:szCs w:val="22"/>
        </w:rPr>
        <w:t>Vel</w:t>
      </w:r>
      <w:r w:rsidR="008924AB" w:rsidRPr="00B30F9C">
        <w:rPr>
          <w:rFonts w:ascii="Times New Roman" w:hAnsi="Times New Roman" w:cs="Times New Roman"/>
          <w:i/>
          <w:color w:val="000000"/>
          <w:sz w:val="22"/>
          <w:szCs w:val="22"/>
        </w:rPr>
        <w:t>ás</w:t>
      </w:r>
      <w:r w:rsidR="008924AB" w:rsidRPr="00B30F9C">
        <w:rPr>
          <w:rFonts w:ascii="Times New Roman" w:hAnsi="Times New Roman" w:cs="Times New Roman"/>
          <w:bCs/>
          <w:i/>
          <w:sz w:val="22"/>
          <w:szCs w:val="22"/>
        </w:rPr>
        <w:t>quez Rodr</w:t>
      </w:r>
      <w:r w:rsidR="008924AB" w:rsidRPr="00B30F9C">
        <w:rPr>
          <w:rFonts w:ascii="Times New Roman" w:hAnsi="Times New Roman" w:cs="Times New Roman"/>
          <w:i/>
          <w:color w:val="000000"/>
          <w:sz w:val="22"/>
          <w:szCs w:val="22"/>
        </w:rPr>
        <w:t>ígu</w:t>
      </w:r>
      <w:r w:rsidR="008924AB" w:rsidRPr="00B30F9C">
        <w:rPr>
          <w:rFonts w:ascii="Times New Roman" w:hAnsi="Times New Roman" w:cs="Times New Roman"/>
          <w:bCs/>
          <w:i/>
          <w:sz w:val="22"/>
          <w:szCs w:val="22"/>
        </w:rPr>
        <w:t>ez</w:t>
      </w:r>
      <w:r w:rsidR="005941A2" w:rsidRPr="00B30F9C">
        <w:rPr>
          <w:rStyle w:val="FootnoteReference"/>
          <w:rFonts w:ascii="Times New Roman" w:hAnsi="Times New Roman" w:cs="Times New Roman"/>
          <w:bCs/>
          <w:i/>
          <w:color w:val="1C1C1C"/>
          <w:sz w:val="22"/>
          <w:szCs w:val="22"/>
        </w:rPr>
        <w:footnoteReference w:id="20"/>
      </w:r>
      <w:r w:rsidR="005941A2" w:rsidRPr="00B30F9C">
        <w:rPr>
          <w:rFonts w:ascii="Times New Roman" w:hAnsi="Times New Roman" w:cs="Times New Roman"/>
          <w:bCs/>
          <w:color w:val="1C1C1C"/>
          <w:sz w:val="22"/>
          <w:szCs w:val="22"/>
        </w:rPr>
        <w:t xml:space="preserve"> the Inter-American Court of Human Rights awarded a lump sum to </w:t>
      </w:r>
      <w:r w:rsidR="00284112" w:rsidRPr="00B30F9C">
        <w:rPr>
          <w:rFonts w:ascii="Times New Roman" w:hAnsi="Times New Roman" w:cs="Times New Roman"/>
          <w:bCs/>
          <w:color w:val="1C1C1C"/>
          <w:sz w:val="22"/>
          <w:szCs w:val="22"/>
        </w:rPr>
        <w:t xml:space="preserve">the next of kin of the victim or to the family.) </w:t>
      </w:r>
      <w:r w:rsidR="00C25716" w:rsidRPr="00B30F9C">
        <w:rPr>
          <w:rFonts w:ascii="Times New Roman" w:hAnsi="Times New Roman" w:cs="Times New Roman"/>
          <w:sz w:val="22"/>
          <w:szCs w:val="22"/>
        </w:rPr>
        <w:t>The C</w:t>
      </w:r>
      <w:r w:rsidR="00C605E7" w:rsidRPr="00B30F9C">
        <w:rPr>
          <w:rFonts w:ascii="Times New Roman" w:hAnsi="Times New Roman" w:cs="Times New Roman"/>
          <w:sz w:val="22"/>
          <w:szCs w:val="22"/>
        </w:rPr>
        <w:t>ommission also had powers to conduct investigations into these cases</w:t>
      </w:r>
      <w:r w:rsidR="00755F4D" w:rsidRPr="00B30F9C">
        <w:rPr>
          <w:rFonts w:ascii="Times New Roman" w:hAnsi="Times New Roman" w:cs="Times New Roman"/>
          <w:sz w:val="22"/>
          <w:szCs w:val="22"/>
        </w:rPr>
        <w:t>,</w:t>
      </w:r>
      <w:r w:rsidR="00C605E7" w:rsidRPr="00B30F9C">
        <w:rPr>
          <w:rFonts w:ascii="Times New Roman" w:hAnsi="Times New Roman" w:cs="Times New Roman"/>
          <w:sz w:val="22"/>
          <w:szCs w:val="22"/>
        </w:rPr>
        <w:t xml:space="preserve"> and </w:t>
      </w:r>
      <w:r w:rsidR="00755F4D" w:rsidRPr="00B30F9C">
        <w:rPr>
          <w:rFonts w:ascii="Times New Roman" w:hAnsi="Times New Roman" w:cs="Times New Roman"/>
          <w:sz w:val="22"/>
          <w:szCs w:val="22"/>
        </w:rPr>
        <w:t xml:space="preserve">this </w:t>
      </w:r>
      <w:r w:rsidR="00C605E7" w:rsidRPr="00B30F9C">
        <w:rPr>
          <w:rFonts w:ascii="Times New Roman" w:hAnsi="Times New Roman" w:cs="Times New Roman"/>
          <w:sz w:val="22"/>
          <w:szCs w:val="22"/>
        </w:rPr>
        <w:t>included exhumations. The result was an acknowledgement of the facts and ‘rescuing historical truths and collective memory was deemed by many as the most relevant contributions of the process</w:t>
      </w:r>
      <w:r w:rsidR="00A172CC">
        <w:rPr>
          <w:rFonts w:ascii="Times New Roman" w:hAnsi="Times New Roman" w:cs="Times New Roman"/>
          <w:sz w:val="22"/>
          <w:szCs w:val="22"/>
        </w:rPr>
        <w:t>[es]</w:t>
      </w:r>
      <w:r w:rsidR="00C605E7" w:rsidRPr="00B30F9C">
        <w:rPr>
          <w:rFonts w:ascii="Times New Roman" w:hAnsi="Times New Roman" w:cs="Times New Roman"/>
          <w:sz w:val="22"/>
          <w:szCs w:val="22"/>
        </w:rPr>
        <w:t>’.</w:t>
      </w:r>
      <w:r w:rsidR="00C605E7" w:rsidRPr="00B30F9C">
        <w:rPr>
          <w:rStyle w:val="FootnoteReference"/>
          <w:rFonts w:ascii="Times New Roman" w:hAnsi="Times New Roman" w:cs="Times New Roman"/>
          <w:sz w:val="22"/>
          <w:szCs w:val="22"/>
        </w:rPr>
        <w:footnoteReference w:id="21"/>
      </w:r>
      <w:r w:rsidR="00C605E7" w:rsidRPr="00B30F9C">
        <w:rPr>
          <w:rFonts w:ascii="Times New Roman" w:hAnsi="Times New Roman" w:cs="Times New Roman"/>
          <w:sz w:val="22"/>
          <w:szCs w:val="22"/>
        </w:rPr>
        <w:t xml:space="preserve"> However, with full disclosure of the truth not forthcoming, </w:t>
      </w:r>
      <w:r w:rsidR="00284112" w:rsidRPr="00B30F9C">
        <w:rPr>
          <w:rFonts w:ascii="Times New Roman" w:hAnsi="Times New Roman" w:cs="Times New Roman"/>
          <w:sz w:val="22"/>
          <w:szCs w:val="22"/>
        </w:rPr>
        <w:t xml:space="preserve">owing to </w:t>
      </w:r>
      <w:r w:rsidR="002258EA" w:rsidRPr="00B30F9C">
        <w:rPr>
          <w:rFonts w:ascii="Times New Roman" w:hAnsi="Times New Roman" w:cs="Times New Roman"/>
          <w:sz w:val="22"/>
          <w:szCs w:val="22"/>
        </w:rPr>
        <w:t xml:space="preserve">the lack of political will, </w:t>
      </w:r>
      <w:r w:rsidR="00755F4D" w:rsidRPr="00B30F9C">
        <w:rPr>
          <w:rFonts w:ascii="Times New Roman" w:hAnsi="Times New Roman" w:cs="Times New Roman"/>
          <w:sz w:val="22"/>
          <w:szCs w:val="22"/>
        </w:rPr>
        <w:t xml:space="preserve">there has been continued </w:t>
      </w:r>
      <w:r w:rsidR="00C605E7" w:rsidRPr="00B30F9C">
        <w:rPr>
          <w:rFonts w:ascii="Times New Roman" w:hAnsi="Times New Roman" w:cs="Times New Roman"/>
          <w:sz w:val="22"/>
          <w:szCs w:val="22"/>
        </w:rPr>
        <w:t>pressure to establish a follow-up commission to fulfil th</w:t>
      </w:r>
      <w:r w:rsidR="00755F4D" w:rsidRPr="00B30F9C">
        <w:rPr>
          <w:rFonts w:ascii="Times New Roman" w:hAnsi="Times New Roman" w:cs="Times New Roman"/>
          <w:sz w:val="22"/>
          <w:szCs w:val="22"/>
        </w:rPr>
        <w:t>e</w:t>
      </w:r>
      <w:r w:rsidR="00C605E7" w:rsidRPr="00B30F9C">
        <w:rPr>
          <w:rFonts w:ascii="Times New Roman" w:hAnsi="Times New Roman" w:cs="Times New Roman"/>
          <w:sz w:val="22"/>
          <w:szCs w:val="22"/>
        </w:rPr>
        <w:t xml:space="preserve"> task that many families are still yearning for – </w:t>
      </w:r>
      <w:r w:rsidR="00755F4D" w:rsidRPr="00B30F9C">
        <w:rPr>
          <w:rFonts w:ascii="Times New Roman" w:hAnsi="Times New Roman" w:cs="Times New Roman"/>
          <w:sz w:val="22"/>
          <w:szCs w:val="22"/>
        </w:rPr>
        <w:t xml:space="preserve">to establish </w:t>
      </w:r>
      <w:r w:rsidR="00C605E7" w:rsidRPr="00B30F9C">
        <w:rPr>
          <w:rFonts w:ascii="Times New Roman" w:hAnsi="Times New Roman" w:cs="Times New Roman"/>
          <w:sz w:val="22"/>
          <w:szCs w:val="22"/>
        </w:rPr>
        <w:t>where the remains of the disappeared can be found.</w:t>
      </w:r>
    </w:p>
    <w:p w14:paraId="460E74DF" w14:textId="2DFCF95E" w:rsidR="00C605E7" w:rsidRPr="00B30F9C" w:rsidRDefault="00C605E7" w:rsidP="00465400">
      <w:pPr>
        <w:widowControl w:val="0"/>
        <w:autoSpaceDE w:val="0"/>
        <w:autoSpaceDN w:val="0"/>
        <w:adjustRightInd w:val="0"/>
        <w:spacing w:line="480" w:lineRule="auto"/>
        <w:rPr>
          <w:rFonts w:ascii="Times New Roman" w:hAnsi="Times New Roman" w:cs="Times New Roman"/>
          <w:sz w:val="22"/>
          <w:szCs w:val="22"/>
        </w:rPr>
      </w:pPr>
      <w:r w:rsidRPr="00B30F9C">
        <w:rPr>
          <w:rFonts w:ascii="Times New Roman" w:hAnsi="Times New Roman" w:cs="Times New Roman"/>
          <w:sz w:val="22"/>
          <w:szCs w:val="22"/>
        </w:rPr>
        <w:tab/>
        <w:t>These two examples point to the complexities underpinning the design of a reparations commission – and again a universal design is simply not feasible for the same reasons as discussed in relation to truth commissions.</w:t>
      </w:r>
    </w:p>
    <w:p w14:paraId="5CF7558D" w14:textId="77777777" w:rsidR="00C605E7" w:rsidRPr="00B30F9C" w:rsidRDefault="00C605E7" w:rsidP="00465400">
      <w:pPr>
        <w:widowControl w:val="0"/>
        <w:autoSpaceDE w:val="0"/>
        <w:autoSpaceDN w:val="0"/>
        <w:adjustRightInd w:val="0"/>
        <w:spacing w:line="480" w:lineRule="auto"/>
        <w:rPr>
          <w:rFonts w:ascii="Times New Roman" w:hAnsi="Times New Roman" w:cs="Times New Roman"/>
          <w:sz w:val="22"/>
          <w:szCs w:val="22"/>
        </w:rPr>
      </w:pPr>
    </w:p>
    <w:p w14:paraId="7C875513" w14:textId="77777777" w:rsidR="009E4416" w:rsidRPr="00B30F9C" w:rsidRDefault="009E4416" w:rsidP="00465400">
      <w:pPr>
        <w:widowControl w:val="0"/>
        <w:autoSpaceDE w:val="0"/>
        <w:autoSpaceDN w:val="0"/>
        <w:adjustRightInd w:val="0"/>
        <w:spacing w:line="480" w:lineRule="auto"/>
        <w:rPr>
          <w:rFonts w:ascii="Times New Roman" w:hAnsi="Times New Roman" w:cs="Times New Roman"/>
          <w:b/>
          <w:sz w:val="22"/>
          <w:szCs w:val="22"/>
        </w:rPr>
      </w:pPr>
      <w:r w:rsidRPr="00B30F9C">
        <w:rPr>
          <w:rFonts w:ascii="Times New Roman" w:hAnsi="Times New Roman" w:cs="Times New Roman"/>
          <w:b/>
          <w:sz w:val="22"/>
          <w:szCs w:val="22"/>
        </w:rPr>
        <w:t>Points of contention and controversy</w:t>
      </w:r>
    </w:p>
    <w:p w14:paraId="2B243794" w14:textId="3A69ECCF" w:rsidR="00BF0E9B" w:rsidRPr="00B30F9C" w:rsidRDefault="00BF0E9B" w:rsidP="00465400">
      <w:pPr>
        <w:widowControl w:val="0"/>
        <w:autoSpaceDE w:val="0"/>
        <w:autoSpaceDN w:val="0"/>
        <w:adjustRightInd w:val="0"/>
        <w:spacing w:line="480" w:lineRule="auto"/>
        <w:rPr>
          <w:rFonts w:ascii="Times New Roman" w:hAnsi="Times New Roman" w:cs="Times New Roman"/>
          <w:sz w:val="22"/>
          <w:szCs w:val="22"/>
        </w:rPr>
      </w:pPr>
      <w:r w:rsidRPr="00B30F9C">
        <w:rPr>
          <w:rFonts w:ascii="Times New Roman" w:hAnsi="Times New Roman" w:cs="Times New Roman"/>
          <w:sz w:val="22"/>
          <w:szCs w:val="22"/>
        </w:rPr>
        <w:t>The founding terms of reference o</w:t>
      </w:r>
      <w:r w:rsidR="00601012" w:rsidRPr="00B30F9C">
        <w:rPr>
          <w:rFonts w:ascii="Times New Roman" w:hAnsi="Times New Roman" w:cs="Times New Roman"/>
          <w:sz w:val="22"/>
          <w:szCs w:val="22"/>
        </w:rPr>
        <w:t>f</w:t>
      </w:r>
      <w:r w:rsidRPr="00B30F9C">
        <w:rPr>
          <w:rFonts w:ascii="Times New Roman" w:hAnsi="Times New Roman" w:cs="Times New Roman"/>
          <w:sz w:val="22"/>
          <w:szCs w:val="22"/>
        </w:rPr>
        <w:t xml:space="preserve"> the commission’s mandate can range from a detailed exposition of competence </w:t>
      </w:r>
      <w:r w:rsidR="00D21E48" w:rsidRPr="00B30F9C">
        <w:rPr>
          <w:rFonts w:ascii="Times New Roman" w:hAnsi="Times New Roman" w:cs="Times New Roman"/>
          <w:sz w:val="22"/>
          <w:szCs w:val="22"/>
        </w:rPr>
        <w:t xml:space="preserve">to </w:t>
      </w:r>
      <w:r w:rsidRPr="00B30F9C">
        <w:rPr>
          <w:rFonts w:ascii="Times New Roman" w:hAnsi="Times New Roman" w:cs="Times New Roman"/>
          <w:sz w:val="22"/>
          <w:szCs w:val="22"/>
        </w:rPr>
        <w:t xml:space="preserve">a short decree issued by the president. What is most important is that this is done in consultation with society, in particular </w:t>
      </w:r>
      <w:r w:rsidR="00D21E48" w:rsidRPr="00B30F9C">
        <w:rPr>
          <w:rFonts w:ascii="Times New Roman" w:hAnsi="Times New Roman" w:cs="Times New Roman"/>
          <w:sz w:val="22"/>
          <w:szCs w:val="22"/>
        </w:rPr>
        <w:t xml:space="preserve">with </w:t>
      </w:r>
      <w:r w:rsidRPr="00B30F9C">
        <w:rPr>
          <w:rFonts w:ascii="Times New Roman" w:hAnsi="Times New Roman" w:cs="Times New Roman"/>
          <w:sz w:val="22"/>
          <w:szCs w:val="22"/>
        </w:rPr>
        <w:t xml:space="preserve">the victims and victims’ families, </w:t>
      </w:r>
      <w:r w:rsidR="00284112" w:rsidRPr="00B30F9C">
        <w:rPr>
          <w:rFonts w:ascii="Times New Roman" w:hAnsi="Times New Roman" w:cs="Times New Roman"/>
          <w:sz w:val="22"/>
          <w:szCs w:val="22"/>
        </w:rPr>
        <w:t xml:space="preserve">and </w:t>
      </w:r>
      <w:r w:rsidRPr="00B30F9C">
        <w:rPr>
          <w:rFonts w:ascii="Times New Roman" w:hAnsi="Times New Roman" w:cs="Times New Roman"/>
          <w:sz w:val="22"/>
          <w:szCs w:val="22"/>
        </w:rPr>
        <w:t xml:space="preserve">human rights organisations. </w:t>
      </w:r>
      <w:r w:rsidR="00967FD5" w:rsidRPr="00B30F9C">
        <w:rPr>
          <w:rFonts w:ascii="Times New Roman" w:hAnsi="Times New Roman" w:cs="Times New Roman"/>
          <w:sz w:val="22"/>
          <w:szCs w:val="22"/>
        </w:rPr>
        <w:t>However, as seen below, studies carried out on commissions ha</w:t>
      </w:r>
      <w:r w:rsidR="00D21E48" w:rsidRPr="00B30F9C">
        <w:rPr>
          <w:rFonts w:ascii="Times New Roman" w:hAnsi="Times New Roman" w:cs="Times New Roman"/>
          <w:sz w:val="22"/>
          <w:szCs w:val="22"/>
        </w:rPr>
        <w:t>ve</w:t>
      </w:r>
      <w:r w:rsidR="00967FD5" w:rsidRPr="00B30F9C">
        <w:rPr>
          <w:rFonts w:ascii="Times New Roman" w:hAnsi="Times New Roman" w:cs="Times New Roman"/>
          <w:sz w:val="22"/>
          <w:szCs w:val="22"/>
        </w:rPr>
        <w:t xml:space="preserve"> revealed that there is a lack of engagement with local practices, which might explain the </w:t>
      </w:r>
      <w:r w:rsidR="00D21E48" w:rsidRPr="00B30F9C">
        <w:rPr>
          <w:rFonts w:ascii="Times New Roman" w:hAnsi="Times New Roman" w:cs="Times New Roman"/>
          <w:sz w:val="22"/>
          <w:szCs w:val="22"/>
        </w:rPr>
        <w:t xml:space="preserve">later </w:t>
      </w:r>
      <w:r w:rsidR="00967FD5" w:rsidRPr="00B30F9C">
        <w:rPr>
          <w:rFonts w:ascii="Times New Roman" w:hAnsi="Times New Roman" w:cs="Times New Roman"/>
          <w:sz w:val="22"/>
          <w:szCs w:val="22"/>
        </w:rPr>
        <w:t>lack of commitment to the implementation</w:t>
      </w:r>
      <w:r w:rsidR="00D21E48" w:rsidRPr="00B30F9C">
        <w:rPr>
          <w:rFonts w:ascii="Times New Roman" w:hAnsi="Times New Roman" w:cs="Times New Roman"/>
          <w:sz w:val="22"/>
          <w:szCs w:val="22"/>
        </w:rPr>
        <w:t xml:space="preserve"> and</w:t>
      </w:r>
      <w:r w:rsidR="00967FD5" w:rsidRPr="00B30F9C">
        <w:rPr>
          <w:rFonts w:ascii="Times New Roman" w:hAnsi="Times New Roman" w:cs="Times New Roman"/>
          <w:sz w:val="22"/>
          <w:szCs w:val="22"/>
        </w:rPr>
        <w:t xml:space="preserve"> the recommendations made by the commission. </w:t>
      </w:r>
      <w:r w:rsidR="00D21E48" w:rsidRPr="00B30F9C">
        <w:rPr>
          <w:rFonts w:ascii="Times New Roman" w:hAnsi="Times New Roman" w:cs="Times New Roman"/>
          <w:sz w:val="22"/>
          <w:szCs w:val="22"/>
        </w:rPr>
        <w:t>T</w:t>
      </w:r>
      <w:r w:rsidR="00967FD5" w:rsidRPr="00B30F9C">
        <w:rPr>
          <w:rFonts w:ascii="Times New Roman" w:hAnsi="Times New Roman" w:cs="Times New Roman"/>
          <w:sz w:val="22"/>
          <w:szCs w:val="22"/>
        </w:rPr>
        <w:t xml:space="preserve">his has </w:t>
      </w:r>
      <w:r w:rsidR="00D21E48" w:rsidRPr="00B30F9C">
        <w:rPr>
          <w:rFonts w:ascii="Times New Roman" w:hAnsi="Times New Roman" w:cs="Times New Roman"/>
          <w:sz w:val="22"/>
          <w:szCs w:val="22"/>
        </w:rPr>
        <w:t xml:space="preserve">also </w:t>
      </w:r>
      <w:r w:rsidR="00967FD5" w:rsidRPr="00B30F9C">
        <w:rPr>
          <w:rFonts w:ascii="Times New Roman" w:hAnsi="Times New Roman" w:cs="Times New Roman"/>
          <w:sz w:val="22"/>
          <w:szCs w:val="22"/>
        </w:rPr>
        <w:t xml:space="preserve">resulted in calls for a template that could be adopted by states that lack the </w:t>
      </w:r>
      <w:r w:rsidR="00284112" w:rsidRPr="00B30F9C">
        <w:rPr>
          <w:rFonts w:ascii="Times New Roman" w:hAnsi="Times New Roman" w:cs="Times New Roman"/>
          <w:sz w:val="22"/>
          <w:szCs w:val="22"/>
        </w:rPr>
        <w:t xml:space="preserve">necessary </w:t>
      </w:r>
      <w:r w:rsidR="00967FD5" w:rsidRPr="00B30F9C">
        <w:rPr>
          <w:rFonts w:ascii="Times New Roman" w:hAnsi="Times New Roman" w:cs="Times New Roman"/>
          <w:sz w:val="22"/>
          <w:szCs w:val="22"/>
        </w:rPr>
        <w:t>support structures</w:t>
      </w:r>
      <w:r w:rsidR="00284112" w:rsidRPr="00B30F9C">
        <w:rPr>
          <w:rFonts w:ascii="Times New Roman" w:hAnsi="Times New Roman" w:cs="Times New Roman"/>
          <w:sz w:val="22"/>
          <w:szCs w:val="22"/>
        </w:rPr>
        <w:t xml:space="preserve"> in terms of personnel and resources.</w:t>
      </w:r>
      <w:r w:rsidR="00967FD5" w:rsidRPr="00B30F9C">
        <w:rPr>
          <w:rFonts w:ascii="Times New Roman" w:hAnsi="Times New Roman" w:cs="Times New Roman"/>
          <w:sz w:val="22"/>
          <w:szCs w:val="22"/>
        </w:rPr>
        <w:t xml:space="preserve"> The point of contention that centres on ownership: commissions should be nationally established, unique to that place and reflect a process and involvement of the community. This is further supported by the fact that commissions, for many places, </w:t>
      </w:r>
      <w:r w:rsidR="008B3005" w:rsidRPr="00B30F9C">
        <w:rPr>
          <w:rFonts w:ascii="Times New Roman" w:hAnsi="Times New Roman" w:cs="Times New Roman"/>
          <w:sz w:val="22"/>
          <w:szCs w:val="22"/>
        </w:rPr>
        <w:t xml:space="preserve">represent </w:t>
      </w:r>
      <w:r w:rsidR="00D371BA" w:rsidRPr="00B30F9C">
        <w:rPr>
          <w:rFonts w:ascii="Times New Roman" w:hAnsi="Times New Roman" w:cs="Times New Roman"/>
          <w:sz w:val="22"/>
          <w:szCs w:val="22"/>
        </w:rPr>
        <w:t xml:space="preserve">the first inclusive process of policymaking in the transitioning phase towards democracy, between various segments of </w:t>
      </w:r>
      <w:r w:rsidR="00D371BA" w:rsidRPr="00B30F9C">
        <w:rPr>
          <w:rFonts w:ascii="Times New Roman" w:hAnsi="Times New Roman" w:cs="Times New Roman"/>
          <w:sz w:val="22"/>
          <w:szCs w:val="22"/>
        </w:rPr>
        <w:lastRenderedPageBreak/>
        <w:t>society</w:t>
      </w:r>
      <w:r w:rsidR="002C7511" w:rsidRPr="00B30F9C">
        <w:rPr>
          <w:rFonts w:ascii="Times New Roman" w:hAnsi="Times New Roman" w:cs="Times New Roman"/>
          <w:sz w:val="22"/>
          <w:szCs w:val="22"/>
        </w:rPr>
        <w:t>.</w:t>
      </w:r>
      <w:r w:rsidR="00284112" w:rsidRPr="00B30F9C">
        <w:rPr>
          <w:rStyle w:val="FootnoteReference"/>
          <w:rFonts w:ascii="Times New Roman" w:hAnsi="Times New Roman" w:cs="Times New Roman"/>
          <w:sz w:val="22"/>
          <w:szCs w:val="22"/>
        </w:rPr>
        <w:footnoteReference w:id="22"/>
      </w:r>
    </w:p>
    <w:p w14:paraId="19FD2375" w14:textId="29875F4E" w:rsidR="00D371BA" w:rsidRPr="00B30F9C" w:rsidRDefault="00D371BA" w:rsidP="00465400">
      <w:pPr>
        <w:widowControl w:val="0"/>
        <w:autoSpaceDE w:val="0"/>
        <w:autoSpaceDN w:val="0"/>
        <w:adjustRightInd w:val="0"/>
        <w:spacing w:line="480" w:lineRule="auto"/>
        <w:rPr>
          <w:rFonts w:ascii="Times New Roman" w:hAnsi="Times New Roman" w:cs="Times New Roman"/>
          <w:sz w:val="22"/>
          <w:szCs w:val="22"/>
        </w:rPr>
      </w:pPr>
      <w:r w:rsidRPr="00B30F9C">
        <w:rPr>
          <w:rFonts w:ascii="Times New Roman" w:hAnsi="Times New Roman" w:cs="Times New Roman"/>
          <w:sz w:val="22"/>
          <w:szCs w:val="22"/>
        </w:rPr>
        <w:tab/>
        <w:t xml:space="preserve"> </w:t>
      </w:r>
      <w:r w:rsidR="000510A2" w:rsidRPr="00B30F9C">
        <w:rPr>
          <w:rFonts w:ascii="Times New Roman" w:hAnsi="Times New Roman" w:cs="Times New Roman"/>
          <w:sz w:val="22"/>
          <w:szCs w:val="22"/>
        </w:rPr>
        <w:t>One of the contentious questions concerns reconciliation itself and what it should look like.</w:t>
      </w:r>
      <w:r w:rsidR="00DE0E4C" w:rsidRPr="00B30F9C">
        <w:rPr>
          <w:rFonts w:ascii="Times New Roman" w:hAnsi="Times New Roman" w:cs="Times New Roman"/>
          <w:sz w:val="22"/>
          <w:szCs w:val="22"/>
        </w:rPr>
        <w:t xml:space="preserve"> In her examination of whether reconciliation is</w:t>
      </w:r>
      <w:r w:rsidR="00284112" w:rsidRPr="00B30F9C">
        <w:rPr>
          <w:rFonts w:ascii="Times New Roman" w:hAnsi="Times New Roman" w:cs="Times New Roman"/>
          <w:sz w:val="22"/>
          <w:szCs w:val="22"/>
        </w:rPr>
        <w:t xml:space="preserve"> beginning to be accepted, </w:t>
      </w:r>
      <w:r w:rsidR="00DE0E4C" w:rsidRPr="00B30F9C">
        <w:rPr>
          <w:rFonts w:ascii="Times New Roman" w:hAnsi="Times New Roman" w:cs="Times New Roman"/>
          <w:sz w:val="22"/>
          <w:szCs w:val="22"/>
        </w:rPr>
        <w:t>Hayn</w:t>
      </w:r>
      <w:r w:rsidR="004E2033" w:rsidRPr="00B30F9C">
        <w:rPr>
          <w:rFonts w:ascii="Times New Roman" w:hAnsi="Times New Roman" w:cs="Times New Roman"/>
          <w:sz w:val="22"/>
          <w:szCs w:val="22"/>
        </w:rPr>
        <w:t>e</w:t>
      </w:r>
      <w:r w:rsidR="00DE0E4C" w:rsidRPr="00B30F9C">
        <w:rPr>
          <w:rFonts w:ascii="Times New Roman" w:hAnsi="Times New Roman" w:cs="Times New Roman"/>
          <w:sz w:val="22"/>
          <w:szCs w:val="22"/>
        </w:rPr>
        <w:t xml:space="preserve">r suggests three questions. The first question relates to the way that the past is dealt with in the public sphere. The key point is whether the people can talk about past conflicts and abuses </w:t>
      </w:r>
      <w:r w:rsidR="001919B7" w:rsidRPr="00B30F9C">
        <w:rPr>
          <w:rFonts w:ascii="Times New Roman" w:hAnsi="Times New Roman" w:cs="Times New Roman"/>
          <w:sz w:val="22"/>
          <w:szCs w:val="22"/>
        </w:rPr>
        <w:t xml:space="preserve">not only </w:t>
      </w:r>
      <w:r w:rsidR="00DE0E4C" w:rsidRPr="00B30F9C">
        <w:rPr>
          <w:rFonts w:ascii="Times New Roman" w:hAnsi="Times New Roman" w:cs="Times New Roman"/>
          <w:sz w:val="22"/>
          <w:szCs w:val="22"/>
        </w:rPr>
        <w:t xml:space="preserve">with each other but with </w:t>
      </w:r>
      <w:r w:rsidR="00284112" w:rsidRPr="00B30F9C">
        <w:rPr>
          <w:rFonts w:ascii="Times New Roman" w:hAnsi="Times New Roman" w:cs="Times New Roman"/>
          <w:sz w:val="22"/>
          <w:szCs w:val="22"/>
        </w:rPr>
        <w:t xml:space="preserve">their </w:t>
      </w:r>
      <w:r w:rsidR="00DE0E4C" w:rsidRPr="00B30F9C">
        <w:rPr>
          <w:rFonts w:ascii="Times New Roman" w:hAnsi="Times New Roman" w:cs="Times New Roman"/>
          <w:sz w:val="22"/>
          <w:szCs w:val="22"/>
        </w:rPr>
        <w:t>former opponents. The second question concerns the basis of the relationships between former opponents</w:t>
      </w:r>
      <w:r w:rsidR="008B3005" w:rsidRPr="00B30F9C">
        <w:rPr>
          <w:rFonts w:ascii="Times New Roman" w:hAnsi="Times New Roman" w:cs="Times New Roman"/>
          <w:sz w:val="22"/>
          <w:szCs w:val="22"/>
        </w:rPr>
        <w:t xml:space="preserve"> –</w:t>
      </w:r>
      <w:r w:rsidR="00776A29" w:rsidRPr="00B30F9C">
        <w:rPr>
          <w:rFonts w:ascii="Times New Roman" w:hAnsi="Times New Roman" w:cs="Times New Roman"/>
          <w:sz w:val="22"/>
          <w:szCs w:val="22"/>
        </w:rPr>
        <w:t xml:space="preserve"> if they are based on the past or the present</w:t>
      </w:r>
      <w:r w:rsidR="00DE0E4C" w:rsidRPr="00B30F9C">
        <w:rPr>
          <w:rFonts w:ascii="Times New Roman" w:hAnsi="Times New Roman" w:cs="Times New Roman"/>
          <w:sz w:val="22"/>
          <w:szCs w:val="22"/>
        </w:rPr>
        <w:t>.</w:t>
      </w:r>
      <w:r w:rsidR="00776A29" w:rsidRPr="00B30F9C">
        <w:rPr>
          <w:rFonts w:ascii="Times New Roman" w:hAnsi="Times New Roman" w:cs="Times New Roman"/>
          <w:sz w:val="22"/>
          <w:szCs w:val="22"/>
        </w:rPr>
        <w:t xml:space="preserve"> The third question addresses the past or rather, which version of the past is being discussed and scrutinised. This is a paramount </w:t>
      </w:r>
      <w:r w:rsidR="004E2033" w:rsidRPr="00B30F9C">
        <w:rPr>
          <w:rFonts w:ascii="Times New Roman" w:hAnsi="Times New Roman" w:cs="Times New Roman"/>
          <w:sz w:val="22"/>
          <w:szCs w:val="22"/>
        </w:rPr>
        <w:t xml:space="preserve">issue </w:t>
      </w:r>
      <w:r w:rsidR="00776A29" w:rsidRPr="00B30F9C">
        <w:rPr>
          <w:rFonts w:ascii="Times New Roman" w:hAnsi="Times New Roman" w:cs="Times New Roman"/>
          <w:sz w:val="22"/>
          <w:szCs w:val="22"/>
        </w:rPr>
        <w:t xml:space="preserve">in this </w:t>
      </w:r>
      <w:r w:rsidR="00284112" w:rsidRPr="00B30F9C">
        <w:rPr>
          <w:rFonts w:ascii="Times New Roman" w:hAnsi="Times New Roman" w:cs="Times New Roman"/>
          <w:sz w:val="22"/>
          <w:szCs w:val="22"/>
        </w:rPr>
        <w:t>field of transitional justice</w:t>
      </w:r>
      <w:r w:rsidR="00776A29" w:rsidRPr="00B30F9C">
        <w:rPr>
          <w:rFonts w:ascii="Times New Roman" w:hAnsi="Times New Roman" w:cs="Times New Roman"/>
          <w:sz w:val="22"/>
          <w:szCs w:val="22"/>
        </w:rPr>
        <w:t>. In the context of reconciliation, it means re-establishing relations and reconciling contradictory facts and stories. It is this third question that begs further research in th</w:t>
      </w:r>
      <w:r w:rsidR="008B3005" w:rsidRPr="00B30F9C">
        <w:rPr>
          <w:rFonts w:ascii="Times New Roman" w:hAnsi="Times New Roman" w:cs="Times New Roman"/>
          <w:sz w:val="22"/>
          <w:szCs w:val="22"/>
        </w:rPr>
        <w:t>is</w:t>
      </w:r>
      <w:r w:rsidR="00776A29" w:rsidRPr="00B30F9C">
        <w:rPr>
          <w:rFonts w:ascii="Times New Roman" w:hAnsi="Times New Roman" w:cs="Times New Roman"/>
          <w:sz w:val="22"/>
          <w:szCs w:val="22"/>
        </w:rPr>
        <w:t xml:space="preserve"> area. Is it possible to establish a ‘single universe of comprehensibility’?</w:t>
      </w:r>
      <w:r w:rsidR="00776A29" w:rsidRPr="00B30F9C">
        <w:rPr>
          <w:rStyle w:val="FootnoteReference"/>
          <w:rFonts w:ascii="Times New Roman" w:hAnsi="Times New Roman" w:cs="Times New Roman"/>
          <w:sz w:val="22"/>
          <w:szCs w:val="22"/>
        </w:rPr>
        <w:footnoteReference w:id="23"/>
      </w:r>
      <w:r w:rsidR="00776A29" w:rsidRPr="00B30F9C">
        <w:rPr>
          <w:rFonts w:ascii="Times New Roman" w:hAnsi="Times New Roman" w:cs="Times New Roman"/>
          <w:sz w:val="22"/>
          <w:szCs w:val="22"/>
        </w:rPr>
        <w:t xml:space="preserve"> Where conflict and violence have returned in cycles over generations, perceptions of the past can vary. This </w:t>
      </w:r>
      <w:r w:rsidR="00284112" w:rsidRPr="00B30F9C">
        <w:rPr>
          <w:rFonts w:ascii="Times New Roman" w:hAnsi="Times New Roman" w:cs="Times New Roman"/>
          <w:sz w:val="22"/>
          <w:szCs w:val="22"/>
        </w:rPr>
        <w:t xml:space="preserve">can </w:t>
      </w:r>
      <w:r w:rsidR="00776A29" w:rsidRPr="00B30F9C">
        <w:rPr>
          <w:rFonts w:ascii="Times New Roman" w:hAnsi="Times New Roman" w:cs="Times New Roman"/>
          <w:sz w:val="22"/>
          <w:szCs w:val="22"/>
        </w:rPr>
        <w:t xml:space="preserve">make reconciliation </w:t>
      </w:r>
      <w:r w:rsidR="00284112" w:rsidRPr="00B30F9C">
        <w:rPr>
          <w:rFonts w:ascii="Times New Roman" w:hAnsi="Times New Roman" w:cs="Times New Roman"/>
          <w:sz w:val="22"/>
          <w:szCs w:val="22"/>
        </w:rPr>
        <w:t>difficult</w:t>
      </w:r>
      <w:r w:rsidR="00776A29" w:rsidRPr="00B30F9C">
        <w:rPr>
          <w:rFonts w:ascii="Times New Roman" w:hAnsi="Times New Roman" w:cs="Times New Roman"/>
          <w:sz w:val="22"/>
          <w:szCs w:val="22"/>
        </w:rPr>
        <w:t xml:space="preserve">. Yet there is never just one truth. Each of us carries our own version of events and our own distinct memories. These may contradict each other. The process of disproving certain </w:t>
      </w:r>
      <w:r w:rsidR="00F57F73" w:rsidRPr="00B30F9C">
        <w:rPr>
          <w:rFonts w:ascii="Times New Roman" w:hAnsi="Times New Roman" w:cs="Times New Roman"/>
          <w:sz w:val="22"/>
          <w:szCs w:val="22"/>
        </w:rPr>
        <w:t>account</w:t>
      </w:r>
      <w:r w:rsidR="00144BEF" w:rsidRPr="00B30F9C">
        <w:rPr>
          <w:rFonts w:ascii="Times New Roman" w:hAnsi="Times New Roman" w:cs="Times New Roman"/>
          <w:sz w:val="22"/>
          <w:szCs w:val="22"/>
        </w:rPr>
        <w:t>s</w:t>
      </w:r>
      <w:r w:rsidR="00F57F73" w:rsidRPr="00B30F9C">
        <w:rPr>
          <w:rFonts w:ascii="Times New Roman" w:hAnsi="Times New Roman" w:cs="Times New Roman"/>
          <w:sz w:val="22"/>
          <w:szCs w:val="22"/>
        </w:rPr>
        <w:t xml:space="preserve"> might lead to an agreed settled account of history. There will be some facts that </w:t>
      </w:r>
      <w:r w:rsidR="00284112" w:rsidRPr="00B30F9C">
        <w:rPr>
          <w:rFonts w:ascii="Times New Roman" w:hAnsi="Times New Roman" w:cs="Times New Roman"/>
          <w:sz w:val="22"/>
          <w:szCs w:val="22"/>
        </w:rPr>
        <w:t xml:space="preserve">concern the specific crime frame that </w:t>
      </w:r>
      <w:r w:rsidR="00F57F73" w:rsidRPr="00B30F9C">
        <w:rPr>
          <w:rFonts w:ascii="Times New Roman" w:hAnsi="Times New Roman" w:cs="Times New Roman"/>
          <w:sz w:val="22"/>
          <w:szCs w:val="22"/>
        </w:rPr>
        <w:t>are basic enough that wide acceptance of their truth is necessary before real reconciliation can take place.</w:t>
      </w:r>
      <w:r w:rsidR="00953112">
        <w:rPr>
          <w:rStyle w:val="FootnoteReference"/>
          <w:rFonts w:ascii="Times New Roman" w:hAnsi="Times New Roman" w:cs="Times New Roman"/>
          <w:sz w:val="22"/>
          <w:szCs w:val="22"/>
        </w:rPr>
        <w:footnoteReference w:id="24"/>
      </w:r>
    </w:p>
    <w:p w14:paraId="590ED1F0" w14:textId="2A289ED9" w:rsidR="00F57F73" w:rsidRPr="00B30F9C" w:rsidRDefault="00F57F73" w:rsidP="00465400">
      <w:pPr>
        <w:widowControl w:val="0"/>
        <w:autoSpaceDE w:val="0"/>
        <w:autoSpaceDN w:val="0"/>
        <w:adjustRightInd w:val="0"/>
        <w:spacing w:line="480" w:lineRule="auto"/>
        <w:rPr>
          <w:rFonts w:ascii="Times New Roman" w:hAnsi="Times New Roman" w:cs="Times New Roman"/>
          <w:sz w:val="22"/>
          <w:szCs w:val="22"/>
        </w:rPr>
      </w:pPr>
      <w:r w:rsidRPr="00B30F9C">
        <w:rPr>
          <w:rFonts w:ascii="Times New Roman" w:hAnsi="Times New Roman" w:cs="Times New Roman"/>
          <w:sz w:val="22"/>
          <w:szCs w:val="22"/>
        </w:rPr>
        <w:tab/>
        <w:t xml:space="preserve">From the perspective of victims, there are a few </w:t>
      </w:r>
      <w:r w:rsidR="00144BEF" w:rsidRPr="00B30F9C">
        <w:rPr>
          <w:rFonts w:ascii="Times New Roman" w:hAnsi="Times New Roman" w:cs="Times New Roman"/>
          <w:sz w:val="22"/>
          <w:szCs w:val="22"/>
        </w:rPr>
        <w:t xml:space="preserve">conditions </w:t>
      </w:r>
      <w:r w:rsidRPr="00B30F9C">
        <w:rPr>
          <w:rFonts w:ascii="Times New Roman" w:hAnsi="Times New Roman" w:cs="Times New Roman"/>
          <w:sz w:val="22"/>
          <w:szCs w:val="22"/>
        </w:rPr>
        <w:t xml:space="preserve">that are favourable and others </w:t>
      </w:r>
      <w:r w:rsidR="00144BEF" w:rsidRPr="00B30F9C">
        <w:rPr>
          <w:rFonts w:ascii="Times New Roman" w:hAnsi="Times New Roman" w:cs="Times New Roman"/>
          <w:sz w:val="22"/>
          <w:szCs w:val="22"/>
        </w:rPr>
        <w:t xml:space="preserve">that are </w:t>
      </w:r>
      <w:r w:rsidRPr="00B30F9C">
        <w:rPr>
          <w:rFonts w:ascii="Times New Roman" w:hAnsi="Times New Roman" w:cs="Times New Roman"/>
          <w:sz w:val="22"/>
          <w:szCs w:val="22"/>
        </w:rPr>
        <w:t xml:space="preserve">necessary before reconciliation can </w:t>
      </w:r>
      <w:r w:rsidR="00284112" w:rsidRPr="00B30F9C">
        <w:rPr>
          <w:rFonts w:ascii="Times New Roman" w:hAnsi="Times New Roman" w:cs="Times New Roman"/>
          <w:sz w:val="22"/>
          <w:szCs w:val="22"/>
        </w:rPr>
        <w:t>start to become accepted.</w:t>
      </w:r>
      <w:r w:rsidRPr="00B30F9C">
        <w:rPr>
          <w:rFonts w:ascii="Times New Roman" w:hAnsi="Times New Roman" w:cs="Times New Roman"/>
          <w:sz w:val="22"/>
          <w:szCs w:val="22"/>
        </w:rPr>
        <w:t xml:space="preserve"> First, there must be an end to the violence or the threat of violence. Secondly, there should be an official</w:t>
      </w:r>
      <w:r w:rsidR="00571AAA" w:rsidRPr="00B30F9C">
        <w:rPr>
          <w:rFonts w:ascii="Times New Roman" w:hAnsi="Times New Roman" w:cs="Times New Roman"/>
          <w:sz w:val="22"/>
          <w:szCs w:val="22"/>
        </w:rPr>
        <w:t>ly</w:t>
      </w:r>
      <w:r w:rsidRPr="00B30F9C">
        <w:rPr>
          <w:rFonts w:ascii="Times New Roman" w:hAnsi="Times New Roman" w:cs="Times New Roman"/>
          <w:sz w:val="22"/>
          <w:szCs w:val="22"/>
        </w:rPr>
        <w:t xml:space="preserve"> acknowledged recognition of the </w:t>
      </w:r>
      <w:r w:rsidR="00284112" w:rsidRPr="00B30F9C">
        <w:rPr>
          <w:rFonts w:ascii="Times New Roman" w:hAnsi="Times New Roman" w:cs="Times New Roman"/>
          <w:sz w:val="22"/>
          <w:szCs w:val="22"/>
        </w:rPr>
        <w:t xml:space="preserve">violent </w:t>
      </w:r>
      <w:r w:rsidRPr="00B30F9C">
        <w:rPr>
          <w:rFonts w:ascii="Times New Roman" w:hAnsi="Times New Roman" w:cs="Times New Roman"/>
          <w:sz w:val="22"/>
          <w:szCs w:val="22"/>
        </w:rPr>
        <w:t xml:space="preserve">past. This should come from the perpetrators or </w:t>
      </w:r>
      <w:r w:rsidR="006649D0" w:rsidRPr="00B30F9C">
        <w:rPr>
          <w:rFonts w:ascii="Times New Roman" w:hAnsi="Times New Roman" w:cs="Times New Roman"/>
          <w:sz w:val="22"/>
          <w:szCs w:val="22"/>
        </w:rPr>
        <w:t xml:space="preserve">be made </w:t>
      </w:r>
      <w:r w:rsidRPr="00B30F9C">
        <w:rPr>
          <w:rFonts w:ascii="Times New Roman" w:hAnsi="Times New Roman" w:cs="Times New Roman"/>
          <w:sz w:val="22"/>
          <w:szCs w:val="22"/>
        </w:rPr>
        <w:t xml:space="preserve">by the political leaders. Thirdly, </w:t>
      </w:r>
      <w:r w:rsidR="00F1293B" w:rsidRPr="00B30F9C">
        <w:rPr>
          <w:rFonts w:ascii="Times New Roman" w:hAnsi="Times New Roman" w:cs="Times New Roman"/>
          <w:sz w:val="22"/>
          <w:szCs w:val="22"/>
        </w:rPr>
        <w:t>there need</w:t>
      </w:r>
      <w:r w:rsidR="006649D0" w:rsidRPr="00B30F9C">
        <w:rPr>
          <w:rFonts w:ascii="Times New Roman" w:hAnsi="Times New Roman" w:cs="Times New Roman"/>
          <w:sz w:val="22"/>
          <w:szCs w:val="22"/>
        </w:rPr>
        <w:t>s</w:t>
      </w:r>
      <w:r w:rsidR="00F1293B" w:rsidRPr="00B30F9C">
        <w:rPr>
          <w:rFonts w:ascii="Times New Roman" w:hAnsi="Times New Roman" w:cs="Times New Roman"/>
          <w:sz w:val="22"/>
          <w:szCs w:val="22"/>
        </w:rPr>
        <w:t xml:space="preserve"> </w:t>
      </w:r>
      <w:r w:rsidR="006649D0" w:rsidRPr="00B30F9C">
        <w:rPr>
          <w:rFonts w:ascii="Times New Roman" w:hAnsi="Times New Roman" w:cs="Times New Roman"/>
          <w:sz w:val="22"/>
          <w:szCs w:val="22"/>
        </w:rPr>
        <w:t>to be</w:t>
      </w:r>
      <w:r w:rsidR="00F1293B" w:rsidRPr="00B30F9C">
        <w:rPr>
          <w:rFonts w:ascii="Times New Roman" w:hAnsi="Times New Roman" w:cs="Times New Roman"/>
          <w:sz w:val="22"/>
          <w:szCs w:val="22"/>
        </w:rPr>
        <w:t xml:space="preserve"> projects that bring the community </w:t>
      </w:r>
      <w:r w:rsidR="00F1293B" w:rsidRPr="00B30F9C">
        <w:rPr>
          <w:rFonts w:ascii="Times New Roman" w:hAnsi="Times New Roman" w:cs="Times New Roman"/>
          <w:sz w:val="22"/>
          <w:szCs w:val="22"/>
        </w:rPr>
        <w:lastRenderedPageBreak/>
        <w:t xml:space="preserve">together, </w:t>
      </w:r>
      <w:r w:rsidR="006649D0" w:rsidRPr="00B30F9C">
        <w:rPr>
          <w:rFonts w:ascii="Times New Roman" w:hAnsi="Times New Roman" w:cs="Times New Roman"/>
          <w:sz w:val="22"/>
          <w:szCs w:val="22"/>
        </w:rPr>
        <w:t xml:space="preserve">which </w:t>
      </w:r>
      <w:r w:rsidR="00F1293B" w:rsidRPr="00B30F9C">
        <w:rPr>
          <w:rFonts w:ascii="Times New Roman" w:hAnsi="Times New Roman" w:cs="Times New Roman"/>
          <w:sz w:val="22"/>
          <w:szCs w:val="22"/>
        </w:rPr>
        <w:t xml:space="preserve">enable relationships to be rebuilt. Fourthly, </w:t>
      </w:r>
      <w:r w:rsidR="006F0FF4" w:rsidRPr="00B30F9C">
        <w:rPr>
          <w:rFonts w:ascii="Times New Roman" w:hAnsi="Times New Roman" w:cs="Times New Roman"/>
          <w:sz w:val="22"/>
          <w:szCs w:val="22"/>
        </w:rPr>
        <w:t>reconciliation should go beyond psychological and emotional processes. It also needs to address structural inequalities and material needs</w:t>
      </w:r>
      <w:r w:rsidR="0040706F" w:rsidRPr="00B30F9C">
        <w:rPr>
          <w:rFonts w:ascii="Times New Roman" w:hAnsi="Times New Roman" w:cs="Times New Roman"/>
          <w:sz w:val="22"/>
          <w:szCs w:val="22"/>
        </w:rPr>
        <w:t xml:space="preserve"> which,</w:t>
      </w:r>
      <w:r w:rsidR="006F0FF4" w:rsidRPr="00B30F9C">
        <w:rPr>
          <w:rFonts w:ascii="Times New Roman" w:hAnsi="Times New Roman" w:cs="Times New Roman"/>
          <w:sz w:val="22"/>
          <w:szCs w:val="22"/>
        </w:rPr>
        <w:t xml:space="preserve"> </w:t>
      </w:r>
      <w:r w:rsidR="0040706F" w:rsidRPr="00B30F9C">
        <w:rPr>
          <w:rFonts w:ascii="Times New Roman" w:hAnsi="Times New Roman" w:cs="Times New Roman"/>
          <w:sz w:val="22"/>
          <w:szCs w:val="22"/>
        </w:rPr>
        <w:t>f</w:t>
      </w:r>
      <w:r w:rsidR="00E87BCF">
        <w:rPr>
          <w:rFonts w:ascii="Times New Roman" w:hAnsi="Times New Roman" w:cs="Times New Roman"/>
          <w:sz w:val="22"/>
          <w:szCs w:val="22"/>
        </w:rPr>
        <w:t>or example, the South Africa T</w:t>
      </w:r>
      <w:r w:rsidR="006F0FF4" w:rsidRPr="00B30F9C">
        <w:rPr>
          <w:rFonts w:ascii="Times New Roman" w:hAnsi="Times New Roman" w:cs="Times New Roman"/>
          <w:sz w:val="22"/>
          <w:szCs w:val="22"/>
        </w:rPr>
        <w:t xml:space="preserve">ruth </w:t>
      </w:r>
      <w:r w:rsidR="00E87BCF">
        <w:rPr>
          <w:rFonts w:ascii="Times New Roman" w:hAnsi="Times New Roman" w:cs="Times New Roman"/>
          <w:sz w:val="22"/>
          <w:szCs w:val="22"/>
        </w:rPr>
        <w:t>C</w:t>
      </w:r>
      <w:r w:rsidR="006F0FF4" w:rsidRPr="00B30F9C">
        <w:rPr>
          <w:rFonts w:ascii="Times New Roman" w:hAnsi="Times New Roman" w:cs="Times New Roman"/>
          <w:sz w:val="22"/>
          <w:szCs w:val="22"/>
        </w:rPr>
        <w:t xml:space="preserve">ommission </w:t>
      </w:r>
      <w:r w:rsidR="00E87BCF">
        <w:rPr>
          <w:rFonts w:ascii="Times New Roman" w:hAnsi="Times New Roman" w:cs="Times New Roman"/>
          <w:sz w:val="22"/>
          <w:szCs w:val="22"/>
        </w:rPr>
        <w:t>R</w:t>
      </w:r>
      <w:r w:rsidR="006F0FF4" w:rsidRPr="00B30F9C">
        <w:rPr>
          <w:rFonts w:ascii="Times New Roman" w:hAnsi="Times New Roman" w:cs="Times New Roman"/>
          <w:sz w:val="22"/>
          <w:szCs w:val="22"/>
        </w:rPr>
        <w:t xml:space="preserve">eport noted </w:t>
      </w:r>
      <w:r w:rsidR="0040706F" w:rsidRPr="00B30F9C">
        <w:rPr>
          <w:rFonts w:ascii="Times New Roman" w:hAnsi="Times New Roman" w:cs="Times New Roman"/>
          <w:sz w:val="22"/>
          <w:szCs w:val="22"/>
        </w:rPr>
        <w:t>as necessary</w:t>
      </w:r>
      <w:r w:rsidR="006F0FF4" w:rsidRPr="00B30F9C">
        <w:rPr>
          <w:rFonts w:ascii="Times New Roman" w:hAnsi="Times New Roman" w:cs="Times New Roman"/>
          <w:sz w:val="22"/>
          <w:szCs w:val="22"/>
        </w:rPr>
        <w:t xml:space="preserve"> if there was to be any </w:t>
      </w:r>
      <w:r w:rsidR="0040706F" w:rsidRPr="00B30F9C">
        <w:rPr>
          <w:rFonts w:ascii="Times New Roman" w:hAnsi="Times New Roman" w:cs="Times New Roman"/>
          <w:sz w:val="22"/>
          <w:szCs w:val="22"/>
        </w:rPr>
        <w:t xml:space="preserve">success and </w:t>
      </w:r>
      <w:r w:rsidR="006F0FF4" w:rsidRPr="00B30F9C">
        <w:rPr>
          <w:rFonts w:ascii="Times New Roman" w:hAnsi="Times New Roman" w:cs="Times New Roman"/>
          <w:sz w:val="22"/>
          <w:szCs w:val="22"/>
        </w:rPr>
        <w:t xml:space="preserve">hope for national unity. </w:t>
      </w:r>
      <w:r w:rsidR="00FE4FCE" w:rsidRPr="00B30F9C">
        <w:rPr>
          <w:rFonts w:ascii="Times New Roman" w:hAnsi="Times New Roman" w:cs="Times New Roman"/>
          <w:sz w:val="22"/>
          <w:szCs w:val="22"/>
        </w:rPr>
        <w:t xml:space="preserve">These </w:t>
      </w:r>
      <w:r w:rsidR="00284112" w:rsidRPr="00B30F9C">
        <w:rPr>
          <w:rFonts w:ascii="Times New Roman" w:hAnsi="Times New Roman" w:cs="Times New Roman"/>
          <w:sz w:val="22"/>
          <w:szCs w:val="22"/>
        </w:rPr>
        <w:t xml:space="preserve">needs </w:t>
      </w:r>
      <w:r w:rsidR="00FE4FCE" w:rsidRPr="00B30F9C">
        <w:rPr>
          <w:rFonts w:ascii="Times New Roman" w:hAnsi="Times New Roman" w:cs="Times New Roman"/>
          <w:sz w:val="22"/>
          <w:szCs w:val="22"/>
        </w:rPr>
        <w:t xml:space="preserve">have not been adequately addressed </w:t>
      </w:r>
      <w:r w:rsidR="00284112" w:rsidRPr="00B30F9C">
        <w:rPr>
          <w:rFonts w:ascii="Times New Roman" w:hAnsi="Times New Roman" w:cs="Times New Roman"/>
          <w:sz w:val="22"/>
          <w:szCs w:val="22"/>
        </w:rPr>
        <w:t>in the period following the report.</w:t>
      </w:r>
      <w:r w:rsidR="00FE4FCE" w:rsidRPr="00B30F9C">
        <w:rPr>
          <w:rStyle w:val="FootnoteReference"/>
          <w:rFonts w:ascii="Times New Roman" w:hAnsi="Times New Roman" w:cs="Times New Roman"/>
          <w:sz w:val="22"/>
          <w:szCs w:val="22"/>
        </w:rPr>
        <w:footnoteReference w:id="25"/>
      </w:r>
      <w:r w:rsidR="00284112" w:rsidRPr="00B30F9C">
        <w:rPr>
          <w:rFonts w:ascii="Times New Roman" w:hAnsi="Times New Roman" w:cs="Times New Roman"/>
          <w:sz w:val="22"/>
          <w:szCs w:val="22"/>
        </w:rPr>
        <w:t xml:space="preserve"> </w:t>
      </w:r>
      <w:r w:rsidR="006F0FF4" w:rsidRPr="00B30F9C">
        <w:rPr>
          <w:rFonts w:ascii="Times New Roman" w:hAnsi="Times New Roman" w:cs="Times New Roman"/>
          <w:sz w:val="22"/>
          <w:szCs w:val="22"/>
        </w:rPr>
        <w:t>Finally, coming to terms with the past requires time, and expectations should be adjusted accordingly.</w:t>
      </w:r>
    </w:p>
    <w:p w14:paraId="714335DA" w14:textId="7362A580" w:rsidR="006F0FF4" w:rsidRPr="00B30F9C" w:rsidRDefault="006F0FF4" w:rsidP="00465400">
      <w:pPr>
        <w:widowControl w:val="0"/>
        <w:autoSpaceDE w:val="0"/>
        <w:autoSpaceDN w:val="0"/>
        <w:adjustRightInd w:val="0"/>
        <w:spacing w:line="480" w:lineRule="auto"/>
        <w:rPr>
          <w:rFonts w:ascii="Times New Roman" w:hAnsi="Times New Roman" w:cs="Times New Roman"/>
          <w:sz w:val="22"/>
          <w:szCs w:val="22"/>
        </w:rPr>
      </w:pPr>
      <w:r w:rsidRPr="00B30F9C">
        <w:rPr>
          <w:rFonts w:ascii="Times New Roman" w:hAnsi="Times New Roman" w:cs="Times New Roman"/>
          <w:sz w:val="22"/>
          <w:szCs w:val="22"/>
        </w:rPr>
        <w:tab/>
        <w:t>What about when a state decides to leave the past alone? Cambodia is known for its k</w:t>
      </w:r>
      <w:r w:rsidR="00C25716" w:rsidRPr="00B30F9C">
        <w:rPr>
          <w:rFonts w:ascii="Times New Roman" w:hAnsi="Times New Roman" w:cs="Times New Roman"/>
          <w:sz w:val="22"/>
          <w:szCs w:val="22"/>
        </w:rPr>
        <w:t>illing fields of the late 1970s</w:t>
      </w:r>
      <w:r w:rsidR="00284112" w:rsidRPr="00B30F9C">
        <w:rPr>
          <w:rFonts w:ascii="Times New Roman" w:hAnsi="Times New Roman" w:cs="Times New Roman"/>
          <w:sz w:val="22"/>
          <w:szCs w:val="22"/>
        </w:rPr>
        <w:t>, as is Spain and its mass graves.</w:t>
      </w:r>
      <w:r w:rsidRPr="00B30F9C">
        <w:rPr>
          <w:rFonts w:ascii="Times New Roman" w:hAnsi="Times New Roman" w:cs="Times New Roman"/>
          <w:sz w:val="22"/>
          <w:szCs w:val="22"/>
        </w:rPr>
        <w:t xml:space="preserve"> The Khmer Rouge government killed one to two million people, comprising up to one-fifth of the population.</w:t>
      </w:r>
      <w:r w:rsidR="00E87BCF">
        <w:rPr>
          <w:rStyle w:val="FootnoteReference"/>
          <w:rFonts w:ascii="Times New Roman" w:hAnsi="Times New Roman" w:cs="Times New Roman"/>
          <w:sz w:val="22"/>
          <w:szCs w:val="22"/>
        </w:rPr>
        <w:footnoteReference w:id="26"/>
      </w:r>
      <w:r w:rsidRPr="00B30F9C">
        <w:rPr>
          <w:rFonts w:ascii="Times New Roman" w:hAnsi="Times New Roman" w:cs="Times New Roman"/>
          <w:sz w:val="22"/>
          <w:szCs w:val="22"/>
        </w:rPr>
        <w:t xml:space="preserve"> The manner in which Cambodians have chosen to remember has been less clear.</w:t>
      </w:r>
    </w:p>
    <w:p w14:paraId="2DA1ED4A" w14:textId="6AF59F28" w:rsidR="00ED199E" w:rsidRPr="00B30F9C" w:rsidRDefault="006F0FF4" w:rsidP="00465400">
      <w:pPr>
        <w:widowControl w:val="0"/>
        <w:autoSpaceDE w:val="0"/>
        <w:autoSpaceDN w:val="0"/>
        <w:adjustRightInd w:val="0"/>
        <w:spacing w:line="480" w:lineRule="auto"/>
        <w:rPr>
          <w:rFonts w:ascii="Times New Roman" w:hAnsi="Times New Roman" w:cs="Times New Roman"/>
          <w:sz w:val="22"/>
          <w:szCs w:val="22"/>
        </w:rPr>
      </w:pPr>
      <w:r w:rsidRPr="00B30F9C">
        <w:rPr>
          <w:rFonts w:ascii="Times New Roman" w:hAnsi="Times New Roman" w:cs="Times New Roman"/>
          <w:sz w:val="22"/>
          <w:szCs w:val="22"/>
        </w:rPr>
        <w:tab/>
        <w:t xml:space="preserve">When the Khmer Rouge government collapsed in the 1980s, there was an initial interest in </w:t>
      </w:r>
      <w:r w:rsidR="00ED199E" w:rsidRPr="00B30F9C">
        <w:rPr>
          <w:rFonts w:ascii="Times New Roman" w:hAnsi="Times New Roman" w:cs="Times New Roman"/>
          <w:sz w:val="22"/>
          <w:szCs w:val="22"/>
        </w:rPr>
        <w:t xml:space="preserve">letting the world know about what happened. But the interest waned, and it was reported that Cambodians preferred to forget the past and many did not want to discuss </w:t>
      </w:r>
      <w:r w:rsidR="0040706F" w:rsidRPr="00B30F9C">
        <w:rPr>
          <w:rFonts w:ascii="Times New Roman" w:hAnsi="Times New Roman" w:cs="Times New Roman"/>
          <w:sz w:val="22"/>
          <w:szCs w:val="22"/>
        </w:rPr>
        <w:t xml:space="preserve">it </w:t>
      </w:r>
      <w:r w:rsidR="00ED199E" w:rsidRPr="00B30F9C">
        <w:rPr>
          <w:rFonts w:ascii="Times New Roman" w:hAnsi="Times New Roman" w:cs="Times New Roman"/>
          <w:sz w:val="22"/>
          <w:szCs w:val="22"/>
        </w:rPr>
        <w:t xml:space="preserve">in public. Outside observers stated that </w:t>
      </w:r>
      <w:r w:rsidR="0040706F" w:rsidRPr="00B30F9C">
        <w:rPr>
          <w:rFonts w:ascii="Times New Roman" w:hAnsi="Times New Roman" w:cs="Times New Roman"/>
          <w:sz w:val="22"/>
          <w:szCs w:val="22"/>
        </w:rPr>
        <w:t xml:space="preserve">among the community </w:t>
      </w:r>
      <w:r w:rsidR="00ED199E" w:rsidRPr="00B30F9C">
        <w:rPr>
          <w:rFonts w:ascii="Times New Roman" w:hAnsi="Times New Roman" w:cs="Times New Roman"/>
          <w:sz w:val="22"/>
          <w:szCs w:val="22"/>
        </w:rPr>
        <w:t xml:space="preserve">there was still some fear </w:t>
      </w:r>
      <w:r w:rsidR="0040706F" w:rsidRPr="00B30F9C">
        <w:rPr>
          <w:rFonts w:ascii="Times New Roman" w:hAnsi="Times New Roman" w:cs="Times New Roman"/>
          <w:sz w:val="22"/>
          <w:szCs w:val="22"/>
        </w:rPr>
        <w:t>of talking about the past</w:t>
      </w:r>
      <w:r w:rsidR="00ED199E" w:rsidRPr="00B30F9C">
        <w:rPr>
          <w:rFonts w:ascii="Times New Roman" w:hAnsi="Times New Roman" w:cs="Times New Roman"/>
          <w:sz w:val="22"/>
          <w:szCs w:val="22"/>
        </w:rPr>
        <w:t xml:space="preserve">. Also, the Cambodian and Buddhist faith tradition tended not to confront conflict. However, the UN </w:t>
      </w:r>
      <w:r w:rsidR="007E274A" w:rsidRPr="00B30F9C">
        <w:rPr>
          <w:rFonts w:ascii="Times New Roman" w:hAnsi="Times New Roman" w:cs="Times New Roman"/>
          <w:sz w:val="22"/>
          <w:szCs w:val="22"/>
        </w:rPr>
        <w:t>m</w:t>
      </w:r>
      <w:r w:rsidR="00ED199E" w:rsidRPr="00B30F9C">
        <w:rPr>
          <w:rFonts w:ascii="Times New Roman" w:hAnsi="Times New Roman" w:cs="Times New Roman"/>
          <w:sz w:val="22"/>
          <w:szCs w:val="22"/>
        </w:rPr>
        <w:t>ission to Cambodia listed several reasons for this development, the most compelling being that many political, military, and financial elites could be implicated and</w:t>
      </w:r>
      <w:r w:rsidR="007E274A" w:rsidRPr="00B30F9C">
        <w:rPr>
          <w:rFonts w:ascii="Times New Roman" w:hAnsi="Times New Roman" w:cs="Times New Roman"/>
          <w:sz w:val="22"/>
          <w:szCs w:val="22"/>
        </w:rPr>
        <w:t>,</w:t>
      </w:r>
      <w:r w:rsidR="00ED199E" w:rsidRPr="00B30F9C">
        <w:rPr>
          <w:rFonts w:ascii="Times New Roman" w:hAnsi="Times New Roman" w:cs="Times New Roman"/>
          <w:sz w:val="22"/>
          <w:szCs w:val="22"/>
        </w:rPr>
        <w:t xml:space="preserve"> since many in the current government had at one time been affiliated with the Khmer Rouge</w:t>
      </w:r>
      <w:r w:rsidR="007E274A" w:rsidRPr="00B30F9C">
        <w:rPr>
          <w:rFonts w:ascii="Times New Roman" w:hAnsi="Times New Roman" w:cs="Times New Roman"/>
          <w:sz w:val="22"/>
          <w:szCs w:val="22"/>
        </w:rPr>
        <w:t>,</w:t>
      </w:r>
      <w:r w:rsidR="00ED199E" w:rsidRPr="00B30F9C">
        <w:rPr>
          <w:rFonts w:ascii="Times New Roman" w:hAnsi="Times New Roman" w:cs="Times New Roman"/>
          <w:sz w:val="22"/>
          <w:szCs w:val="22"/>
        </w:rPr>
        <w:t xml:space="preserve"> it was felt that accommodation was the preferred choice. As a result of this ‘hushed’ treatment of the past, the younger generation did not know the histor</w:t>
      </w:r>
      <w:r w:rsidR="003E5100" w:rsidRPr="00B30F9C">
        <w:rPr>
          <w:rFonts w:ascii="Times New Roman" w:hAnsi="Times New Roman" w:cs="Times New Roman"/>
          <w:sz w:val="22"/>
          <w:szCs w:val="22"/>
        </w:rPr>
        <w:t>y</w:t>
      </w:r>
      <w:r w:rsidR="00ED199E" w:rsidRPr="00B30F9C">
        <w:rPr>
          <w:rFonts w:ascii="Times New Roman" w:hAnsi="Times New Roman" w:cs="Times New Roman"/>
          <w:sz w:val="22"/>
          <w:szCs w:val="22"/>
        </w:rPr>
        <w:t xml:space="preserve"> and in fact doubted their elders’ accounts of atrocities. </w:t>
      </w:r>
      <w:r w:rsidR="000C270A" w:rsidRPr="00B30F9C">
        <w:rPr>
          <w:rFonts w:ascii="Times New Roman" w:hAnsi="Times New Roman" w:cs="Times New Roman"/>
          <w:sz w:val="22"/>
          <w:szCs w:val="22"/>
        </w:rPr>
        <w:t xml:space="preserve">Instead there was more focus </w:t>
      </w:r>
      <w:r w:rsidR="003E5100" w:rsidRPr="00B30F9C">
        <w:rPr>
          <w:rFonts w:ascii="Times New Roman" w:hAnsi="Times New Roman" w:cs="Times New Roman"/>
          <w:sz w:val="22"/>
          <w:szCs w:val="22"/>
        </w:rPr>
        <w:t xml:space="preserve">on </w:t>
      </w:r>
      <w:r w:rsidR="000C270A" w:rsidRPr="00B30F9C">
        <w:rPr>
          <w:rFonts w:ascii="Times New Roman" w:hAnsi="Times New Roman" w:cs="Times New Roman"/>
          <w:sz w:val="22"/>
          <w:szCs w:val="22"/>
        </w:rPr>
        <w:t xml:space="preserve">the crimes at </w:t>
      </w:r>
      <w:r w:rsidR="003E5100" w:rsidRPr="00B30F9C">
        <w:rPr>
          <w:rFonts w:ascii="Times New Roman" w:hAnsi="Times New Roman" w:cs="Times New Roman"/>
          <w:sz w:val="22"/>
          <w:szCs w:val="22"/>
        </w:rPr>
        <w:t xml:space="preserve">an </w:t>
      </w:r>
      <w:r w:rsidR="000C270A" w:rsidRPr="00B30F9C">
        <w:rPr>
          <w:rFonts w:ascii="Times New Roman" w:hAnsi="Times New Roman" w:cs="Times New Roman"/>
          <w:sz w:val="22"/>
          <w:szCs w:val="22"/>
        </w:rPr>
        <w:t>international level. In 1994 the US passed the Cambodian Genocide Act, which provided financial support for the Office of Cambodian Genocide Investigations at the US Department of State.</w:t>
      </w:r>
      <w:r w:rsidR="00E87BCF">
        <w:rPr>
          <w:rStyle w:val="FootnoteReference"/>
          <w:rFonts w:ascii="Times New Roman" w:hAnsi="Times New Roman" w:cs="Times New Roman"/>
          <w:sz w:val="22"/>
          <w:szCs w:val="22"/>
        </w:rPr>
        <w:footnoteReference w:id="27"/>
      </w:r>
      <w:r w:rsidR="000C270A" w:rsidRPr="00B30F9C">
        <w:rPr>
          <w:rFonts w:ascii="Times New Roman" w:hAnsi="Times New Roman" w:cs="Times New Roman"/>
          <w:sz w:val="22"/>
          <w:szCs w:val="22"/>
        </w:rPr>
        <w:t xml:space="preserve"> This initiative led to the preservation of documentation that detailed the surveillance practices of the Khmer Rouge</w:t>
      </w:r>
      <w:r w:rsidR="00DB5C60" w:rsidRPr="00B30F9C">
        <w:rPr>
          <w:rFonts w:ascii="Times New Roman" w:hAnsi="Times New Roman" w:cs="Times New Roman"/>
          <w:sz w:val="22"/>
          <w:szCs w:val="22"/>
        </w:rPr>
        <w:t xml:space="preserve"> secret police and </w:t>
      </w:r>
      <w:r w:rsidR="003E5100" w:rsidRPr="00B30F9C">
        <w:rPr>
          <w:rFonts w:ascii="Times New Roman" w:hAnsi="Times New Roman" w:cs="Times New Roman"/>
          <w:sz w:val="22"/>
          <w:szCs w:val="22"/>
        </w:rPr>
        <w:t xml:space="preserve">the </w:t>
      </w:r>
      <w:r w:rsidR="00DB5C60" w:rsidRPr="00B30F9C">
        <w:rPr>
          <w:rFonts w:ascii="Times New Roman" w:hAnsi="Times New Roman" w:cs="Times New Roman"/>
          <w:sz w:val="22"/>
          <w:szCs w:val="22"/>
        </w:rPr>
        <w:t>structure of the regime.</w:t>
      </w:r>
    </w:p>
    <w:p w14:paraId="56C4E14A" w14:textId="6A2C92F6" w:rsidR="0097134F" w:rsidRPr="00B30F9C" w:rsidRDefault="00DB5C60" w:rsidP="00465400">
      <w:pPr>
        <w:widowControl w:val="0"/>
        <w:autoSpaceDE w:val="0"/>
        <w:autoSpaceDN w:val="0"/>
        <w:adjustRightInd w:val="0"/>
        <w:spacing w:line="480" w:lineRule="auto"/>
        <w:rPr>
          <w:rFonts w:ascii="Times New Roman" w:hAnsi="Times New Roman" w:cs="Times New Roman"/>
          <w:sz w:val="22"/>
          <w:szCs w:val="22"/>
        </w:rPr>
      </w:pPr>
      <w:r w:rsidRPr="00B30F9C">
        <w:rPr>
          <w:rFonts w:ascii="Times New Roman" w:hAnsi="Times New Roman" w:cs="Times New Roman"/>
          <w:sz w:val="22"/>
          <w:szCs w:val="22"/>
        </w:rPr>
        <w:lastRenderedPageBreak/>
        <w:tab/>
        <w:t>Some of the Khmer Rouge surrendered in the late 1990s, and suddenly there was a desire to prosecute</w:t>
      </w:r>
      <w:r w:rsidR="003E5100" w:rsidRPr="00B30F9C">
        <w:rPr>
          <w:rFonts w:ascii="Times New Roman" w:hAnsi="Times New Roman" w:cs="Times New Roman"/>
          <w:sz w:val="22"/>
          <w:szCs w:val="22"/>
        </w:rPr>
        <w:t>,</w:t>
      </w:r>
      <w:r w:rsidRPr="00B30F9C">
        <w:rPr>
          <w:rFonts w:ascii="Times New Roman" w:hAnsi="Times New Roman" w:cs="Times New Roman"/>
          <w:sz w:val="22"/>
          <w:szCs w:val="22"/>
        </w:rPr>
        <w:t xml:space="preserve"> </w:t>
      </w:r>
      <w:r w:rsidR="003E5100" w:rsidRPr="00B30F9C">
        <w:rPr>
          <w:rFonts w:ascii="Times New Roman" w:hAnsi="Times New Roman" w:cs="Times New Roman"/>
          <w:sz w:val="22"/>
          <w:szCs w:val="22"/>
        </w:rPr>
        <w:t xml:space="preserve">but </w:t>
      </w:r>
      <w:r w:rsidRPr="00B30F9C">
        <w:rPr>
          <w:rFonts w:ascii="Times New Roman" w:hAnsi="Times New Roman" w:cs="Times New Roman"/>
          <w:sz w:val="22"/>
          <w:szCs w:val="22"/>
        </w:rPr>
        <w:t xml:space="preserve">at the same time </w:t>
      </w:r>
      <w:r w:rsidR="003E5100" w:rsidRPr="00B30F9C">
        <w:rPr>
          <w:rFonts w:ascii="Times New Roman" w:hAnsi="Times New Roman" w:cs="Times New Roman"/>
          <w:sz w:val="22"/>
          <w:szCs w:val="22"/>
        </w:rPr>
        <w:t xml:space="preserve">there was </w:t>
      </w:r>
      <w:r w:rsidRPr="00B30F9C">
        <w:rPr>
          <w:rFonts w:ascii="Times New Roman" w:hAnsi="Times New Roman" w:cs="Times New Roman"/>
          <w:sz w:val="22"/>
          <w:szCs w:val="22"/>
        </w:rPr>
        <w:t>fear. People wanted to get on with their lives. A UN group of experts recommended a truth commission, but several doubted it</w:t>
      </w:r>
      <w:r w:rsidR="00137BAF" w:rsidRPr="00B30F9C">
        <w:rPr>
          <w:rFonts w:ascii="Times New Roman" w:hAnsi="Times New Roman" w:cs="Times New Roman"/>
          <w:sz w:val="22"/>
          <w:szCs w:val="22"/>
        </w:rPr>
        <w:t>s</w:t>
      </w:r>
      <w:r w:rsidRPr="00B30F9C">
        <w:rPr>
          <w:rFonts w:ascii="Times New Roman" w:hAnsi="Times New Roman" w:cs="Times New Roman"/>
          <w:sz w:val="22"/>
          <w:szCs w:val="22"/>
        </w:rPr>
        <w:t xml:space="preserve"> </w:t>
      </w:r>
      <w:r w:rsidR="003E5100" w:rsidRPr="00B30F9C">
        <w:rPr>
          <w:rFonts w:ascii="Times New Roman" w:hAnsi="Times New Roman" w:cs="Times New Roman"/>
          <w:sz w:val="22"/>
          <w:szCs w:val="22"/>
        </w:rPr>
        <w:t xml:space="preserve">potential </w:t>
      </w:r>
      <w:r w:rsidRPr="00B30F9C">
        <w:rPr>
          <w:rFonts w:ascii="Times New Roman" w:hAnsi="Times New Roman" w:cs="Times New Roman"/>
          <w:sz w:val="22"/>
          <w:szCs w:val="22"/>
        </w:rPr>
        <w:t xml:space="preserve">success as many former Khmer Rouge members </w:t>
      </w:r>
      <w:r w:rsidR="004717C0" w:rsidRPr="00B30F9C">
        <w:rPr>
          <w:rFonts w:ascii="Times New Roman" w:hAnsi="Times New Roman" w:cs="Times New Roman"/>
          <w:sz w:val="22"/>
          <w:szCs w:val="22"/>
        </w:rPr>
        <w:t>re</w:t>
      </w:r>
      <w:r w:rsidR="00C25716" w:rsidRPr="00B30F9C">
        <w:rPr>
          <w:rFonts w:ascii="Times New Roman" w:hAnsi="Times New Roman" w:cs="Times New Roman"/>
          <w:sz w:val="22"/>
          <w:szCs w:val="22"/>
        </w:rPr>
        <w:t>-</w:t>
      </w:r>
      <w:r w:rsidR="004717C0" w:rsidRPr="00B30F9C">
        <w:rPr>
          <w:rFonts w:ascii="Times New Roman" w:hAnsi="Times New Roman" w:cs="Times New Roman"/>
          <w:sz w:val="22"/>
          <w:szCs w:val="22"/>
        </w:rPr>
        <w:t xml:space="preserve">entered Cambodian </w:t>
      </w:r>
      <w:r w:rsidRPr="00B30F9C">
        <w:rPr>
          <w:rFonts w:ascii="Times New Roman" w:hAnsi="Times New Roman" w:cs="Times New Roman"/>
          <w:sz w:val="22"/>
          <w:szCs w:val="22"/>
        </w:rPr>
        <w:t>society. In 2003, the government and the UN signed an agreement to create a special tribunal</w:t>
      </w:r>
      <w:r w:rsidR="004717C0" w:rsidRPr="00B30F9C">
        <w:rPr>
          <w:rFonts w:ascii="Times New Roman" w:hAnsi="Times New Roman" w:cs="Times New Roman"/>
          <w:sz w:val="22"/>
          <w:szCs w:val="22"/>
        </w:rPr>
        <w:t>, the Extraordinary Chambers in the Courts of Cambodia</w:t>
      </w:r>
      <w:r w:rsidRPr="00B30F9C">
        <w:rPr>
          <w:rFonts w:ascii="Times New Roman" w:hAnsi="Times New Roman" w:cs="Times New Roman"/>
          <w:sz w:val="22"/>
          <w:szCs w:val="22"/>
        </w:rPr>
        <w:t>. By 2006 it was in operation</w:t>
      </w:r>
      <w:r w:rsidR="003E5100" w:rsidRPr="00B30F9C">
        <w:rPr>
          <w:rFonts w:ascii="Times New Roman" w:hAnsi="Times New Roman" w:cs="Times New Roman"/>
          <w:sz w:val="22"/>
          <w:szCs w:val="22"/>
        </w:rPr>
        <w:t>,</w:t>
      </w:r>
      <w:r w:rsidRPr="00B30F9C">
        <w:rPr>
          <w:rFonts w:ascii="Times New Roman" w:hAnsi="Times New Roman" w:cs="Times New Roman"/>
          <w:sz w:val="22"/>
          <w:szCs w:val="22"/>
        </w:rPr>
        <w:t xml:space="preserve"> with five suspects in custody with trials ready to go. While the need to know what happened seemed to </w:t>
      </w:r>
      <w:r w:rsidR="004717C0" w:rsidRPr="00B30F9C">
        <w:rPr>
          <w:rFonts w:ascii="Times New Roman" w:hAnsi="Times New Roman" w:cs="Times New Roman"/>
          <w:sz w:val="22"/>
          <w:szCs w:val="22"/>
        </w:rPr>
        <w:t>be strong among Cambodian society</w:t>
      </w:r>
      <w:r w:rsidRPr="00B30F9C">
        <w:rPr>
          <w:rFonts w:ascii="Times New Roman" w:hAnsi="Times New Roman" w:cs="Times New Roman"/>
          <w:sz w:val="22"/>
          <w:szCs w:val="22"/>
        </w:rPr>
        <w:t>, it was felt that the mixed tribuna</w:t>
      </w:r>
      <w:r w:rsidR="00B30F9C" w:rsidRPr="00B30F9C">
        <w:rPr>
          <w:rFonts w:ascii="Times New Roman" w:hAnsi="Times New Roman" w:cs="Times New Roman"/>
          <w:sz w:val="22"/>
          <w:szCs w:val="22"/>
        </w:rPr>
        <w:t xml:space="preserve">l would not provide the truth. </w:t>
      </w:r>
      <w:r w:rsidRPr="00B30F9C">
        <w:rPr>
          <w:rFonts w:ascii="Times New Roman" w:hAnsi="Times New Roman" w:cs="Times New Roman"/>
          <w:sz w:val="22"/>
          <w:szCs w:val="22"/>
        </w:rPr>
        <w:t>In this case the international community has an important role to play, by providing the funding and staff to ensure key mechanism</w:t>
      </w:r>
      <w:r w:rsidR="003E5100" w:rsidRPr="00B30F9C">
        <w:rPr>
          <w:rFonts w:ascii="Times New Roman" w:hAnsi="Times New Roman" w:cs="Times New Roman"/>
          <w:sz w:val="22"/>
          <w:szCs w:val="22"/>
        </w:rPr>
        <w:t>s</w:t>
      </w:r>
      <w:r w:rsidRPr="00B30F9C">
        <w:rPr>
          <w:rFonts w:ascii="Times New Roman" w:hAnsi="Times New Roman" w:cs="Times New Roman"/>
          <w:sz w:val="22"/>
          <w:szCs w:val="22"/>
        </w:rPr>
        <w:t xml:space="preserve"> </w:t>
      </w:r>
      <w:r w:rsidR="00D15774" w:rsidRPr="00B30F9C">
        <w:rPr>
          <w:rFonts w:ascii="Times New Roman" w:hAnsi="Times New Roman" w:cs="Times New Roman"/>
          <w:sz w:val="22"/>
          <w:szCs w:val="22"/>
        </w:rPr>
        <w:t xml:space="preserve">are </w:t>
      </w:r>
      <w:r w:rsidRPr="00B30F9C">
        <w:rPr>
          <w:rFonts w:ascii="Times New Roman" w:hAnsi="Times New Roman" w:cs="Times New Roman"/>
          <w:sz w:val="22"/>
          <w:szCs w:val="22"/>
        </w:rPr>
        <w:t xml:space="preserve">created and </w:t>
      </w:r>
      <w:r w:rsidR="00D15774" w:rsidRPr="00B30F9C">
        <w:rPr>
          <w:rFonts w:ascii="Times New Roman" w:hAnsi="Times New Roman" w:cs="Times New Roman"/>
          <w:sz w:val="22"/>
          <w:szCs w:val="22"/>
        </w:rPr>
        <w:t xml:space="preserve">can </w:t>
      </w:r>
      <w:r w:rsidRPr="00B30F9C">
        <w:rPr>
          <w:rFonts w:ascii="Times New Roman" w:hAnsi="Times New Roman" w:cs="Times New Roman"/>
          <w:sz w:val="22"/>
          <w:szCs w:val="22"/>
        </w:rPr>
        <w:t xml:space="preserve">operate. However, it cannot fulfil </w:t>
      </w:r>
      <w:r w:rsidR="003E5100" w:rsidRPr="00B30F9C">
        <w:rPr>
          <w:rFonts w:ascii="Times New Roman" w:hAnsi="Times New Roman" w:cs="Times New Roman"/>
          <w:sz w:val="22"/>
          <w:szCs w:val="22"/>
        </w:rPr>
        <w:t xml:space="preserve">the </w:t>
      </w:r>
      <w:r w:rsidRPr="00B30F9C">
        <w:rPr>
          <w:rFonts w:ascii="Times New Roman" w:hAnsi="Times New Roman" w:cs="Times New Roman"/>
          <w:sz w:val="22"/>
          <w:szCs w:val="22"/>
        </w:rPr>
        <w:t xml:space="preserve">needs of </w:t>
      </w:r>
      <w:r w:rsidR="003E5100" w:rsidRPr="00B30F9C">
        <w:rPr>
          <w:rFonts w:ascii="Times New Roman" w:hAnsi="Times New Roman" w:cs="Times New Roman"/>
          <w:sz w:val="22"/>
          <w:szCs w:val="22"/>
        </w:rPr>
        <w:t xml:space="preserve">a </w:t>
      </w:r>
      <w:r w:rsidRPr="00B30F9C">
        <w:rPr>
          <w:rFonts w:ascii="Times New Roman" w:hAnsi="Times New Roman" w:cs="Times New Roman"/>
          <w:sz w:val="22"/>
          <w:szCs w:val="22"/>
        </w:rPr>
        <w:t xml:space="preserve">society that is divided, i.e. </w:t>
      </w:r>
      <w:r w:rsidR="00D15774" w:rsidRPr="00B30F9C">
        <w:rPr>
          <w:rFonts w:ascii="Times New Roman" w:hAnsi="Times New Roman" w:cs="Times New Roman"/>
          <w:sz w:val="22"/>
          <w:szCs w:val="22"/>
        </w:rPr>
        <w:t xml:space="preserve">when there is a </w:t>
      </w:r>
      <w:r w:rsidRPr="00B30F9C">
        <w:rPr>
          <w:rFonts w:ascii="Times New Roman" w:hAnsi="Times New Roman" w:cs="Times New Roman"/>
          <w:sz w:val="22"/>
          <w:szCs w:val="22"/>
        </w:rPr>
        <w:t>fearful silence that has been suppressed or where interests are better served by silence or by portions of the truth coming out.</w:t>
      </w:r>
      <w:r w:rsidR="00E22E68" w:rsidRPr="00B30F9C">
        <w:rPr>
          <w:rStyle w:val="FootnoteReference"/>
          <w:rFonts w:ascii="Times New Roman" w:hAnsi="Times New Roman" w:cs="Times New Roman"/>
          <w:sz w:val="22"/>
          <w:szCs w:val="22"/>
        </w:rPr>
        <w:footnoteReference w:id="28"/>
      </w:r>
      <w:r w:rsidR="00D63869" w:rsidRPr="00B30F9C">
        <w:rPr>
          <w:rFonts w:ascii="Times New Roman" w:hAnsi="Times New Roman" w:cs="Times New Roman"/>
          <w:sz w:val="22"/>
          <w:szCs w:val="22"/>
        </w:rPr>
        <w:t xml:space="preserve"> </w:t>
      </w:r>
    </w:p>
    <w:p w14:paraId="05F50A9D" w14:textId="1C2C83F7" w:rsidR="00DB5C60" w:rsidRPr="00B30F9C" w:rsidRDefault="002E23D4" w:rsidP="00512F43">
      <w:pPr>
        <w:widowControl w:val="0"/>
        <w:autoSpaceDE w:val="0"/>
        <w:autoSpaceDN w:val="0"/>
        <w:adjustRightInd w:val="0"/>
        <w:spacing w:line="480" w:lineRule="auto"/>
        <w:ind w:firstLine="720"/>
        <w:rPr>
          <w:rFonts w:ascii="Times New Roman" w:hAnsi="Times New Roman" w:cs="Times New Roman"/>
          <w:sz w:val="22"/>
          <w:szCs w:val="22"/>
        </w:rPr>
      </w:pPr>
      <w:r w:rsidRPr="00B30F9C">
        <w:rPr>
          <w:rFonts w:ascii="Times New Roman" w:hAnsi="Times New Roman" w:cs="Times New Roman"/>
          <w:sz w:val="22"/>
          <w:szCs w:val="22"/>
        </w:rPr>
        <w:t>To meet the challenges of transitional justice, a society should investigate, establish and publicly disseminate the truth about past atrocities. The hard truth or forensic truth concerns information about the crime and what human rights were violated. There is also the emotional truth that refers to knowledge about the psychological and physical impact on the victims.</w:t>
      </w:r>
      <w:r w:rsidRPr="00B30F9C">
        <w:rPr>
          <w:rStyle w:val="FootnoteReference"/>
          <w:rFonts w:ascii="Times New Roman" w:hAnsi="Times New Roman" w:cs="Times New Roman"/>
          <w:sz w:val="22"/>
          <w:szCs w:val="22"/>
        </w:rPr>
        <w:footnoteReference w:id="29"/>
      </w:r>
      <w:r w:rsidR="0097134F" w:rsidRPr="00B30F9C">
        <w:rPr>
          <w:rFonts w:ascii="Times New Roman" w:hAnsi="Times New Roman" w:cs="Times New Roman"/>
          <w:sz w:val="22"/>
          <w:szCs w:val="22"/>
        </w:rPr>
        <w:t xml:space="preserve"> The rhetoric of political truth makes truth suspicious and exploited. Concrete political action to determine what happened is rare. So the way the past is used has </w:t>
      </w:r>
      <w:r w:rsidR="00E87BCF">
        <w:rPr>
          <w:rFonts w:ascii="Times New Roman" w:hAnsi="Times New Roman" w:cs="Times New Roman"/>
          <w:sz w:val="22"/>
          <w:szCs w:val="22"/>
        </w:rPr>
        <w:t>a significant moral dimension. In other words, t</w:t>
      </w:r>
      <w:r w:rsidR="0097134F" w:rsidRPr="00B30F9C">
        <w:rPr>
          <w:rFonts w:ascii="Times New Roman" w:hAnsi="Times New Roman" w:cs="Times New Roman"/>
          <w:sz w:val="22"/>
          <w:szCs w:val="22"/>
        </w:rPr>
        <w:t>he political instrumentalisation of the past needs to be overcome.</w:t>
      </w:r>
      <w:r w:rsidR="00E87BCF">
        <w:rPr>
          <w:rStyle w:val="FootnoteReference"/>
          <w:rFonts w:ascii="Times New Roman" w:hAnsi="Times New Roman" w:cs="Times New Roman"/>
          <w:sz w:val="22"/>
          <w:szCs w:val="22"/>
        </w:rPr>
        <w:footnoteReference w:id="30"/>
      </w:r>
      <w:r w:rsidR="0097134F" w:rsidRPr="00B30F9C">
        <w:rPr>
          <w:rFonts w:ascii="Times New Roman" w:hAnsi="Times New Roman" w:cs="Times New Roman"/>
          <w:sz w:val="22"/>
          <w:szCs w:val="22"/>
        </w:rPr>
        <w:t xml:space="preserve"> It is this politicisation that results in public dissatisfaction and scepticism about justice. The frustration is compounded when the report’s findings do not result in any meaningful outcome.</w:t>
      </w:r>
    </w:p>
    <w:p w14:paraId="3A75D4F2" w14:textId="77777777" w:rsidR="006F0FF4" w:rsidRPr="00B30F9C" w:rsidRDefault="006F0FF4" w:rsidP="00465400">
      <w:pPr>
        <w:widowControl w:val="0"/>
        <w:autoSpaceDE w:val="0"/>
        <w:autoSpaceDN w:val="0"/>
        <w:adjustRightInd w:val="0"/>
        <w:spacing w:line="480" w:lineRule="auto"/>
        <w:rPr>
          <w:rFonts w:ascii="Times New Roman" w:hAnsi="Times New Roman" w:cs="Times New Roman"/>
          <w:sz w:val="22"/>
          <w:szCs w:val="22"/>
        </w:rPr>
      </w:pPr>
    </w:p>
    <w:p w14:paraId="6ED7B887" w14:textId="194BCF22" w:rsidR="009E4416" w:rsidRPr="00B30F9C" w:rsidRDefault="009E4416" w:rsidP="00465400">
      <w:pPr>
        <w:widowControl w:val="0"/>
        <w:autoSpaceDE w:val="0"/>
        <w:autoSpaceDN w:val="0"/>
        <w:adjustRightInd w:val="0"/>
        <w:spacing w:line="480" w:lineRule="auto"/>
        <w:rPr>
          <w:rFonts w:ascii="Times New Roman" w:hAnsi="Times New Roman" w:cs="Times New Roman"/>
          <w:b/>
          <w:sz w:val="22"/>
          <w:szCs w:val="22"/>
        </w:rPr>
      </w:pPr>
      <w:r w:rsidRPr="00B30F9C">
        <w:rPr>
          <w:rFonts w:ascii="Times New Roman" w:hAnsi="Times New Roman" w:cs="Times New Roman"/>
          <w:b/>
          <w:sz w:val="22"/>
          <w:szCs w:val="22"/>
        </w:rPr>
        <w:t>Key examples</w:t>
      </w:r>
      <w:r w:rsidR="00EE066E" w:rsidRPr="00B30F9C">
        <w:rPr>
          <w:rFonts w:ascii="Times New Roman" w:hAnsi="Times New Roman" w:cs="Times New Roman"/>
          <w:b/>
          <w:sz w:val="22"/>
          <w:szCs w:val="22"/>
        </w:rPr>
        <w:t xml:space="preserve"> from Europe and Africa</w:t>
      </w:r>
    </w:p>
    <w:p w14:paraId="003B2C20" w14:textId="5E48054D" w:rsidR="00F66BD8" w:rsidRPr="00B30F9C" w:rsidRDefault="006F0FF4" w:rsidP="00465400">
      <w:pPr>
        <w:widowControl w:val="0"/>
        <w:autoSpaceDE w:val="0"/>
        <w:autoSpaceDN w:val="0"/>
        <w:adjustRightInd w:val="0"/>
        <w:spacing w:line="480" w:lineRule="auto"/>
        <w:rPr>
          <w:rFonts w:ascii="Times New Roman" w:hAnsi="Times New Roman" w:cs="Times New Roman"/>
          <w:sz w:val="22"/>
          <w:szCs w:val="22"/>
        </w:rPr>
      </w:pPr>
      <w:r w:rsidRPr="00B30F9C">
        <w:rPr>
          <w:rFonts w:ascii="Times New Roman" w:hAnsi="Times New Roman" w:cs="Times New Roman"/>
          <w:sz w:val="22"/>
          <w:szCs w:val="22"/>
        </w:rPr>
        <w:t>One of the most interestin</w:t>
      </w:r>
      <w:r w:rsidR="00F66BD8" w:rsidRPr="00B30F9C">
        <w:rPr>
          <w:rFonts w:ascii="Times New Roman" w:hAnsi="Times New Roman" w:cs="Times New Roman"/>
          <w:sz w:val="22"/>
          <w:szCs w:val="22"/>
        </w:rPr>
        <w:t xml:space="preserve">g examples of a commission is the Commission of Inquiry for the Assessment and Consequences of the </w:t>
      </w:r>
      <w:r w:rsidR="0097134F" w:rsidRPr="00B30F9C">
        <w:rPr>
          <w:rFonts w:ascii="Times New Roman" w:hAnsi="Times New Roman" w:cs="Times New Roman"/>
          <w:sz w:val="22"/>
          <w:szCs w:val="22"/>
        </w:rPr>
        <w:t>Socialist Unity Party (</w:t>
      </w:r>
      <w:r w:rsidR="00F66BD8" w:rsidRPr="00B30F9C">
        <w:rPr>
          <w:rFonts w:ascii="Times New Roman" w:hAnsi="Times New Roman" w:cs="Times New Roman"/>
          <w:sz w:val="22"/>
          <w:szCs w:val="22"/>
        </w:rPr>
        <w:t>SED</w:t>
      </w:r>
      <w:r w:rsidR="0097134F" w:rsidRPr="00B30F9C">
        <w:rPr>
          <w:rFonts w:ascii="Times New Roman" w:hAnsi="Times New Roman" w:cs="Times New Roman"/>
          <w:sz w:val="22"/>
          <w:szCs w:val="22"/>
        </w:rPr>
        <w:t>)</w:t>
      </w:r>
      <w:r w:rsidR="00F66BD8" w:rsidRPr="00B30F9C">
        <w:rPr>
          <w:rFonts w:ascii="Times New Roman" w:hAnsi="Times New Roman" w:cs="Times New Roman"/>
          <w:sz w:val="22"/>
          <w:szCs w:val="22"/>
        </w:rPr>
        <w:t xml:space="preserve"> Dictatorship in Germany, 1992-1994, and the Commission of Inquiry on Overcoming the Consequences of the SED Dictatorship in the Process of German Unity, 1995-1998. These German examples show a commission that is involved in more of a symbolic mission than a fact-finding one. Although the two are separate, one led to the creation of the other. In 1992, t</w:t>
      </w:r>
      <w:r w:rsidR="00B30F9C">
        <w:rPr>
          <w:rFonts w:ascii="Times New Roman" w:hAnsi="Times New Roman" w:cs="Times New Roman"/>
          <w:sz w:val="22"/>
          <w:szCs w:val="22"/>
        </w:rPr>
        <w:t>he German parliament created a C</w:t>
      </w:r>
      <w:r w:rsidR="00F66BD8" w:rsidRPr="00B30F9C">
        <w:rPr>
          <w:rFonts w:ascii="Times New Roman" w:hAnsi="Times New Roman" w:cs="Times New Roman"/>
          <w:sz w:val="22"/>
          <w:szCs w:val="22"/>
        </w:rPr>
        <w:t>ommission t</w:t>
      </w:r>
      <w:r w:rsidR="00CC1081" w:rsidRPr="00B30F9C">
        <w:rPr>
          <w:rFonts w:ascii="Times New Roman" w:hAnsi="Times New Roman" w:cs="Times New Roman"/>
          <w:sz w:val="22"/>
          <w:szCs w:val="22"/>
        </w:rPr>
        <w:t>o investigate and document the p</w:t>
      </w:r>
      <w:r w:rsidR="00F66BD8" w:rsidRPr="00B30F9C">
        <w:rPr>
          <w:rFonts w:ascii="Times New Roman" w:hAnsi="Times New Roman" w:cs="Times New Roman"/>
          <w:sz w:val="22"/>
          <w:szCs w:val="22"/>
        </w:rPr>
        <w:t>ractices of the German Democratic Republic (GDR, or East Germany)</w:t>
      </w:r>
      <w:r w:rsidR="00CC1081" w:rsidRPr="00B30F9C">
        <w:rPr>
          <w:rFonts w:ascii="Times New Roman" w:hAnsi="Times New Roman" w:cs="Times New Roman"/>
          <w:sz w:val="22"/>
          <w:szCs w:val="22"/>
        </w:rPr>
        <w:t xml:space="preserve"> government from 1949 to 1989. The Socialist Unity Party (SED) was the ruling party in the GDR. </w:t>
      </w:r>
      <w:r w:rsidR="0007353B" w:rsidRPr="00B30F9C">
        <w:rPr>
          <w:rFonts w:ascii="Times New Roman" w:hAnsi="Times New Roman" w:cs="Times New Roman"/>
          <w:sz w:val="22"/>
          <w:szCs w:val="22"/>
        </w:rPr>
        <w:t xml:space="preserve">The structure of </w:t>
      </w:r>
      <w:r w:rsidR="00B30F9C">
        <w:rPr>
          <w:rFonts w:ascii="Times New Roman" w:hAnsi="Times New Roman" w:cs="Times New Roman"/>
          <w:sz w:val="22"/>
          <w:szCs w:val="22"/>
        </w:rPr>
        <w:t>the C</w:t>
      </w:r>
      <w:r w:rsidR="0007353B" w:rsidRPr="00B30F9C">
        <w:rPr>
          <w:rFonts w:ascii="Times New Roman" w:hAnsi="Times New Roman" w:cs="Times New Roman"/>
          <w:sz w:val="22"/>
          <w:szCs w:val="22"/>
        </w:rPr>
        <w:t xml:space="preserve">ommission and its operation followed the </w:t>
      </w:r>
      <w:r w:rsidR="007B0289" w:rsidRPr="00B30F9C">
        <w:rPr>
          <w:rFonts w:ascii="Times New Roman" w:hAnsi="Times New Roman" w:cs="Times New Roman"/>
          <w:sz w:val="22"/>
          <w:szCs w:val="22"/>
        </w:rPr>
        <w:t xml:space="preserve">country’s </w:t>
      </w:r>
      <w:r w:rsidR="0007353B" w:rsidRPr="00B30F9C">
        <w:rPr>
          <w:rFonts w:ascii="Times New Roman" w:hAnsi="Times New Roman" w:cs="Times New Roman"/>
          <w:sz w:val="22"/>
          <w:szCs w:val="22"/>
        </w:rPr>
        <w:t>guidelines for parliamentary commissions of inquiry. This meant that representation</w:t>
      </w:r>
      <w:r w:rsidR="0074424F" w:rsidRPr="00B30F9C">
        <w:rPr>
          <w:rFonts w:ascii="Times New Roman" w:hAnsi="Times New Roman" w:cs="Times New Roman"/>
          <w:sz w:val="22"/>
          <w:szCs w:val="22"/>
        </w:rPr>
        <w:t xml:space="preserve"> of</w:t>
      </w:r>
      <w:r w:rsidR="0007353B" w:rsidRPr="00B30F9C">
        <w:rPr>
          <w:rFonts w:ascii="Times New Roman" w:hAnsi="Times New Roman" w:cs="Times New Roman"/>
          <w:sz w:val="22"/>
          <w:szCs w:val="22"/>
        </w:rPr>
        <w:t xml:space="preserve"> </w:t>
      </w:r>
      <w:r w:rsidR="0074424F" w:rsidRPr="00B30F9C">
        <w:rPr>
          <w:rFonts w:ascii="Times New Roman" w:hAnsi="Times New Roman" w:cs="Times New Roman"/>
          <w:sz w:val="22"/>
          <w:szCs w:val="22"/>
        </w:rPr>
        <w:t xml:space="preserve">political parties </w:t>
      </w:r>
      <w:r w:rsidR="0007353B" w:rsidRPr="00B30F9C">
        <w:rPr>
          <w:rFonts w:ascii="Times New Roman" w:hAnsi="Times New Roman" w:cs="Times New Roman"/>
          <w:sz w:val="22"/>
          <w:szCs w:val="22"/>
        </w:rPr>
        <w:t>was equivalent to their representation in parliament as a whole. The SED successor, the Democratic Socialist Party, was represented on the commission with one member. Experts comprised 11 of the 27 members.</w:t>
      </w:r>
    </w:p>
    <w:p w14:paraId="7AD39779" w14:textId="1E3FF792" w:rsidR="00F55E6A" w:rsidRPr="00B30F9C" w:rsidRDefault="0007353B" w:rsidP="00465400">
      <w:pPr>
        <w:widowControl w:val="0"/>
        <w:autoSpaceDE w:val="0"/>
        <w:autoSpaceDN w:val="0"/>
        <w:adjustRightInd w:val="0"/>
        <w:spacing w:line="480" w:lineRule="auto"/>
        <w:rPr>
          <w:rFonts w:ascii="Times New Roman" w:hAnsi="Times New Roman" w:cs="Times New Roman"/>
          <w:sz w:val="22"/>
          <w:szCs w:val="22"/>
        </w:rPr>
      </w:pPr>
      <w:r w:rsidRPr="00B30F9C">
        <w:rPr>
          <w:rFonts w:ascii="Times New Roman" w:hAnsi="Times New Roman" w:cs="Times New Roman"/>
          <w:sz w:val="22"/>
          <w:szCs w:val="22"/>
        </w:rPr>
        <w:tab/>
        <w:t xml:space="preserve">The East German regime is discussed differently in the literature, compared to its counterparts who were </w:t>
      </w:r>
      <w:r w:rsidR="00570013" w:rsidRPr="00B30F9C">
        <w:rPr>
          <w:rFonts w:ascii="Times New Roman" w:hAnsi="Times New Roman" w:cs="Times New Roman"/>
          <w:sz w:val="22"/>
          <w:szCs w:val="22"/>
        </w:rPr>
        <w:t xml:space="preserve">also the </w:t>
      </w:r>
      <w:r w:rsidRPr="00B30F9C">
        <w:rPr>
          <w:rFonts w:ascii="Times New Roman" w:hAnsi="Times New Roman" w:cs="Times New Roman"/>
          <w:sz w:val="22"/>
          <w:szCs w:val="22"/>
        </w:rPr>
        <w:t>subject of commission inquiries. East German dictatorial rule physically repressed political opponents and dissidents, controlled freedom of movement and imposed organised surveillance on some of its political dissidents.</w:t>
      </w:r>
      <w:r w:rsidR="00F55E6A" w:rsidRPr="00B30F9C">
        <w:rPr>
          <w:rFonts w:ascii="Times New Roman" w:hAnsi="Times New Roman" w:cs="Times New Roman"/>
          <w:sz w:val="22"/>
          <w:szCs w:val="22"/>
        </w:rPr>
        <w:t xml:space="preserve"> The </w:t>
      </w:r>
      <w:r w:rsidR="004E2033" w:rsidRPr="00B30F9C">
        <w:rPr>
          <w:rFonts w:ascii="Times New Roman" w:hAnsi="Times New Roman" w:cs="Times New Roman"/>
          <w:sz w:val="22"/>
          <w:szCs w:val="22"/>
        </w:rPr>
        <w:t>C</w:t>
      </w:r>
      <w:r w:rsidR="00F55E6A" w:rsidRPr="00B30F9C">
        <w:rPr>
          <w:rFonts w:ascii="Times New Roman" w:hAnsi="Times New Roman" w:cs="Times New Roman"/>
          <w:sz w:val="22"/>
          <w:szCs w:val="22"/>
        </w:rPr>
        <w:t xml:space="preserve">ommission’s mandate went beyond the scope of human rights violations to a wider inquiry </w:t>
      </w:r>
      <w:r w:rsidR="0074424F" w:rsidRPr="00B30F9C">
        <w:rPr>
          <w:rFonts w:ascii="Times New Roman" w:hAnsi="Times New Roman" w:cs="Times New Roman"/>
          <w:sz w:val="22"/>
          <w:szCs w:val="22"/>
        </w:rPr>
        <w:t xml:space="preserve">into </w:t>
      </w:r>
      <w:r w:rsidR="00F55E6A" w:rsidRPr="00B30F9C">
        <w:rPr>
          <w:rFonts w:ascii="Times New Roman" w:hAnsi="Times New Roman" w:cs="Times New Roman"/>
          <w:sz w:val="22"/>
          <w:szCs w:val="22"/>
        </w:rPr>
        <w:t xml:space="preserve">state policy and practice, </w:t>
      </w:r>
      <w:r w:rsidR="0074424F" w:rsidRPr="00B30F9C">
        <w:rPr>
          <w:rFonts w:ascii="Times New Roman" w:hAnsi="Times New Roman" w:cs="Times New Roman"/>
          <w:sz w:val="22"/>
          <w:szCs w:val="22"/>
        </w:rPr>
        <w:t>which</w:t>
      </w:r>
      <w:r w:rsidR="00F55E6A" w:rsidRPr="00B30F9C">
        <w:rPr>
          <w:rFonts w:ascii="Times New Roman" w:hAnsi="Times New Roman" w:cs="Times New Roman"/>
          <w:sz w:val="22"/>
          <w:szCs w:val="22"/>
        </w:rPr>
        <w:t xml:space="preserve"> included an investigation into the structure and practice of the SED regime</w:t>
      </w:r>
      <w:r w:rsidR="00570013" w:rsidRPr="00B30F9C">
        <w:rPr>
          <w:rFonts w:ascii="Times New Roman" w:hAnsi="Times New Roman" w:cs="Times New Roman"/>
          <w:sz w:val="22"/>
          <w:szCs w:val="22"/>
        </w:rPr>
        <w:t>,</w:t>
      </w:r>
      <w:r w:rsidR="00F55E6A" w:rsidRPr="00B30F9C">
        <w:rPr>
          <w:rFonts w:ascii="Times New Roman" w:hAnsi="Times New Roman" w:cs="Times New Roman"/>
          <w:sz w:val="22"/>
          <w:szCs w:val="22"/>
        </w:rPr>
        <w:t xml:space="preserve"> environmental degradation; political, mental and psychosocial repression; the role of ideology in education, literature, and daily life; Church-state relations</w:t>
      </w:r>
      <w:r w:rsidR="00570013" w:rsidRPr="00B30F9C">
        <w:rPr>
          <w:rFonts w:ascii="Times New Roman" w:hAnsi="Times New Roman" w:cs="Times New Roman"/>
          <w:sz w:val="22"/>
          <w:szCs w:val="22"/>
        </w:rPr>
        <w:t>,</w:t>
      </w:r>
      <w:r w:rsidR="00F55E6A" w:rsidRPr="00B30F9C">
        <w:rPr>
          <w:rFonts w:ascii="Times New Roman" w:hAnsi="Times New Roman" w:cs="Times New Roman"/>
          <w:sz w:val="22"/>
          <w:szCs w:val="22"/>
        </w:rPr>
        <w:t xml:space="preserve"> judicial independence</w:t>
      </w:r>
      <w:r w:rsidR="00570013" w:rsidRPr="00B30F9C">
        <w:rPr>
          <w:rFonts w:ascii="Times New Roman" w:hAnsi="Times New Roman" w:cs="Times New Roman"/>
          <w:sz w:val="22"/>
          <w:szCs w:val="22"/>
        </w:rPr>
        <w:t>,</w:t>
      </w:r>
      <w:r w:rsidR="00F55E6A" w:rsidRPr="00B30F9C">
        <w:rPr>
          <w:rFonts w:ascii="Times New Roman" w:hAnsi="Times New Roman" w:cs="Times New Roman"/>
          <w:sz w:val="22"/>
          <w:szCs w:val="22"/>
        </w:rPr>
        <w:t xml:space="preserve"> and relations between West and East Germany.</w:t>
      </w:r>
      <w:r w:rsidR="00412EEB">
        <w:rPr>
          <w:rStyle w:val="FootnoteReference"/>
          <w:rFonts w:ascii="Times New Roman" w:hAnsi="Times New Roman" w:cs="Times New Roman"/>
          <w:sz w:val="22"/>
          <w:szCs w:val="22"/>
        </w:rPr>
        <w:footnoteReference w:id="31"/>
      </w:r>
    </w:p>
    <w:p w14:paraId="0C18181B" w14:textId="4CB6F136" w:rsidR="00F55E6A" w:rsidRPr="00B30F9C" w:rsidRDefault="00F55E6A" w:rsidP="00465400">
      <w:pPr>
        <w:widowControl w:val="0"/>
        <w:autoSpaceDE w:val="0"/>
        <w:autoSpaceDN w:val="0"/>
        <w:adjustRightInd w:val="0"/>
        <w:spacing w:line="480" w:lineRule="auto"/>
        <w:rPr>
          <w:rFonts w:ascii="Times New Roman" w:hAnsi="Times New Roman" w:cs="Times New Roman"/>
          <w:sz w:val="22"/>
          <w:szCs w:val="22"/>
        </w:rPr>
      </w:pPr>
      <w:r w:rsidRPr="00B30F9C">
        <w:rPr>
          <w:rFonts w:ascii="Times New Roman" w:hAnsi="Times New Roman" w:cs="Times New Roman"/>
          <w:sz w:val="22"/>
          <w:szCs w:val="22"/>
        </w:rPr>
        <w:tab/>
        <w:t>Public hearin</w:t>
      </w:r>
      <w:r w:rsidR="00B30F9C">
        <w:rPr>
          <w:rFonts w:ascii="Times New Roman" w:hAnsi="Times New Roman" w:cs="Times New Roman"/>
          <w:sz w:val="22"/>
          <w:szCs w:val="22"/>
        </w:rPr>
        <w:t>gs accompanied the work of the C</w:t>
      </w:r>
      <w:r w:rsidRPr="00B30F9C">
        <w:rPr>
          <w:rFonts w:ascii="Times New Roman" w:hAnsi="Times New Roman" w:cs="Times New Roman"/>
          <w:sz w:val="22"/>
          <w:szCs w:val="22"/>
        </w:rPr>
        <w:t>ommissio</w:t>
      </w:r>
      <w:r w:rsidR="00B30F9C">
        <w:rPr>
          <w:rFonts w:ascii="Times New Roman" w:hAnsi="Times New Roman" w:cs="Times New Roman"/>
          <w:sz w:val="22"/>
          <w:szCs w:val="22"/>
        </w:rPr>
        <w:t>n. It should be noted that the C</w:t>
      </w:r>
      <w:r w:rsidRPr="00B30F9C">
        <w:rPr>
          <w:rFonts w:ascii="Times New Roman" w:hAnsi="Times New Roman" w:cs="Times New Roman"/>
          <w:sz w:val="22"/>
          <w:szCs w:val="22"/>
        </w:rPr>
        <w:t xml:space="preserve">ommission had no subpoena power; many former government officials who were invited to give testimony declined for fear that these would be used against them in court. Importantly, </w:t>
      </w:r>
      <w:r w:rsidRPr="00B30F9C">
        <w:rPr>
          <w:rFonts w:ascii="Times New Roman" w:hAnsi="Times New Roman" w:cs="Times New Roman"/>
          <w:sz w:val="22"/>
          <w:szCs w:val="22"/>
        </w:rPr>
        <w:lastRenderedPageBreak/>
        <w:t xml:space="preserve">the files from the East German secret police, the </w:t>
      </w:r>
      <w:r w:rsidR="00412EEB" w:rsidRPr="00412EEB">
        <w:rPr>
          <w:rFonts w:ascii="Times New Roman" w:hAnsi="Times New Roman" w:cs="Times New Roman"/>
          <w:i/>
          <w:sz w:val="22"/>
          <w:szCs w:val="22"/>
        </w:rPr>
        <w:t>Staatssicherheit</w:t>
      </w:r>
      <w:r w:rsidR="00412EEB">
        <w:rPr>
          <w:rFonts w:ascii="Times New Roman" w:hAnsi="Times New Roman" w:cs="Times New Roman"/>
          <w:sz w:val="22"/>
          <w:szCs w:val="22"/>
        </w:rPr>
        <w:t xml:space="preserve">, or </w:t>
      </w:r>
      <w:r w:rsidRPr="00B30F9C">
        <w:rPr>
          <w:rFonts w:ascii="Times New Roman" w:hAnsi="Times New Roman" w:cs="Times New Roman"/>
          <w:i/>
          <w:sz w:val="22"/>
          <w:szCs w:val="22"/>
        </w:rPr>
        <w:t>Stasi</w:t>
      </w:r>
      <w:r w:rsidRPr="00B30F9C">
        <w:rPr>
          <w:rFonts w:ascii="Times New Roman" w:hAnsi="Times New Roman" w:cs="Times New Roman"/>
          <w:sz w:val="22"/>
          <w:szCs w:val="22"/>
        </w:rPr>
        <w:t xml:space="preserve">, were made available for individual review. The files permitted those who had been victims of Stasi informers to confront them directly. This occurred in private or before television cameras. The work of the </w:t>
      </w:r>
      <w:r w:rsidR="004E2033" w:rsidRPr="00B30F9C">
        <w:rPr>
          <w:rFonts w:ascii="Times New Roman" w:hAnsi="Times New Roman" w:cs="Times New Roman"/>
          <w:sz w:val="22"/>
          <w:szCs w:val="22"/>
        </w:rPr>
        <w:t>C</w:t>
      </w:r>
      <w:r w:rsidRPr="00B30F9C">
        <w:rPr>
          <w:rFonts w:ascii="Times New Roman" w:hAnsi="Times New Roman" w:cs="Times New Roman"/>
          <w:sz w:val="22"/>
          <w:szCs w:val="22"/>
        </w:rPr>
        <w:t>ommission was shaped by this mandate and thus distinct from a commission such as S</w:t>
      </w:r>
      <w:r w:rsidR="00B30F9C">
        <w:rPr>
          <w:rFonts w:ascii="Times New Roman" w:hAnsi="Times New Roman" w:cs="Times New Roman"/>
          <w:sz w:val="22"/>
          <w:szCs w:val="22"/>
        </w:rPr>
        <w:t>outh Africa’s. Plus the German C</w:t>
      </w:r>
      <w:r w:rsidRPr="00B30F9C">
        <w:rPr>
          <w:rFonts w:ascii="Times New Roman" w:hAnsi="Times New Roman" w:cs="Times New Roman"/>
          <w:sz w:val="22"/>
          <w:szCs w:val="22"/>
        </w:rPr>
        <w:t>ommission preced</w:t>
      </w:r>
      <w:r w:rsidR="00B30F9C">
        <w:rPr>
          <w:rFonts w:ascii="Times New Roman" w:hAnsi="Times New Roman" w:cs="Times New Roman"/>
          <w:sz w:val="22"/>
          <w:szCs w:val="22"/>
        </w:rPr>
        <w:t>ed the South African one. ‘The C</w:t>
      </w:r>
      <w:r w:rsidRPr="00B30F9C">
        <w:rPr>
          <w:rFonts w:ascii="Times New Roman" w:hAnsi="Times New Roman" w:cs="Times New Roman"/>
          <w:sz w:val="22"/>
          <w:szCs w:val="22"/>
        </w:rPr>
        <w:t>ommission demonstrates that a victim-centred examination and discussion of the past and its legacy is possible without a large-scale testimony collection</w:t>
      </w:r>
      <w:r w:rsidR="008F1386" w:rsidRPr="00B30F9C">
        <w:rPr>
          <w:rFonts w:ascii="Times New Roman" w:hAnsi="Times New Roman" w:cs="Times New Roman"/>
          <w:sz w:val="22"/>
          <w:szCs w:val="22"/>
        </w:rPr>
        <w:t>’</w:t>
      </w:r>
      <w:r w:rsidRPr="00B30F9C">
        <w:rPr>
          <w:rFonts w:ascii="Times New Roman" w:hAnsi="Times New Roman" w:cs="Times New Roman"/>
          <w:sz w:val="22"/>
          <w:szCs w:val="22"/>
        </w:rPr>
        <w:t>.</w:t>
      </w:r>
      <w:r w:rsidRPr="00B30F9C">
        <w:rPr>
          <w:rStyle w:val="FootnoteReference"/>
          <w:rFonts w:ascii="Times New Roman" w:hAnsi="Times New Roman" w:cs="Times New Roman"/>
          <w:sz w:val="22"/>
          <w:szCs w:val="22"/>
        </w:rPr>
        <w:footnoteReference w:id="32"/>
      </w:r>
      <w:r w:rsidR="00B30F9C">
        <w:rPr>
          <w:rFonts w:ascii="Times New Roman" w:hAnsi="Times New Roman" w:cs="Times New Roman"/>
          <w:sz w:val="22"/>
          <w:szCs w:val="22"/>
        </w:rPr>
        <w:t xml:space="preserve"> </w:t>
      </w:r>
      <w:r w:rsidRPr="00B30F9C">
        <w:rPr>
          <w:rFonts w:ascii="Times New Roman" w:hAnsi="Times New Roman" w:cs="Times New Roman"/>
          <w:sz w:val="22"/>
          <w:szCs w:val="22"/>
        </w:rPr>
        <w:t xml:space="preserve">The first inquiry’s report was released in 1995 and </w:t>
      </w:r>
      <w:r w:rsidR="008F1386" w:rsidRPr="00B30F9C">
        <w:rPr>
          <w:rFonts w:ascii="Times New Roman" w:hAnsi="Times New Roman" w:cs="Times New Roman"/>
          <w:sz w:val="22"/>
          <w:szCs w:val="22"/>
        </w:rPr>
        <w:t xml:space="preserve">was </w:t>
      </w:r>
      <w:r w:rsidRPr="00B30F9C">
        <w:rPr>
          <w:rFonts w:ascii="Times New Roman" w:hAnsi="Times New Roman" w:cs="Times New Roman"/>
          <w:sz w:val="22"/>
          <w:szCs w:val="22"/>
        </w:rPr>
        <w:t>over 15,000 pages</w:t>
      </w:r>
      <w:r w:rsidR="00B30F9C">
        <w:rPr>
          <w:rFonts w:ascii="Times New Roman" w:hAnsi="Times New Roman" w:cs="Times New Roman"/>
          <w:sz w:val="22"/>
          <w:szCs w:val="22"/>
        </w:rPr>
        <w:t>. The second C</w:t>
      </w:r>
      <w:r w:rsidR="00A11C1B" w:rsidRPr="00B30F9C">
        <w:rPr>
          <w:rFonts w:ascii="Times New Roman" w:hAnsi="Times New Roman" w:cs="Times New Roman"/>
          <w:sz w:val="22"/>
          <w:szCs w:val="22"/>
        </w:rPr>
        <w:t>ommission released its report in 1998. Both arguably helped to frame the highly controversial question of how to memorialise this period.</w:t>
      </w:r>
    </w:p>
    <w:p w14:paraId="7B6D09B3" w14:textId="2E477DD3" w:rsidR="00A11C1B" w:rsidRPr="00B30F9C" w:rsidRDefault="0068543A" w:rsidP="00465400">
      <w:pPr>
        <w:widowControl w:val="0"/>
        <w:autoSpaceDE w:val="0"/>
        <w:autoSpaceDN w:val="0"/>
        <w:adjustRightInd w:val="0"/>
        <w:spacing w:line="480" w:lineRule="auto"/>
        <w:ind w:firstLine="720"/>
        <w:rPr>
          <w:rFonts w:ascii="Times New Roman" w:hAnsi="Times New Roman" w:cs="Times New Roman"/>
          <w:sz w:val="22"/>
          <w:szCs w:val="22"/>
        </w:rPr>
      </w:pPr>
      <w:r w:rsidRPr="00B30F9C">
        <w:rPr>
          <w:rFonts w:ascii="Times New Roman" w:hAnsi="Times New Roman" w:cs="Times New Roman"/>
          <w:sz w:val="22"/>
          <w:szCs w:val="22"/>
        </w:rPr>
        <w:t>The South African Truth and Reconci</w:t>
      </w:r>
      <w:r w:rsidR="00532909" w:rsidRPr="00B30F9C">
        <w:rPr>
          <w:rFonts w:ascii="Times New Roman" w:hAnsi="Times New Roman" w:cs="Times New Roman"/>
          <w:sz w:val="22"/>
          <w:szCs w:val="22"/>
        </w:rPr>
        <w:t>liation Commission i</w:t>
      </w:r>
      <w:r w:rsidRPr="00B30F9C">
        <w:rPr>
          <w:rFonts w:ascii="Times New Roman" w:hAnsi="Times New Roman" w:cs="Times New Roman"/>
          <w:sz w:val="22"/>
          <w:szCs w:val="22"/>
        </w:rPr>
        <w:t>s viewed as being the strongest</w:t>
      </w:r>
      <w:r w:rsidR="00CB6689" w:rsidRPr="00B30F9C">
        <w:rPr>
          <w:rFonts w:ascii="Times New Roman" w:hAnsi="Times New Roman" w:cs="Times New Roman"/>
          <w:sz w:val="22"/>
          <w:szCs w:val="22"/>
        </w:rPr>
        <w:t xml:space="preserve"> truth commission</w:t>
      </w:r>
      <w:r w:rsidRPr="00B30F9C">
        <w:rPr>
          <w:rFonts w:ascii="Times New Roman" w:hAnsi="Times New Roman" w:cs="Times New Roman"/>
          <w:sz w:val="22"/>
          <w:szCs w:val="22"/>
        </w:rPr>
        <w:t>.</w:t>
      </w:r>
      <w:r w:rsidR="00CB6689" w:rsidRPr="00B30F9C">
        <w:rPr>
          <w:rFonts w:ascii="Times New Roman" w:hAnsi="Times New Roman" w:cs="Times New Roman"/>
          <w:sz w:val="22"/>
          <w:szCs w:val="22"/>
        </w:rPr>
        <w:t xml:space="preserve"> </w:t>
      </w:r>
      <w:r w:rsidR="00532909" w:rsidRPr="00B30F9C">
        <w:rPr>
          <w:rFonts w:ascii="Times New Roman" w:hAnsi="Times New Roman" w:cs="Times New Roman"/>
          <w:sz w:val="22"/>
          <w:szCs w:val="22"/>
        </w:rPr>
        <w:t>Its creation</w:t>
      </w:r>
      <w:r w:rsidR="008F1386" w:rsidRPr="00B30F9C">
        <w:rPr>
          <w:rFonts w:ascii="Times New Roman" w:hAnsi="Times New Roman" w:cs="Times New Roman"/>
          <w:sz w:val="22"/>
          <w:szCs w:val="22"/>
        </w:rPr>
        <w:t>, in 1995,</w:t>
      </w:r>
      <w:r w:rsidR="00532909" w:rsidRPr="00B30F9C">
        <w:rPr>
          <w:rFonts w:ascii="Times New Roman" w:hAnsi="Times New Roman" w:cs="Times New Roman"/>
          <w:sz w:val="22"/>
          <w:szCs w:val="22"/>
        </w:rPr>
        <w:t xml:space="preserve"> was a response to the </w:t>
      </w:r>
      <w:r w:rsidR="00CB6689" w:rsidRPr="00B30F9C">
        <w:rPr>
          <w:rFonts w:ascii="Times New Roman" w:hAnsi="Times New Roman" w:cs="Times New Roman"/>
          <w:sz w:val="22"/>
          <w:szCs w:val="22"/>
        </w:rPr>
        <w:t>apartheid regime</w:t>
      </w:r>
      <w:r w:rsidR="008F1386" w:rsidRPr="00B30F9C">
        <w:rPr>
          <w:rFonts w:ascii="Times New Roman" w:hAnsi="Times New Roman" w:cs="Times New Roman"/>
          <w:sz w:val="22"/>
          <w:szCs w:val="22"/>
        </w:rPr>
        <w:t>, which had</w:t>
      </w:r>
      <w:r w:rsidR="00532909" w:rsidRPr="00B30F9C">
        <w:rPr>
          <w:rFonts w:ascii="Times New Roman" w:hAnsi="Times New Roman" w:cs="Times New Roman"/>
          <w:sz w:val="22"/>
          <w:szCs w:val="22"/>
        </w:rPr>
        <w:t xml:space="preserve"> </w:t>
      </w:r>
      <w:r w:rsidR="00CB6689" w:rsidRPr="00B30F9C">
        <w:rPr>
          <w:rFonts w:ascii="Times New Roman" w:hAnsi="Times New Roman" w:cs="Times New Roman"/>
          <w:sz w:val="22"/>
          <w:szCs w:val="22"/>
        </w:rPr>
        <w:t>lasted 45 years.  During this time the African National Congress (ANC) and other groups carried out armed resistance against the apartheid state. South Africa had endured massacres, killings, torture, lengthy imprisonment of activists, and severe economic and social discrimination against its majority non-white population.</w:t>
      </w:r>
    </w:p>
    <w:p w14:paraId="38146905" w14:textId="4C56D039" w:rsidR="00F66BD8" w:rsidRPr="00B30F9C" w:rsidRDefault="00CB6689" w:rsidP="00465400">
      <w:pPr>
        <w:widowControl w:val="0"/>
        <w:autoSpaceDE w:val="0"/>
        <w:autoSpaceDN w:val="0"/>
        <w:adjustRightInd w:val="0"/>
        <w:spacing w:line="480" w:lineRule="auto"/>
        <w:rPr>
          <w:rFonts w:ascii="Times New Roman" w:hAnsi="Times New Roman" w:cs="Times New Roman"/>
          <w:sz w:val="22"/>
          <w:szCs w:val="22"/>
        </w:rPr>
      </w:pPr>
      <w:r w:rsidRPr="00B30F9C">
        <w:rPr>
          <w:rFonts w:ascii="Times New Roman" w:hAnsi="Times New Roman" w:cs="Times New Roman"/>
          <w:sz w:val="22"/>
          <w:szCs w:val="22"/>
        </w:rPr>
        <w:tab/>
        <w:t>A</w:t>
      </w:r>
      <w:r w:rsidR="00EE1892" w:rsidRPr="00B30F9C">
        <w:rPr>
          <w:rFonts w:ascii="Times New Roman" w:hAnsi="Times New Roman" w:cs="Times New Roman"/>
          <w:sz w:val="22"/>
          <w:szCs w:val="22"/>
        </w:rPr>
        <w:t>fter</w:t>
      </w:r>
      <w:r w:rsidRPr="00B30F9C">
        <w:rPr>
          <w:rFonts w:ascii="Times New Roman" w:hAnsi="Times New Roman" w:cs="Times New Roman"/>
          <w:sz w:val="22"/>
          <w:szCs w:val="22"/>
        </w:rPr>
        <w:t xml:space="preserve"> Nelson Mandela was elected president in 1994, serious discussions took place regarding the creation of a commission. At the heart of the debate was whether to grant </w:t>
      </w:r>
      <w:r w:rsidR="006549B0" w:rsidRPr="00B30F9C">
        <w:rPr>
          <w:rFonts w:ascii="Times New Roman" w:hAnsi="Times New Roman" w:cs="Times New Roman"/>
          <w:sz w:val="22"/>
          <w:szCs w:val="22"/>
        </w:rPr>
        <w:t xml:space="preserve">amnesty to </w:t>
      </w:r>
      <w:r w:rsidR="00B30F9C">
        <w:rPr>
          <w:rFonts w:ascii="Times New Roman" w:hAnsi="Times New Roman" w:cs="Times New Roman"/>
          <w:sz w:val="22"/>
          <w:szCs w:val="22"/>
        </w:rPr>
        <w:t xml:space="preserve">perpetrators of crimes, </w:t>
      </w:r>
      <w:r w:rsidRPr="00B30F9C">
        <w:rPr>
          <w:rFonts w:ascii="Times New Roman" w:hAnsi="Times New Roman" w:cs="Times New Roman"/>
          <w:sz w:val="22"/>
          <w:szCs w:val="22"/>
        </w:rPr>
        <w:t xml:space="preserve">as insisted </w:t>
      </w:r>
      <w:r w:rsidR="006549B0" w:rsidRPr="00B30F9C">
        <w:rPr>
          <w:rFonts w:ascii="Times New Roman" w:hAnsi="Times New Roman" w:cs="Times New Roman"/>
          <w:sz w:val="22"/>
          <w:szCs w:val="22"/>
        </w:rPr>
        <w:t xml:space="preserve">upon </w:t>
      </w:r>
      <w:r w:rsidRPr="00B30F9C">
        <w:rPr>
          <w:rFonts w:ascii="Times New Roman" w:hAnsi="Times New Roman" w:cs="Times New Roman"/>
          <w:sz w:val="22"/>
          <w:szCs w:val="22"/>
        </w:rPr>
        <w:t>by the government and military. This amnesty would then be linked to the truth commission. Civil society had an important input i</w:t>
      </w:r>
      <w:r w:rsidR="00B30F9C">
        <w:rPr>
          <w:rFonts w:ascii="Times New Roman" w:hAnsi="Times New Roman" w:cs="Times New Roman"/>
          <w:sz w:val="22"/>
          <w:szCs w:val="22"/>
        </w:rPr>
        <w:t>nto the creation of the Co</w:t>
      </w:r>
      <w:r w:rsidRPr="00B30F9C">
        <w:rPr>
          <w:rFonts w:ascii="Times New Roman" w:hAnsi="Times New Roman" w:cs="Times New Roman"/>
          <w:sz w:val="22"/>
          <w:szCs w:val="22"/>
        </w:rPr>
        <w:t>mmission. In mid-1995 parliament passed the Promotion of National Unity and Reconciliation Act. Following a public nomination and selection process, 17 commissioners were appointed with Archbishop Desmond Tutu as chair. The work official</w:t>
      </w:r>
      <w:r w:rsidR="006549B0" w:rsidRPr="00B30F9C">
        <w:rPr>
          <w:rFonts w:ascii="Times New Roman" w:hAnsi="Times New Roman" w:cs="Times New Roman"/>
          <w:sz w:val="22"/>
          <w:szCs w:val="22"/>
        </w:rPr>
        <w:t>ly</w:t>
      </w:r>
      <w:r w:rsidRPr="00B30F9C">
        <w:rPr>
          <w:rFonts w:ascii="Times New Roman" w:hAnsi="Times New Roman" w:cs="Times New Roman"/>
          <w:sz w:val="22"/>
          <w:szCs w:val="22"/>
        </w:rPr>
        <w:t xml:space="preserve"> began in 1995, but started in 1996 after some delay in investigations.</w:t>
      </w:r>
      <w:r w:rsidR="00EE1892" w:rsidRPr="00B30F9C">
        <w:rPr>
          <w:rFonts w:ascii="Times New Roman" w:hAnsi="Times New Roman" w:cs="Times New Roman"/>
          <w:sz w:val="22"/>
          <w:szCs w:val="22"/>
        </w:rPr>
        <w:t xml:space="preserve"> </w:t>
      </w:r>
      <w:r w:rsidR="008039B3" w:rsidRPr="00B30F9C">
        <w:rPr>
          <w:rFonts w:ascii="Times New Roman" w:hAnsi="Times New Roman" w:cs="Times New Roman"/>
          <w:sz w:val="22"/>
          <w:szCs w:val="22"/>
        </w:rPr>
        <w:tab/>
      </w:r>
    </w:p>
    <w:p w14:paraId="58738641" w14:textId="59512966" w:rsidR="00E15E2D" w:rsidRPr="00B30F9C" w:rsidRDefault="008039B3" w:rsidP="00465400">
      <w:pPr>
        <w:widowControl w:val="0"/>
        <w:autoSpaceDE w:val="0"/>
        <w:autoSpaceDN w:val="0"/>
        <w:adjustRightInd w:val="0"/>
        <w:spacing w:line="480" w:lineRule="auto"/>
        <w:ind w:firstLine="720"/>
        <w:rPr>
          <w:rFonts w:ascii="Times New Roman" w:hAnsi="Times New Roman" w:cs="Times New Roman"/>
          <w:sz w:val="22"/>
          <w:szCs w:val="22"/>
        </w:rPr>
      </w:pPr>
      <w:r w:rsidRPr="00B30F9C">
        <w:rPr>
          <w:rFonts w:ascii="Times New Roman" w:hAnsi="Times New Roman" w:cs="Times New Roman"/>
          <w:sz w:val="22"/>
          <w:szCs w:val="22"/>
        </w:rPr>
        <w:t xml:space="preserve">The </w:t>
      </w:r>
      <w:r w:rsidR="004E2033" w:rsidRPr="00B30F9C">
        <w:rPr>
          <w:rFonts w:ascii="Times New Roman" w:hAnsi="Times New Roman" w:cs="Times New Roman"/>
          <w:sz w:val="22"/>
          <w:szCs w:val="22"/>
        </w:rPr>
        <w:t>C</w:t>
      </w:r>
      <w:r w:rsidRPr="00B30F9C">
        <w:rPr>
          <w:rFonts w:ascii="Times New Roman" w:hAnsi="Times New Roman" w:cs="Times New Roman"/>
          <w:sz w:val="22"/>
          <w:szCs w:val="22"/>
        </w:rPr>
        <w:t xml:space="preserve">ommission was </w:t>
      </w:r>
      <w:r w:rsidR="006549B0" w:rsidRPr="00B30F9C">
        <w:rPr>
          <w:rFonts w:ascii="Times New Roman" w:hAnsi="Times New Roman" w:cs="Times New Roman"/>
          <w:sz w:val="22"/>
          <w:szCs w:val="22"/>
        </w:rPr>
        <w:t xml:space="preserve">given </w:t>
      </w:r>
      <w:r w:rsidRPr="00B30F9C">
        <w:rPr>
          <w:rFonts w:ascii="Times New Roman" w:hAnsi="Times New Roman" w:cs="Times New Roman"/>
          <w:sz w:val="22"/>
          <w:szCs w:val="22"/>
        </w:rPr>
        <w:t>the power to grant individualised amnesty, search premises and seize evidence</w:t>
      </w:r>
      <w:r w:rsidR="00E15E2D" w:rsidRPr="00B30F9C">
        <w:rPr>
          <w:rFonts w:ascii="Times New Roman" w:hAnsi="Times New Roman" w:cs="Times New Roman"/>
          <w:sz w:val="22"/>
          <w:szCs w:val="22"/>
        </w:rPr>
        <w:t xml:space="preserve">, subpoena witnesses and run a witness protection programme. It </w:t>
      </w:r>
      <w:r w:rsidR="00E15E2D" w:rsidRPr="00B30F9C">
        <w:rPr>
          <w:rFonts w:ascii="Times New Roman" w:hAnsi="Times New Roman" w:cs="Times New Roman"/>
          <w:sz w:val="22"/>
          <w:szCs w:val="22"/>
        </w:rPr>
        <w:lastRenderedPageBreak/>
        <w:t xml:space="preserve">had a staff of 300 and a budget </w:t>
      </w:r>
      <w:r w:rsidR="00E15E2D" w:rsidRPr="00AB383E">
        <w:rPr>
          <w:rFonts w:ascii="Times New Roman" w:hAnsi="Times New Roman" w:cs="Times New Roman"/>
          <w:sz w:val="22"/>
          <w:szCs w:val="22"/>
        </w:rPr>
        <w:t>of $</w:t>
      </w:r>
      <w:r w:rsidR="00B30F9C" w:rsidRPr="00AB383E">
        <w:rPr>
          <w:rFonts w:ascii="Times New Roman" w:hAnsi="Times New Roman" w:cs="Times New Roman"/>
          <w:sz w:val="22"/>
          <w:szCs w:val="22"/>
        </w:rPr>
        <w:t>US</w:t>
      </w:r>
      <w:r w:rsidR="00E15E2D" w:rsidRPr="00AB383E">
        <w:rPr>
          <w:rFonts w:ascii="Times New Roman" w:hAnsi="Times New Roman" w:cs="Times New Roman"/>
          <w:sz w:val="22"/>
          <w:szCs w:val="22"/>
        </w:rPr>
        <w:t>18 million</w:t>
      </w:r>
      <w:r w:rsidR="00E15E2D" w:rsidRPr="00B30F9C">
        <w:rPr>
          <w:rFonts w:ascii="Times New Roman" w:hAnsi="Times New Roman" w:cs="Times New Roman"/>
          <w:sz w:val="22"/>
          <w:szCs w:val="22"/>
        </w:rPr>
        <w:t xml:space="preserve"> for the first two and </w:t>
      </w:r>
      <w:r w:rsidR="006549B0" w:rsidRPr="00B30F9C">
        <w:rPr>
          <w:rFonts w:ascii="Times New Roman" w:hAnsi="Times New Roman" w:cs="Times New Roman"/>
          <w:sz w:val="22"/>
          <w:szCs w:val="22"/>
        </w:rPr>
        <w:t xml:space="preserve">a </w:t>
      </w:r>
      <w:r w:rsidR="00E15E2D" w:rsidRPr="00B30F9C">
        <w:rPr>
          <w:rFonts w:ascii="Times New Roman" w:hAnsi="Times New Roman" w:cs="Times New Roman"/>
          <w:sz w:val="22"/>
          <w:szCs w:val="22"/>
        </w:rPr>
        <w:t xml:space="preserve">half years. </w:t>
      </w:r>
    </w:p>
    <w:p w14:paraId="37BD1AE6" w14:textId="21507B03" w:rsidR="008039B3" w:rsidRPr="00B30F9C" w:rsidRDefault="00E15E2D" w:rsidP="00465400">
      <w:pPr>
        <w:widowControl w:val="0"/>
        <w:autoSpaceDE w:val="0"/>
        <w:autoSpaceDN w:val="0"/>
        <w:adjustRightInd w:val="0"/>
        <w:spacing w:line="480" w:lineRule="auto"/>
        <w:ind w:firstLine="720"/>
        <w:rPr>
          <w:rFonts w:ascii="Times New Roman" w:hAnsi="Times New Roman" w:cs="Times New Roman"/>
          <w:sz w:val="22"/>
          <w:szCs w:val="22"/>
        </w:rPr>
      </w:pPr>
      <w:r w:rsidRPr="00B30F9C">
        <w:rPr>
          <w:rFonts w:ascii="Times New Roman" w:hAnsi="Times New Roman" w:cs="Times New Roman"/>
          <w:sz w:val="22"/>
          <w:szCs w:val="22"/>
        </w:rPr>
        <w:t xml:space="preserve">The </w:t>
      </w:r>
      <w:r w:rsidR="004E2033" w:rsidRPr="00B30F9C">
        <w:rPr>
          <w:rFonts w:ascii="Times New Roman" w:hAnsi="Times New Roman" w:cs="Times New Roman"/>
          <w:sz w:val="22"/>
          <w:szCs w:val="22"/>
        </w:rPr>
        <w:t>C</w:t>
      </w:r>
      <w:r w:rsidRPr="00B30F9C">
        <w:rPr>
          <w:rFonts w:ascii="Times New Roman" w:hAnsi="Times New Roman" w:cs="Times New Roman"/>
          <w:sz w:val="22"/>
          <w:szCs w:val="22"/>
        </w:rPr>
        <w:t>ommission took testimony from 21,000 victims and witnesses, 2,000 of whom also appeared in public hearings.</w:t>
      </w:r>
      <w:r w:rsidR="00412EEB">
        <w:rPr>
          <w:rStyle w:val="FootnoteReference"/>
          <w:rFonts w:ascii="Times New Roman" w:hAnsi="Times New Roman" w:cs="Times New Roman"/>
          <w:sz w:val="22"/>
          <w:szCs w:val="22"/>
        </w:rPr>
        <w:footnoteReference w:id="33"/>
      </w:r>
      <w:r w:rsidRPr="00B30F9C">
        <w:rPr>
          <w:rFonts w:ascii="Times New Roman" w:hAnsi="Times New Roman" w:cs="Times New Roman"/>
          <w:sz w:val="22"/>
          <w:szCs w:val="22"/>
        </w:rPr>
        <w:t xml:space="preserve"> Media coverage was widespread, with a special television programme devoted to its work.</w:t>
      </w:r>
    </w:p>
    <w:p w14:paraId="55048414" w14:textId="2B235792" w:rsidR="00E15E2D" w:rsidRPr="00B30F9C" w:rsidRDefault="00E15E2D" w:rsidP="00465400">
      <w:pPr>
        <w:widowControl w:val="0"/>
        <w:autoSpaceDE w:val="0"/>
        <w:autoSpaceDN w:val="0"/>
        <w:adjustRightInd w:val="0"/>
        <w:spacing w:line="480" w:lineRule="auto"/>
        <w:ind w:firstLine="720"/>
        <w:rPr>
          <w:rFonts w:ascii="Times New Roman" w:hAnsi="Times New Roman" w:cs="Times New Roman"/>
          <w:sz w:val="22"/>
          <w:szCs w:val="22"/>
        </w:rPr>
      </w:pPr>
      <w:r w:rsidRPr="00B30F9C">
        <w:rPr>
          <w:rFonts w:ascii="Times New Roman" w:hAnsi="Times New Roman" w:cs="Times New Roman"/>
          <w:sz w:val="22"/>
          <w:szCs w:val="22"/>
        </w:rPr>
        <w:t xml:space="preserve">The </w:t>
      </w:r>
      <w:r w:rsidR="004E2033" w:rsidRPr="00B30F9C">
        <w:rPr>
          <w:rFonts w:ascii="Times New Roman" w:hAnsi="Times New Roman" w:cs="Times New Roman"/>
          <w:sz w:val="22"/>
          <w:szCs w:val="22"/>
        </w:rPr>
        <w:t>C</w:t>
      </w:r>
      <w:r w:rsidRPr="00B30F9C">
        <w:rPr>
          <w:rFonts w:ascii="Times New Roman" w:hAnsi="Times New Roman" w:cs="Times New Roman"/>
          <w:sz w:val="22"/>
          <w:szCs w:val="22"/>
        </w:rPr>
        <w:t>ommission did not always</w:t>
      </w:r>
      <w:r w:rsidR="006549B0" w:rsidRPr="00B30F9C">
        <w:rPr>
          <w:rFonts w:ascii="Times New Roman" w:hAnsi="Times New Roman" w:cs="Times New Roman"/>
          <w:sz w:val="22"/>
          <w:szCs w:val="22"/>
        </w:rPr>
        <w:t xml:space="preserve"> make</w:t>
      </w:r>
      <w:r w:rsidRPr="00B30F9C">
        <w:rPr>
          <w:rFonts w:ascii="Times New Roman" w:hAnsi="Times New Roman" w:cs="Times New Roman"/>
          <w:sz w:val="22"/>
          <w:szCs w:val="22"/>
        </w:rPr>
        <w:t xml:space="preserve"> use </w:t>
      </w:r>
      <w:r w:rsidR="006549B0" w:rsidRPr="00B30F9C">
        <w:rPr>
          <w:rFonts w:ascii="Times New Roman" w:hAnsi="Times New Roman" w:cs="Times New Roman"/>
          <w:sz w:val="22"/>
          <w:szCs w:val="22"/>
        </w:rPr>
        <w:t xml:space="preserve">of its </w:t>
      </w:r>
      <w:r w:rsidRPr="00B30F9C">
        <w:rPr>
          <w:rFonts w:ascii="Times New Roman" w:hAnsi="Times New Roman" w:cs="Times New Roman"/>
          <w:sz w:val="22"/>
          <w:szCs w:val="22"/>
        </w:rPr>
        <w:t xml:space="preserve">strong powers. The powers of subpoena and search and seizure were applied </w:t>
      </w:r>
      <w:r w:rsidR="006549B0" w:rsidRPr="00B30F9C">
        <w:rPr>
          <w:rFonts w:ascii="Times New Roman" w:hAnsi="Times New Roman" w:cs="Times New Roman"/>
          <w:sz w:val="22"/>
          <w:szCs w:val="22"/>
        </w:rPr>
        <w:t xml:space="preserve">only </w:t>
      </w:r>
      <w:r w:rsidRPr="00B30F9C">
        <w:rPr>
          <w:rFonts w:ascii="Times New Roman" w:hAnsi="Times New Roman" w:cs="Times New Roman"/>
          <w:sz w:val="22"/>
          <w:szCs w:val="22"/>
        </w:rPr>
        <w:t xml:space="preserve">a few times. It was criticised by human rights organisations for not issuing a subpoena against the minister of human affairs. </w:t>
      </w:r>
      <w:r w:rsidR="004E2033" w:rsidRPr="00B30F9C">
        <w:rPr>
          <w:rFonts w:ascii="Times New Roman" w:hAnsi="Times New Roman" w:cs="Times New Roman"/>
          <w:sz w:val="22"/>
          <w:szCs w:val="22"/>
        </w:rPr>
        <w:t>T</w:t>
      </w:r>
      <w:r w:rsidR="0097134F" w:rsidRPr="00B30F9C">
        <w:rPr>
          <w:rFonts w:ascii="Times New Roman" w:hAnsi="Times New Roman" w:cs="Times New Roman"/>
          <w:sz w:val="22"/>
          <w:szCs w:val="22"/>
        </w:rPr>
        <w:t xml:space="preserve">he </w:t>
      </w:r>
      <w:r w:rsidR="004E2033" w:rsidRPr="00B30F9C">
        <w:rPr>
          <w:rFonts w:ascii="Times New Roman" w:hAnsi="Times New Roman" w:cs="Times New Roman"/>
          <w:sz w:val="22"/>
          <w:szCs w:val="22"/>
        </w:rPr>
        <w:t>C</w:t>
      </w:r>
      <w:r w:rsidR="0097134F" w:rsidRPr="00B30F9C">
        <w:rPr>
          <w:rFonts w:ascii="Times New Roman" w:hAnsi="Times New Roman" w:cs="Times New Roman"/>
          <w:sz w:val="22"/>
          <w:szCs w:val="22"/>
        </w:rPr>
        <w:t xml:space="preserve">ommission </w:t>
      </w:r>
      <w:r w:rsidRPr="00B30F9C">
        <w:rPr>
          <w:rFonts w:ascii="Times New Roman" w:hAnsi="Times New Roman" w:cs="Times New Roman"/>
          <w:sz w:val="22"/>
          <w:szCs w:val="22"/>
        </w:rPr>
        <w:t>possibly was afraid of a violent reaction.</w:t>
      </w:r>
    </w:p>
    <w:p w14:paraId="2AFF460D" w14:textId="77E4EDB2" w:rsidR="00E15E2D" w:rsidRPr="00B30F9C" w:rsidRDefault="00E15E2D" w:rsidP="00465400">
      <w:pPr>
        <w:widowControl w:val="0"/>
        <w:autoSpaceDE w:val="0"/>
        <w:autoSpaceDN w:val="0"/>
        <w:adjustRightInd w:val="0"/>
        <w:spacing w:line="480" w:lineRule="auto"/>
        <w:ind w:firstLine="720"/>
        <w:rPr>
          <w:rFonts w:ascii="Times New Roman" w:hAnsi="Times New Roman" w:cs="Times New Roman"/>
          <w:sz w:val="22"/>
          <w:szCs w:val="22"/>
        </w:rPr>
      </w:pPr>
      <w:r w:rsidRPr="00B30F9C">
        <w:rPr>
          <w:rFonts w:ascii="Times New Roman" w:hAnsi="Times New Roman" w:cs="Times New Roman"/>
          <w:sz w:val="22"/>
          <w:szCs w:val="22"/>
        </w:rPr>
        <w:t xml:space="preserve">The greatest innovation of the </w:t>
      </w:r>
      <w:r w:rsidR="004E2033" w:rsidRPr="00B30F9C">
        <w:rPr>
          <w:rFonts w:ascii="Times New Roman" w:hAnsi="Times New Roman" w:cs="Times New Roman"/>
          <w:sz w:val="22"/>
          <w:szCs w:val="22"/>
        </w:rPr>
        <w:t>C</w:t>
      </w:r>
      <w:r w:rsidRPr="00B30F9C">
        <w:rPr>
          <w:rFonts w:ascii="Times New Roman" w:hAnsi="Times New Roman" w:cs="Times New Roman"/>
          <w:sz w:val="22"/>
          <w:szCs w:val="22"/>
        </w:rPr>
        <w:t>ommission was its ability to grant individualised amnesty.</w:t>
      </w:r>
      <w:r w:rsidR="00412EEB">
        <w:rPr>
          <w:rStyle w:val="FootnoteReference"/>
          <w:rFonts w:ascii="Times New Roman" w:hAnsi="Times New Roman" w:cs="Times New Roman"/>
          <w:sz w:val="22"/>
          <w:szCs w:val="22"/>
        </w:rPr>
        <w:footnoteReference w:id="34"/>
      </w:r>
      <w:r w:rsidR="00F20452" w:rsidRPr="00B30F9C">
        <w:rPr>
          <w:rFonts w:ascii="Times New Roman" w:hAnsi="Times New Roman" w:cs="Times New Roman"/>
          <w:sz w:val="22"/>
          <w:szCs w:val="22"/>
        </w:rPr>
        <w:t xml:space="preserve"> The period covered by the amnesty was 1960 to April 1994. </w:t>
      </w:r>
      <w:r w:rsidR="00D16E85" w:rsidRPr="00B30F9C">
        <w:rPr>
          <w:rFonts w:ascii="Times New Roman" w:hAnsi="Times New Roman" w:cs="Times New Roman"/>
          <w:sz w:val="22"/>
          <w:szCs w:val="22"/>
        </w:rPr>
        <w:t>7</w:t>
      </w:r>
      <w:r w:rsidR="00524543" w:rsidRPr="00B30F9C">
        <w:rPr>
          <w:rFonts w:ascii="Times New Roman" w:hAnsi="Times New Roman" w:cs="Times New Roman"/>
          <w:sz w:val="22"/>
          <w:szCs w:val="22"/>
        </w:rPr>
        <w:t>,</w:t>
      </w:r>
      <w:r w:rsidR="00D16E85" w:rsidRPr="00B30F9C">
        <w:rPr>
          <w:rFonts w:ascii="Times New Roman" w:hAnsi="Times New Roman" w:cs="Times New Roman"/>
          <w:sz w:val="22"/>
          <w:szCs w:val="22"/>
        </w:rPr>
        <w:t xml:space="preserve">115 applications for amnesty were received. </w:t>
      </w:r>
      <w:r w:rsidR="00086BD4" w:rsidRPr="00B30F9C">
        <w:rPr>
          <w:rFonts w:ascii="Times New Roman" w:hAnsi="Times New Roman" w:cs="Times New Roman"/>
          <w:sz w:val="22"/>
          <w:szCs w:val="22"/>
        </w:rPr>
        <w:t xml:space="preserve">If the crimes concerned gross violations of human rights, the applicant was required to appear at a public hearing to answer questions from the commission, </w:t>
      </w:r>
      <w:r w:rsidR="009F77D1" w:rsidRPr="00B30F9C">
        <w:rPr>
          <w:rFonts w:ascii="Times New Roman" w:hAnsi="Times New Roman" w:cs="Times New Roman"/>
          <w:sz w:val="22"/>
          <w:szCs w:val="22"/>
        </w:rPr>
        <w:t xml:space="preserve">from </w:t>
      </w:r>
      <w:r w:rsidR="00086BD4" w:rsidRPr="00B30F9C">
        <w:rPr>
          <w:rFonts w:ascii="Times New Roman" w:hAnsi="Times New Roman" w:cs="Times New Roman"/>
          <w:sz w:val="22"/>
          <w:szCs w:val="22"/>
        </w:rPr>
        <w:t xml:space="preserve">legal counsel representing the victims or victims’ families and from </w:t>
      </w:r>
      <w:r w:rsidR="009F77D1" w:rsidRPr="00B30F9C">
        <w:rPr>
          <w:rFonts w:ascii="Times New Roman" w:hAnsi="Times New Roman" w:cs="Times New Roman"/>
          <w:sz w:val="22"/>
          <w:szCs w:val="22"/>
        </w:rPr>
        <w:t xml:space="preserve">the </w:t>
      </w:r>
      <w:r w:rsidR="00086BD4" w:rsidRPr="00B30F9C">
        <w:rPr>
          <w:rFonts w:ascii="Times New Roman" w:hAnsi="Times New Roman" w:cs="Times New Roman"/>
          <w:sz w:val="22"/>
          <w:szCs w:val="22"/>
        </w:rPr>
        <w:t>victims themselves. Amnesty was granted to those who fully confessed to their involvement in past crimes and showed them to be politically motivated. The Amnesty Committee considered a number of factors in determining whe</w:t>
      </w:r>
      <w:r w:rsidR="00855DAB" w:rsidRPr="00B30F9C">
        <w:rPr>
          <w:rFonts w:ascii="Times New Roman" w:hAnsi="Times New Roman" w:cs="Times New Roman"/>
          <w:sz w:val="22"/>
          <w:szCs w:val="22"/>
        </w:rPr>
        <w:t>ther the applications satisfied</w:t>
      </w:r>
      <w:r w:rsidR="009F77D1" w:rsidRPr="00B30F9C">
        <w:rPr>
          <w:rFonts w:ascii="Times New Roman" w:hAnsi="Times New Roman" w:cs="Times New Roman"/>
          <w:sz w:val="22"/>
          <w:szCs w:val="22"/>
        </w:rPr>
        <w:t xml:space="preserve"> requirements</w:t>
      </w:r>
      <w:r w:rsidR="00855DAB" w:rsidRPr="00B30F9C">
        <w:rPr>
          <w:rFonts w:ascii="Times New Roman" w:hAnsi="Times New Roman" w:cs="Times New Roman"/>
          <w:sz w:val="22"/>
          <w:szCs w:val="22"/>
        </w:rPr>
        <w:t>. A significant factor was whether the crime was politically motivated. In fact, 4,500 applications were denied; most of them lacked a political objective. Neither an apology nor any sign of remorse was necessary to be granted amnesty</w:t>
      </w:r>
      <w:r w:rsidR="0097134F" w:rsidRPr="00B30F9C">
        <w:rPr>
          <w:rFonts w:ascii="Times New Roman" w:hAnsi="Times New Roman" w:cs="Times New Roman"/>
          <w:sz w:val="22"/>
          <w:szCs w:val="22"/>
        </w:rPr>
        <w:t>, so to avoid inducing fake apologies. Of course, some perpetrators showed remorse and apologised.</w:t>
      </w:r>
    </w:p>
    <w:p w14:paraId="5A317352" w14:textId="598054DE" w:rsidR="00343055" w:rsidRPr="00B30F9C" w:rsidRDefault="00C23BD1" w:rsidP="00465400">
      <w:pPr>
        <w:widowControl w:val="0"/>
        <w:autoSpaceDE w:val="0"/>
        <w:autoSpaceDN w:val="0"/>
        <w:adjustRightInd w:val="0"/>
        <w:spacing w:line="480" w:lineRule="auto"/>
        <w:ind w:firstLine="720"/>
        <w:rPr>
          <w:rFonts w:ascii="Times New Roman" w:hAnsi="Times New Roman" w:cs="Times New Roman"/>
          <w:sz w:val="22"/>
          <w:szCs w:val="22"/>
        </w:rPr>
      </w:pPr>
      <w:r w:rsidRPr="00B30F9C">
        <w:rPr>
          <w:rFonts w:ascii="Times New Roman" w:hAnsi="Times New Roman" w:cs="Times New Roman"/>
          <w:sz w:val="22"/>
          <w:szCs w:val="22"/>
        </w:rPr>
        <w:t xml:space="preserve">There were several high profile trials that resulted in convictions. But when the </w:t>
      </w:r>
      <w:r w:rsidR="009F77D1" w:rsidRPr="00B30F9C">
        <w:rPr>
          <w:rFonts w:ascii="Times New Roman" w:hAnsi="Times New Roman" w:cs="Times New Roman"/>
          <w:sz w:val="22"/>
          <w:szCs w:val="22"/>
        </w:rPr>
        <w:t xml:space="preserve">trial of the </w:t>
      </w:r>
      <w:r w:rsidRPr="00B30F9C">
        <w:rPr>
          <w:rFonts w:ascii="Times New Roman" w:hAnsi="Times New Roman" w:cs="Times New Roman"/>
          <w:sz w:val="22"/>
          <w:szCs w:val="22"/>
        </w:rPr>
        <w:t>former minister of defence (Magnua Malan) ended in acquit</w:t>
      </w:r>
      <w:r w:rsidR="00A7267C" w:rsidRPr="00B30F9C">
        <w:rPr>
          <w:rFonts w:ascii="Times New Roman" w:hAnsi="Times New Roman" w:cs="Times New Roman"/>
          <w:sz w:val="22"/>
          <w:szCs w:val="22"/>
        </w:rPr>
        <w:t>t</w:t>
      </w:r>
      <w:r w:rsidRPr="00B30F9C">
        <w:rPr>
          <w:rFonts w:ascii="Times New Roman" w:hAnsi="Times New Roman" w:cs="Times New Roman"/>
          <w:sz w:val="22"/>
          <w:szCs w:val="22"/>
        </w:rPr>
        <w:t>al it was felt that the threat of prosecution was not strong enough to persuade senior-level perpetrators to take advantage of the amnesty process. Several key amnesty decisions should be noted, such as the Stephen Biko case, where the admitted killers of the anti-apartheid activist were denied amnesty on the grounds that the perpetrators claimed that the death was accidental.</w:t>
      </w:r>
      <w:r w:rsidR="00775C9B" w:rsidRPr="00B30F9C">
        <w:rPr>
          <w:rFonts w:ascii="Times New Roman" w:hAnsi="Times New Roman" w:cs="Times New Roman"/>
          <w:sz w:val="22"/>
          <w:szCs w:val="22"/>
        </w:rPr>
        <w:t xml:space="preserve"> Another controversial </w:t>
      </w:r>
      <w:r w:rsidR="00775C9B" w:rsidRPr="00B30F9C">
        <w:rPr>
          <w:rFonts w:ascii="Times New Roman" w:hAnsi="Times New Roman" w:cs="Times New Roman"/>
          <w:sz w:val="22"/>
          <w:szCs w:val="22"/>
        </w:rPr>
        <w:lastRenderedPageBreak/>
        <w:t>ruling was granting amnesty to 37 ANC leaders who applied jointly</w:t>
      </w:r>
      <w:r w:rsidR="00B30F9C">
        <w:rPr>
          <w:rFonts w:ascii="Times New Roman" w:hAnsi="Times New Roman" w:cs="Times New Roman"/>
          <w:sz w:val="22"/>
          <w:szCs w:val="22"/>
        </w:rPr>
        <w:t>. L</w:t>
      </w:r>
      <w:r w:rsidR="00775C9B" w:rsidRPr="00B30F9C">
        <w:rPr>
          <w:rFonts w:ascii="Times New Roman" w:hAnsi="Times New Roman" w:cs="Times New Roman"/>
          <w:sz w:val="22"/>
          <w:szCs w:val="22"/>
        </w:rPr>
        <w:t xml:space="preserve">ittle details </w:t>
      </w:r>
      <w:r w:rsidR="00B30F9C">
        <w:rPr>
          <w:rFonts w:ascii="Times New Roman" w:hAnsi="Times New Roman" w:cs="Times New Roman"/>
          <w:sz w:val="22"/>
          <w:szCs w:val="22"/>
        </w:rPr>
        <w:t xml:space="preserve">were </w:t>
      </w:r>
      <w:r w:rsidR="00775C9B" w:rsidRPr="00B30F9C">
        <w:rPr>
          <w:rFonts w:ascii="Times New Roman" w:hAnsi="Times New Roman" w:cs="Times New Roman"/>
          <w:sz w:val="22"/>
          <w:szCs w:val="22"/>
        </w:rPr>
        <w:t xml:space="preserve">provided. </w:t>
      </w:r>
      <w:r w:rsidR="00B15104" w:rsidRPr="00B30F9C">
        <w:rPr>
          <w:rFonts w:ascii="Times New Roman" w:hAnsi="Times New Roman" w:cs="Times New Roman"/>
          <w:sz w:val="22"/>
          <w:szCs w:val="22"/>
        </w:rPr>
        <w:t xml:space="preserve">The commission granted the group collective amnesty, a decision that was later overturned by the Cape Town High Court on the grounds that they did not make the full disclosures as required by the amnesty provisions. </w:t>
      </w:r>
      <w:r w:rsidR="00775C9B" w:rsidRPr="00B30F9C">
        <w:rPr>
          <w:rFonts w:ascii="Times New Roman" w:hAnsi="Times New Roman" w:cs="Times New Roman"/>
          <w:sz w:val="22"/>
          <w:szCs w:val="22"/>
        </w:rPr>
        <w:t xml:space="preserve">The actions were </w:t>
      </w:r>
      <w:r w:rsidR="00343055" w:rsidRPr="00B30F9C">
        <w:rPr>
          <w:rFonts w:ascii="Times New Roman" w:hAnsi="Times New Roman" w:cs="Times New Roman"/>
          <w:sz w:val="22"/>
          <w:szCs w:val="22"/>
        </w:rPr>
        <w:t xml:space="preserve">gross human rights violations, but </w:t>
      </w:r>
      <w:r w:rsidR="00B15104" w:rsidRPr="00B30F9C">
        <w:rPr>
          <w:rFonts w:ascii="Times New Roman" w:hAnsi="Times New Roman" w:cs="Times New Roman"/>
          <w:sz w:val="22"/>
          <w:szCs w:val="22"/>
        </w:rPr>
        <w:t>no further action has been taken</w:t>
      </w:r>
      <w:r w:rsidR="00343055" w:rsidRPr="00B30F9C">
        <w:rPr>
          <w:rFonts w:ascii="Times New Roman" w:hAnsi="Times New Roman" w:cs="Times New Roman"/>
          <w:sz w:val="22"/>
          <w:szCs w:val="22"/>
        </w:rPr>
        <w:t>,</w:t>
      </w:r>
      <w:r w:rsidR="00B15104" w:rsidRPr="00B30F9C">
        <w:rPr>
          <w:rFonts w:ascii="Times New Roman" w:hAnsi="Times New Roman" w:cs="Times New Roman"/>
          <w:sz w:val="22"/>
          <w:szCs w:val="22"/>
        </w:rPr>
        <w:t xml:space="preserve"> owing to lack of evidence, despite calls for prosecution by former South African police and generals.</w:t>
      </w:r>
      <w:r w:rsidR="00352F7D" w:rsidRPr="00B30F9C">
        <w:rPr>
          <w:rStyle w:val="FootnoteReference"/>
          <w:rFonts w:ascii="Times New Roman" w:hAnsi="Times New Roman" w:cs="Times New Roman"/>
          <w:sz w:val="22"/>
          <w:szCs w:val="22"/>
        </w:rPr>
        <w:footnoteReference w:id="35"/>
      </w:r>
    </w:p>
    <w:p w14:paraId="043D46D9" w14:textId="48ADEF57" w:rsidR="00A7267C" w:rsidRPr="00B30F9C" w:rsidRDefault="00E901D5" w:rsidP="00465400">
      <w:pPr>
        <w:widowControl w:val="0"/>
        <w:autoSpaceDE w:val="0"/>
        <w:autoSpaceDN w:val="0"/>
        <w:adjustRightInd w:val="0"/>
        <w:spacing w:line="480" w:lineRule="auto"/>
        <w:ind w:firstLine="720"/>
        <w:rPr>
          <w:rFonts w:ascii="Times New Roman" w:hAnsi="Times New Roman" w:cs="Times New Roman"/>
          <w:sz w:val="22"/>
          <w:szCs w:val="22"/>
        </w:rPr>
      </w:pPr>
      <w:r w:rsidRPr="00B30F9C">
        <w:rPr>
          <w:rFonts w:ascii="Times New Roman" w:hAnsi="Times New Roman" w:cs="Times New Roman"/>
          <w:sz w:val="22"/>
          <w:szCs w:val="22"/>
        </w:rPr>
        <w:t xml:space="preserve">The </w:t>
      </w:r>
      <w:r w:rsidR="004E2033" w:rsidRPr="00B30F9C">
        <w:rPr>
          <w:rFonts w:ascii="Times New Roman" w:hAnsi="Times New Roman" w:cs="Times New Roman"/>
          <w:sz w:val="22"/>
          <w:szCs w:val="22"/>
        </w:rPr>
        <w:t>T</w:t>
      </w:r>
      <w:r w:rsidRPr="00B30F9C">
        <w:rPr>
          <w:rFonts w:ascii="Times New Roman" w:hAnsi="Times New Roman" w:cs="Times New Roman"/>
          <w:sz w:val="22"/>
          <w:szCs w:val="22"/>
        </w:rPr>
        <w:t xml:space="preserve">ruth </w:t>
      </w:r>
      <w:r w:rsidR="004E2033" w:rsidRPr="00B30F9C">
        <w:rPr>
          <w:rFonts w:ascii="Times New Roman" w:hAnsi="Times New Roman" w:cs="Times New Roman"/>
          <w:sz w:val="22"/>
          <w:szCs w:val="22"/>
        </w:rPr>
        <w:t>C</w:t>
      </w:r>
      <w:r w:rsidRPr="00B30F9C">
        <w:rPr>
          <w:rFonts w:ascii="Times New Roman" w:hAnsi="Times New Roman" w:cs="Times New Roman"/>
          <w:sz w:val="22"/>
          <w:szCs w:val="22"/>
        </w:rPr>
        <w:t>ommission did have its powers and decisions challenged in court. The decisions showed the dissatisfaction felt by some as regards the amnesty laws.</w:t>
      </w:r>
      <w:r w:rsidR="00876279" w:rsidRPr="00B30F9C">
        <w:rPr>
          <w:rFonts w:ascii="Times New Roman" w:hAnsi="Times New Roman" w:cs="Times New Roman"/>
          <w:sz w:val="22"/>
          <w:szCs w:val="22"/>
        </w:rPr>
        <w:t xml:space="preserve"> Cassese recognised the difficult and sensitive nature of the project during the country’s transitioning.</w:t>
      </w:r>
      <w:r w:rsidR="00876279" w:rsidRPr="00B30F9C">
        <w:rPr>
          <w:rStyle w:val="FootnoteReference"/>
          <w:rFonts w:ascii="Times New Roman" w:hAnsi="Times New Roman" w:cs="Times New Roman"/>
          <w:sz w:val="22"/>
          <w:szCs w:val="22"/>
        </w:rPr>
        <w:footnoteReference w:id="36"/>
      </w:r>
      <w:r w:rsidR="00876279" w:rsidRPr="00B30F9C">
        <w:rPr>
          <w:rFonts w:ascii="Times New Roman" w:hAnsi="Times New Roman" w:cs="Times New Roman"/>
          <w:sz w:val="22"/>
          <w:szCs w:val="22"/>
        </w:rPr>
        <w:t xml:space="preserve"> </w:t>
      </w:r>
      <w:r w:rsidR="003F2374" w:rsidRPr="00B30F9C">
        <w:rPr>
          <w:rFonts w:ascii="Times New Roman" w:hAnsi="Times New Roman" w:cs="Times New Roman"/>
          <w:sz w:val="22"/>
          <w:szCs w:val="22"/>
        </w:rPr>
        <w:t>In his analysis of the goals of international criminal justice, h</w:t>
      </w:r>
      <w:r w:rsidR="00876279" w:rsidRPr="00B30F9C">
        <w:rPr>
          <w:rFonts w:ascii="Times New Roman" w:hAnsi="Times New Roman" w:cs="Times New Roman"/>
          <w:sz w:val="22"/>
          <w:szCs w:val="22"/>
        </w:rPr>
        <w:t xml:space="preserve">e </w:t>
      </w:r>
      <w:r w:rsidR="002502A9" w:rsidRPr="00B30F9C">
        <w:rPr>
          <w:rFonts w:ascii="Times New Roman" w:hAnsi="Times New Roman" w:cs="Times New Roman"/>
          <w:sz w:val="22"/>
          <w:szCs w:val="22"/>
        </w:rPr>
        <w:t xml:space="preserve">draws our attention to </w:t>
      </w:r>
      <w:r w:rsidR="000B5BD5" w:rsidRPr="00B30F9C">
        <w:rPr>
          <w:rFonts w:ascii="Times New Roman" w:hAnsi="Times New Roman" w:cs="Times New Roman"/>
          <w:sz w:val="22"/>
          <w:szCs w:val="22"/>
        </w:rPr>
        <w:t xml:space="preserve">the </w:t>
      </w:r>
      <w:r w:rsidR="003F2374" w:rsidRPr="00B30F9C">
        <w:rPr>
          <w:rFonts w:ascii="Times New Roman" w:hAnsi="Times New Roman" w:cs="Times New Roman"/>
          <w:sz w:val="22"/>
          <w:szCs w:val="22"/>
        </w:rPr>
        <w:t xml:space="preserve">dilemma that amnesty laws present and refers us to </w:t>
      </w:r>
      <w:r w:rsidR="002502A9" w:rsidRPr="00B30F9C">
        <w:rPr>
          <w:rFonts w:ascii="Times New Roman" w:hAnsi="Times New Roman" w:cs="Times New Roman"/>
          <w:sz w:val="22"/>
          <w:szCs w:val="22"/>
        </w:rPr>
        <w:t xml:space="preserve">the South African Constitutional Court case of </w:t>
      </w:r>
      <w:r w:rsidR="002502A9" w:rsidRPr="00B30F9C">
        <w:rPr>
          <w:rFonts w:ascii="Times New Roman" w:hAnsi="Times New Roman" w:cs="Times New Roman"/>
          <w:i/>
          <w:sz w:val="22"/>
          <w:szCs w:val="22"/>
        </w:rPr>
        <w:t xml:space="preserve">Azanian </w:t>
      </w:r>
      <w:r w:rsidR="00A7267C" w:rsidRPr="00B30F9C">
        <w:rPr>
          <w:rFonts w:ascii="Times New Roman" w:hAnsi="Times New Roman" w:cs="Times New Roman"/>
          <w:i/>
          <w:sz w:val="22"/>
          <w:szCs w:val="22"/>
        </w:rPr>
        <w:t xml:space="preserve">Peoples </w:t>
      </w:r>
      <w:r w:rsidR="002502A9" w:rsidRPr="00B30F9C">
        <w:rPr>
          <w:rFonts w:ascii="Times New Roman" w:hAnsi="Times New Roman" w:cs="Times New Roman"/>
          <w:i/>
          <w:sz w:val="22"/>
          <w:szCs w:val="22"/>
        </w:rPr>
        <w:t>Organization v</w:t>
      </w:r>
      <w:r w:rsidR="001919B7" w:rsidRPr="00B30F9C">
        <w:rPr>
          <w:rFonts w:ascii="Times New Roman" w:hAnsi="Times New Roman" w:cs="Times New Roman"/>
          <w:sz w:val="22"/>
          <w:szCs w:val="22"/>
        </w:rPr>
        <w:t xml:space="preserve"> </w:t>
      </w:r>
      <w:r w:rsidR="002502A9" w:rsidRPr="00B30F9C">
        <w:rPr>
          <w:rFonts w:ascii="Times New Roman" w:hAnsi="Times New Roman" w:cs="Times New Roman"/>
          <w:i/>
          <w:sz w:val="22"/>
          <w:szCs w:val="22"/>
        </w:rPr>
        <w:t>President of the Republic of South Africa</w:t>
      </w:r>
      <w:r w:rsidR="002502A9" w:rsidRPr="00B30F9C">
        <w:rPr>
          <w:rFonts w:ascii="Times New Roman" w:hAnsi="Times New Roman" w:cs="Times New Roman"/>
          <w:sz w:val="22"/>
          <w:szCs w:val="22"/>
        </w:rPr>
        <w:t>.</w:t>
      </w:r>
      <w:r w:rsidR="002502A9" w:rsidRPr="00B30F9C">
        <w:rPr>
          <w:rStyle w:val="FootnoteReference"/>
          <w:rFonts w:ascii="Times New Roman" w:hAnsi="Times New Roman" w:cs="Times New Roman"/>
          <w:sz w:val="22"/>
          <w:szCs w:val="22"/>
        </w:rPr>
        <w:footnoteReference w:id="37"/>
      </w:r>
      <w:r w:rsidR="002502A9" w:rsidRPr="00B30F9C">
        <w:rPr>
          <w:rFonts w:ascii="Times New Roman" w:hAnsi="Times New Roman" w:cs="Times New Roman"/>
          <w:sz w:val="22"/>
          <w:szCs w:val="22"/>
        </w:rPr>
        <w:t xml:space="preserve"> In this ruling </w:t>
      </w:r>
      <w:r w:rsidR="00B30F9C">
        <w:rPr>
          <w:rFonts w:ascii="Times New Roman" w:hAnsi="Times New Roman" w:cs="Times New Roman"/>
          <w:sz w:val="22"/>
          <w:szCs w:val="22"/>
        </w:rPr>
        <w:t>from</w:t>
      </w:r>
      <w:r w:rsidR="002502A9" w:rsidRPr="00B30F9C">
        <w:rPr>
          <w:rFonts w:ascii="Times New Roman" w:hAnsi="Times New Roman" w:cs="Times New Roman"/>
          <w:sz w:val="22"/>
          <w:szCs w:val="22"/>
        </w:rPr>
        <w:t xml:space="preserve"> 25 July 1995 the Act was upheld</w:t>
      </w:r>
      <w:r w:rsidR="003F2374" w:rsidRPr="00B30F9C">
        <w:rPr>
          <w:rFonts w:ascii="Times New Roman" w:hAnsi="Times New Roman" w:cs="Times New Roman"/>
          <w:sz w:val="22"/>
          <w:szCs w:val="22"/>
        </w:rPr>
        <w:t xml:space="preserve"> and, within that, its amnesty laws</w:t>
      </w:r>
      <w:r w:rsidR="002502A9" w:rsidRPr="00B30F9C">
        <w:rPr>
          <w:rFonts w:ascii="Times New Roman" w:hAnsi="Times New Roman" w:cs="Times New Roman"/>
          <w:sz w:val="22"/>
          <w:szCs w:val="22"/>
        </w:rPr>
        <w:t xml:space="preserve">. The Court saw the </w:t>
      </w:r>
      <w:r w:rsidR="004E2033" w:rsidRPr="00B30F9C">
        <w:rPr>
          <w:rFonts w:ascii="Times New Roman" w:hAnsi="Times New Roman" w:cs="Times New Roman"/>
          <w:sz w:val="22"/>
          <w:szCs w:val="22"/>
        </w:rPr>
        <w:t>C</w:t>
      </w:r>
      <w:r w:rsidR="002502A9" w:rsidRPr="00B30F9C">
        <w:rPr>
          <w:rFonts w:ascii="Times New Roman" w:hAnsi="Times New Roman" w:cs="Times New Roman"/>
          <w:sz w:val="22"/>
          <w:szCs w:val="22"/>
        </w:rPr>
        <w:t xml:space="preserve">ommission as a suitable solution </w:t>
      </w:r>
      <w:r w:rsidR="006B4F6E" w:rsidRPr="00B30F9C">
        <w:rPr>
          <w:rFonts w:ascii="Times New Roman" w:hAnsi="Times New Roman" w:cs="Times New Roman"/>
          <w:sz w:val="22"/>
          <w:szCs w:val="22"/>
        </w:rPr>
        <w:t>for a country that is transitioning from one of terror towards democracy. Cassese makes an important point here regard</w:t>
      </w:r>
      <w:r w:rsidR="005109DE" w:rsidRPr="00B30F9C">
        <w:rPr>
          <w:rFonts w:ascii="Times New Roman" w:hAnsi="Times New Roman" w:cs="Times New Roman"/>
          <w:sz w:val="22"/>
          <w:szCs w:val="22"/>
        </w:rPr>
        <w:t>ing</w:t>
      </w:r>
      <w:r w:rsidR="006B4F6E" w:rsidRPr="00B30F9C">
        <w:rPr>
          <w:rFonts w:ascii="Times New Roman" w:hAnsi="Times New Roman" w:cs="Times New Roman"/>
          <w:sz w:val="22"/>
          <w:szCs w:val="22"/>
        </w:rPr>
        <w:t xml:space="preserve"> the choice </w:t>
      </w:r>
      <w:r w:rsidR="005109DE" w:rsidRPr="00B30F9C">
        <w:rPr>
          <w:rFonts w:ascii="Times New Roman" w:hAnsi="Times New Roman" w:cs="Times New Roman"/>
          <w:sz w:val="22"/>
          <w:szCs w:val="22"/>
        </w:rPr>
        <w:t xml:space="preserve">to establish </w:t>
      </w:r>
      <w:r w:rsidR="006B4F6E" w:rsidRPr="00B30F9C">
        <w:rPr>
          <w:rFonts w:ascii="Times New Roman" w:hAnsi="Times New Roman" w:cs="Times New Roman"/>
          <w:sz w:val="22"/>
          <w:szCs w:val="22"/>
        </w:rPr>
        <w:t xml:space="preserve">a commission, which might not be suitable for all transitioning states. </w:t>
      </w:r>
      <w:r w:rsidR="003F2374" w:rsidRPr="00B30F9C">
        <w:rPr>
          <w:rFonts w:ascii="Times New Roman" w:hAnsi="Times New Roman" w:cs="Times New Roman"/>
          <w:sz w:val="22"/>
          <w:szCs w:val="22"/>
        </w:rPr>
        <w:t xml:space="preserve">He uses the example of former Yugoslavia, to indicate that perhaps a commission might not be best suited </w:t>
      </w:r>
      <w:r w:rsidR="005109DE" w:rsidRPr="00B30F9C">
        <w:rPr>
          <w:rFonts w:ascii="Times New Roman" w:hAnsi="Times New Roman" w:cs="Times New Roman"/>
          <w:sz w:val="22"/>
          <w:szCs w:val="22"/>
        </w:rPr>
        <w:t xml:space="preserve">to </w:t>
      </w:r>
      <w:r w:rsidR="003F2374" w:rsidRPr="00B30F9C">
        <w:rPr>
          <w:rFonts w:ascii="Times New Roman" w:hAnsi="Times New Roman" w:cs="Times New Roman"/>
          <w:sz w:val="22"/>
          <w:szCs w:val="22"/>
        </w:rPr>
        <w:t xml:space="preserve">a transition </w:t>
      </w:r>
      <w:r w:rsidR="00BC7222" w:rsidRPr="00B30F9C">
        <w:rPr>
          <w:rFonts w:ascii="Times New Roman" w:hAnsi="Times New Roman" w:cs="Times New Roman"/>
          <w:sz w:val="22"/>
          <w:szCs w:val="22"/>
        </w:rPr>
        <w:t xml:space="preserve">where, </w:t>
      </w:r>
      <w:r w:rsidR="003F2374" w:rsidRPr="00B30F9C">
        <w:rPr>
          <w:rFonts w:ascii="Times New Roman" w:hAnsi="Times New Roman" w:cs="Times New Roman"/>
          <w:sz w:val="22"/>
          <w:szCs w:val="22"/>
        </w:rPr>
        <w:t>broadly speaking</w:t>
      </w:r>
      <w:r w:rsidR="00BC7222" w:rsidRPr="00B30F9C">
        <w:rPr>
          <w:rFonts w:ascii="Times New Roman" w:hAnsi="Times New Roman" w:cs="Times New Roman"/>
          <w:sz w:val="22"/>
          <w:szCs w:val="22"/>
        </w:rPr>
        <w:t>,</w:t>
      </w:r>
      <w:r w:rsidR="003F2374" w:rsidRPr="00B30F9C">
        <w:rPr>
          <w:rFonts w:ascii="Times New Roman" w:hAnsi="Times New Roman" w:cs="Times New Roman"/>
          <w:sz w:val="22"/>
          <w:szCs w:val="22"/>
        </w:rPr>
        <w:t xml:space="preserve"> a socialist democracy </w:t>
      </w:r>
      <w:r w:rsidR="00895A2D" w:rsidRPr="00B30F9C">
        <w:rPr>
          <w:rFonts w:ascii="Times New Roman" w:hAnsi="Times New Roman" w:cs="Times New Roman"/>
          <w:sz w:val="22"/>
          <w:szCs w:val="22"/>
        </w:rPr>
        <w:t xml:space="preserve">transitioning </w:t>
      </w:r>
      <w:r w:rsidR="003F2374" w:rsidRPr="00B30F9C">
        <w:rPr>
          <w:rFonts w:ascii="Times New Roman" w:hAnsi="Times New Roman" w:cs="Times New Roman"/>
          <w:sz w:val="22"/>
          <w:szCs w:val="22"/>
        </w:rPr>
        <w:t xml:space="preserve">to several ethnically-based mini-states that remain antagonistic towards each other. </w:t>
      </w:r>
      <w:r w:rsidR="00B30F9C">
        <w:rPr>
          <w:rFonts w:ascii="Times New Roman" w:hAnsi="Times New Roman" w:cs="Times New Roman"/>
          <w:sz w:val="22"/>
          <w:szCs w:val="22"/>
        </w:rPr>
        <w:t>In this vein h</w:t>
      </w:r>
      <w:r w:rsidR="00BC7222" w:rsidRPr="00B30F9C">
        <w:rPr>
          <w:rFonts w:ascii="Times New Roman" w:hAnsi="Times New Roman" w:cs="Times New Roman"/>
          <w:sz w:val="22"/>
          <w:szCs w:val="22"/>
        </w:rPr>
        <w:t xml:space="preserve">owever, </w:t>
      </w:r>
      <w:r w:rsidR="00B30F9C">
        <w:rPr>
          <w:rFonts w:ascii="Times New Roman" w:hAnsi="Times New Roman" w:cs="Times New Roman"/>
          <w:sz w:val="22"/>
          <w:szCs w:val="22"/>
        </w:rPr>
        <w:t xml:space="preserve">it is worth noting </w:t>
      </w:r>
      <w:r w:rsidR="00BC7222" w:rsidRPr="00B30F9C">
        <w:rPr>
          <w:rFonts w:ascii="Times New Roman" w:hAnsi="Times New Roman" w:cs="Times New Roman"/>
          <w:sz w:val="22"/>
          <w:szCs w:val="22"/>
        </w:rPr>
        <w:t xml:space="preserve">a civic initiative in 2005, </w:t>
      </w:r>
      <w:r w:rsidR="00B30F9C">
        <w:rPr>
          <w:rFonts w:ascii="Times New Roman" w:hAnsi="Times New Roman" w:cs="Times New Roman"/>
          <w:sz w:val="22"/>
          <w:szCs w:val="22"/>
        </w:rPr>
        <w:t xml:space="preserve">namely </w:t>
      </w:r>
      <w:r w:rsidR="00BC7222" w:rsidRPr="00B30F9C">
        <w:rPr>
          <w:rFonts w:ascii="Times New Roman" w:hAnsi="Times New Roman" w:cs="Times New Roman"/>
          <w:sz w:val="22"/>
          <w:szCs w:val="22"/>
        </w:rPr>
        <w:t xml:space="preserve">the Regional Committee for Establishing the Facts about War Crimes and Other Gross Violations of Human Rights on the Territory of the Former Yugoslavia was established. Known as RECOM, it continues to be an unfinished political project. RECOM does not include truth in its name, but facts, in an effort </w:t>
      </w:r>
      <w:r w:rsidR="00BC7222" w:rsidRPr="00B30F9C">
        <w:rPr>
          <w:rFonts w:ascii="Times New Roman" w:hAnsi="Times New Roman" w:cs="Times New Roman"/>
          <w:sz w:val="22"/>
          <w:szCs w:val="22"/>
        </w:rPr>
        <w:lastRenderedPageBreak/>
        <w:t>to overcome political instrumentalisation and to counter the political memory of the past.</w:t>
      </w:r>
      <w:r w:rsidR="00BC7222" w:rsidRPr="00B30F9C">
        <w:rPr>
          <w:rStyle w:val="FootnoteReference"/>
          <w:rFonts w:ascii="Times New Roman" w:hAnsi="Times New Roman" w:cs="Times New Roman"/>
          <w:sz w:val="22"/>
          <w:szCs w:val="22"/>
        </w:rPr>
        <w:footnoteReference w:id="38"/>
      </w:r>
      <w:r w:rsidR="00BC7222" w:rsidRPr="00B30F9C">
        <w:rPr>
          <w:rFonts w:ascii="Times New Roman" w:hAnsi="Times New Roman" w:cs="Times New Roman"/>
          <w:sz w:val="22"/>
          <w:szCs w:val="22"/>
        </w:rPr>
        <w:t xml:space="preserve"> RECOM endeavours to create a space for victims, by frequently referring to </w:t>
      </w:r>
      <w:r w:rsidR="001A6ECB" w:rsidRPr="00B30F9C">
        <w:rPr>
          <w:rFonts w:ascii="Times New Roman" w:hAnsi="Times New Roman" w:cs="Times New Roman"/>
          <w:sz w:val="22"/>
          <w:szCs w:val="22"/>
        </w:rPr>
        <w:t xml:space="preserve">victims in its fact-finding. Facts can provide that necessary shift whereby victims become subjects with a name and story. Facts become </w:t>
      </w:r>
      <w:r w:rsidR="00E40B3D" w:rsidRPr="00B30F9C">
        <w:rPr>
          <w:rFonts w:ascii="Times New Roman" w:hAnsi="Times New Roman" w:cs="Times New Roman"/>
          <w:sz w:val="22"/>
          <w:szCs w:val="22"/>
        </w:rPr>
        <w:t>meaningfu</w:t>
      </w:r>
      <w:r w:rsidR="00500590" w:rsidRPr="00B30F9C">
        <w:rPr>
          <w:rFonts w:ascii="Times New Roman" w:hAnsi="Times New Roman" w:cs="Times New Roman"/>
          <w:sz w:val="22"/>
          <w:szCs w:val="22"/>
        </w:rPr>
        <w:t>l that the victim</w:t>
      </w:r>
      <w:r w:rsidR="009D5E9F" w:rsidRPr="00B30F9C">
        <w:rPr>
          <w:rFonts w:ascii="Times New Roman" w:hAnsi="Times New Roman" w:cs="Times New Roman"/>
          <w:sz w:val="22"/>
          <w:szCs w:val="22"/>
        </w:rPr>
        <w:t>’</w:t>
      </w:r>
      <w:r w:rsidR="00500590" w:rsidRPr="00B30F9C">
        <w:rPr>
          <w:rFonts w:ascii="Times New Roman" w:hAnsi="Times New Roman" w:cs="Times New Roman"/>
          <w:sz w:val="22"/>
          <w:szCs w:val="22"/>
        </w:rPr>
        <w:t>s story is heard</w:t>
      </w:r>
      <w:r w:rsidR="009D5E9F" w:rsidRPr="00B30F9C">
        <w:rPr>
          <w:rFonts w:ascii="Times New Roman" w:hAnsi="Times New Roman" w:cs="Times New Roman"/>
          <w:sz w:val="22"/>
          <w:szCs w:val="22"/>
        </w:rPr>
        <w:t>.</w:t>
      </w:r>
      <w:r w:rsidR="001A6ECB" w:rsidRPr="00B30F9C">
        <w:rPr>
          <w:rStyle w:val="FootnoteReference"/>
          <w:rFonts w:ascii="Times New Roman" w:hAnsi="Times New Roman" w:cs="Times New Roman"/>
          <w:sz w:val="22"/>
          <w:szCs w:val="22"/>
        </w:rPr>
        <w:footnoteReference w:id="39"/>
      </w:r>
      <w:r w:rsidR="001A6ECB" w:rsidRPr="00B30F9C">
        <w:rPr>
          <w:rFonts w:ascii="Times New Roman" w:hAnsi="Times New Roman" w:cs="Times New Roman"/>
          <w:sz w:val="22"/>
          <w:szCs w:val="22"/>
        </w:rPr>
        <w:t xml:space="preserve"> </w:t>
      </w:r>
    </w:p>
    <w:p w14:paraId="3C9EABFC" w14:textId="124ECA1D" w:rsidR="00855DAB" w:rsidRPr="00B30F9C" w:rsidRDefault="00A7267C" w:rsidP="00465400">
      <w:pPr>
        <w:widowControl w:val="0"/>
        <w:autoSpaceDE w:val="0"/>
        <w:autoSpaceDN w:val="0"/>
        <w:adjustRightInd w:val="0"/>
        <w:spacing w:line="480" w:lineRule="auto"/>
        <w:ind w:firstLine="720"/>
        <w:rPr>
          <w:rFonts w:ascii="Times New Roman" w:hAnsi="Times New Roman" w:cs="Times New Roman"/>
          <w:sz w:val="22"/>
          <w:szCs w:val="22"/>
        </w:rPr>
      </w:pPr>
      <w:r w:rsidRPr="00B30F9C">
        <w:rPr>
          <w:rFonts w:ascii="Times New Roman" w:hAnsi="Times New Roman" w:cs="Times New Roman"/>
          <w:sz w:val="22"/>
          <w:szCs w:val="22"/>
        </w:rPr>
        <w:t xml:space="preserve">Another factor that is discussed in </w:t>
      </w:r>
      <w:r w:rsidRPr="00B30F9C">
        <w:rPr>
          <w:rFonts w:ascii="Times New Roman" w:hAnsi="Times New Roman" w:cs="Times New Roman"/>
          <w:i/>
          <w:sz w:val="22"/>
          <w:szCs w:val="22"/>
        </w:rPr>
        <w:t xml:space="preserve">Azanian Peoples </w:t>
      </w:r>
      <w:r w:rsidRPr="00B30F9C">
        <w:rPr>
          <w:rFonts w:ascii="Times New Roman" w:hAnsi="Times New Roman" w:cs="Times New Roman"/>
          <w:sz w:val="22"/>
          <w:szCs w:val="22"/>
        </w:rPr>
        <w:t>concerns the difficulty of carry</w:t>
      </w:r>
      <w:r w:rsidR="00C9432D" w:rsidRPr="00B30F9C">
        <w:rPr>
          <w:rFonts w:ascii="Times New Roman" w:hAnsi="Times New Roman" w:cs="Times New Roman"/>
          <w:sz w:val="22"/>
          <w:szCs w:val="22"/>
        </w:rPr>
        <w:t>ing ou</w:t>
      </w:r>
      <w:r w:rsidR="00895A2D" w:rsidRPr="00B30F9C">
        <w:rPr>
          <w:rFonts w:ascii="Times New Roman" w:hAnsi="Times New Roman" w:cs="Times New Roman"/>
          <w:sz w:val="22"/>
          <w:szCs w:val="22"/>
        </w:rPr>
        <w:t>t</w:t>
      </w:r>
      <w:r w:rsidR="00C9432D" w:rsidRPr="00B30F9C">
        <w:rPr>
          <w:rFonts w:ascii="Times New Roman" w:hAnsi="Times New Roman" w:cs="Times New Roman"/>
          <w:sz w:val="22"/>
          <w:szCs w:val="22"/>
        </w:rPr>
        <w:t xml:space="preserve"> prosecutions </w:t>
      </w:r>
      <w:r w:rsidR="00895A2D" w:rsidRPr="00B30F9C">
        <w:rPr>
          <w:rFonts w:ascii="Times New Roman" w:hAnsi="Times New Roman" w:cs="Times New Roman"/>
          <w:sz w:val="22"/>
          <w:szCs w:val="22"/>
        </w:rPr>
        <w:t xml:space="preserve">– due </w:t>
      </w:r>
      <w:r w:rsidRPr="00B30F9C">
        <w:rPr>
          <w:rFonts w:ascii="Times New Roman" w:hAnsi="Times New Roman" w:cs="Times New Roman"/>
          <w:sz w:val="22"/>
          <w:szCs w:val="22"/>
        </w:rPr>
        <w:t xml:space="preserve">to secrecy and </w:t>
      </w:r>
      <w:r w:rsidR="00895A2D" w:rsidRPr="00B30F9C">
        <w:rPr>
          <w:rFonts w:ascii="Times New Roman" w:hAnsi="Times New Roman" w:cs="Times New Roman"/>
          <w:sz w:val="22"/>
          <w:szCs w:val="22"/>
        </w:rPr>
        <w:t xml:space="preserve">the </w:t>
      </w:r>
      <w:r w:rsidRPr="00B30F9C">
        <w:rPr>
          <w:rFonts w:ascii="Times New Roman" w:hAnsi="Times New Roman" w:cs="Times New Roman"/>
          <w:sz w:val="22"/>
          <w:szCs w:val="22"/>
        </w:rPr>
        <w:t xml:space="preserve">inability </w:t>
      </w:r>
      <w:r w:rsidR="00895A2D" w:rsidRPr="00B30F9C">
        <w:rPr>
          <w:rFonts w:ascii="Times New Roman" w:hAnsi="Times New Roman" w:cs="Times New Roman"/>
          <w:sz w:val="22"/>
          <w:szCs w:val="22"/>
        </w:rPr>
        <w:t xml:space="preserve">to </w:t>
      </w:r>
      <w:r w:rsidRPr="00B30F9C">
        <w:rPr>
          <w:rFonts w:ascii="Times New Roman" w:hAnsi="Times New Roman" w:cs="Times New Roman"/>
          <w:sz w:val="22"/>
          <w:szCs w:val="22"/>
        </w:rPr>
        <w:t xml:space="preserve">collect the </w:t>
      </w:r>
      <w:r w:rsidR="00C9432D" w:rsidRPr="00B30F9C">
        <w:rPr>
          <w:rFonts w:ascii="Times New Roman" w:hAnsi="Times New Roman" w:cs="Times New Roman"/>
          <w:sz w:val="22"/>
          <w:szCs w:val="22"/>
        </w:rPr>
        <w:t xml:space="preserve">required proof to secure a prosecution. Moreover, </w:t>
      </w:r>
      <w:r w:rsidR="00B30F9C">
        <w:rPr>
          <w:rFonts w:ascii="Times New Roman" w:hAnsi="Times New Roman" w:cs="Times New Roman"/>
          <w:sz w:val="22"/>
          <w:szCs w:val="22"/>
        </w:rPr>
        <w:t xml:space="preserve">in that case the Court asserted that </w:t>
      </w:r>
      <w:r w:rsidR="00C9432D" w:rsidRPr="00B30F9C">
        <w:rPr>
          <w:rFonts w:ascii="Times New Roman" w:hAnsi="Times New Roman" w:cs="Times New Roman"/>
          <w:sz w:val="22"/>
          <w:szCs w:val="22"/>
        </w:rPr>
        <w:t xml:space="preserve">amnesty, under the terms of the Act, </w:t>
      </w:r>
      <w:r w:rsidR="00895A2D" w:rsidRPr="00B30F9C">
        <w:rPr>
          <w:rFonts w:ascii="Times New Roman" w:hAnsi="Times New Roman" w:cs="Times New Roman"/>
          <w:sz w:val="22"/>
          <w:szCs w:val="22"/>
        </w:rPr>
        <w:t xml:space="preserve">was </w:t>
      </w:r>
      <w:r w:rsidR="00C9432D" w:rsidRPr="00B30F9C">
        <w:rPr>
          <w:rFonts w:ascii="Times New Roman" w:hAnsi="Times New Roman" w:cs="Times New Roman"/>
          <w:sz w:val="22"/>
          <w:szCs w:val="22"/>
        </w:rPr>
        <w:t xml:space="preserve">not awarded automatically </w:t>
      </w:r>
      <w:r w:rsidR="00895A2D" w:rsidRPr="00B30F9C">
        <w:rPr>
          <w:rFonts w:ascii="Times New Roman" w:hAnsi="Times New Roman" w:cs="Times New Roman"/>
          <w:sz w:val="22"/>
          <w:szCs w:val="22"/>
        </w:rPr>
        <w:t xml:space="preserve">and </w:t>
      </w:r>
      <w:r w:rsidR="00C9432D" w:rsidRPr="00B30F9C">
        <w:rPr>
          <w:rFonts w:ascii="Times New Roman" w:hAnsi="Times New Roman" w:cs="Times New Roman"/>
          <w:sz w:val="22"/>
          <w:szCs w:val="22"/>
        </w:rPr>
        <w:t>had to meet strict criteria. Sometimes amnesty and truth commissions are preferable to prosecutions, when the domestic system is too fragile to accommodate the trials against the threat of political instability.</w:t>
      </w:r>
      <w:r w:rsidR="00C9432D" w:rsidRPr="00B30F9C">
        <w:rPr>
          <w:rStyle w:val="FootnoteReference"/>
          <w:rFonts w:ascii="Times New Roman" w:hAnsi="Times New Roman" w:cs="Times New Roman"/>
          <w:sz w:val="22"/>
          <w:szCs w:val="22"/>
        </w:rPr>
        <w:footnoteReference w:id="40"/>
      </w:r>
      <w:r w:rsidR="00C9432D" w:rsidRPr="00B30F9C">
        <w:rPr>
          <w:rFonts w:ascii="Times New Roman" w:hAnsi="Times New Roman" w:cs="Times New Roman"/>
          <w:sz w:val="22"/>
          <w:szCs w:val="22"/>
        </w:rPr>
        <w:t xml:space="preserve"> </w:t>
      </w:r>
    </w:p>
    <w:p w14:paraId="206B138F" w14:textId="248B4BAE" w:rsidR="00C9432D" w:rsidRPr="00B30F9C" w:rsidRDefault="00C9432D" w:rsidP="00465400">
      <w:pPr>
        <w:widowControl w:val="0"/>
        <w:autoSpaceDE w:val="0"/>
        <w:autoSpaceDN w:val="0"/>
        <w:adjustRightInd w:val="0"/>
        <w:spacing w:line="480" w:lineRule="auto"/>
        <w:ind w:firstLine="720"/>
        <w:rPr>
          <w:rFonts w:ascii="Times New Roman" w:hAnsi="Times New Roman" w:cs="Times New Roman"/>
          <w:sz w:val="22"/>
          <w:szCs w:val="22"/>
        </w:rPr>
      </w:pPr>
      <w:r w:rsidRPr="00B30F9C">
        <w:rPr>
          <w:rFonts w:ascii="Times New Roman" w:hAnsi="Times New Roman" w:cs="Times New Roman"/>
          <w:sz w:val="22"/>
          <w:szCs w:val="22"/>
        </w:rPr>
        <w:t xml:space="preserve">It should be noted that charges were brought against former president </w:t>
      </w:r>
      <w:r w:rsidR="001A6ECB" w:rsidRPr="00B30F9C">
        <w:rPr>
          <w:rFonts w:ascii="Times New Roman" w:hAnsi="Times New Roman" w:cs="Times New Roman"/>
          <w:sz w:val="22"/>
          <w:szCs w:val="22"/>
        </w:rPr>
        <w:t>of South Afric</w:t>
      </w:r>
      <w:r w:rsidR="00E40B3D" w:rsidRPr="00B30F9C">
        <w:rPr>
          <w:rFonts w:ascii="Times New Roman" w:hAnsi="Times New Roman" w:cs="Times New Roman"/>
          <w:sz w:val="22"/>
          <w:szCs w:val="22"/>
        </w:rPr>
        <w:t xml:space="preserve">a </w:t>
      </w:r>
      <w:r w:rsidRPr="00B30F9C">
        <w:rPr>
          <w:rFonts w:ascii="Times New Roman" w:hAnsi="Times New Roman" w:cs="Times New Roman"/>
          <w:sz w:val="22"/>
          <w:szCs w:val="22"/>
        </w:rPr>
        <w:t xml:space="preserve">P.W. Botha after he refused to appear before the </w:t>
      </w:r>
      <w:r w:rsidR="00F87288" w:rsidRPr="00B30F9C">
        <w:rPr>
          <w:rFonts w:ascii="Times New Roman" w:hAnsi="Times New Roman" w:cs="Times New Roman"/>
          <w:sz w:val="22"/>
          <w:szCs w:val="22"/>
        </w:rPr>
        <w:t>C</w:t>
      </w:r>
      <w:r w:rsidRPr="00B30F9C">
        <w:rPr>
          <w:rFonts w:ascii="Times New Roman" w:hAnsi="Times New Roman" w:cs="Times New Roman"/>
          <w:sz w:val="22"/>
          <w:szCs w:val="22"/>
        </w:rPr>
        <w:t>ommission following a subpoena. The trial then became a forum for the commission to present its evidence against him, which included his knowledge or approval of a long pattern of state crimes. Botha was convicted and fined and given a one year suspended sentence. He successfully appealed to have his conviction overturned on a technicality.</w:t>
      </w:r>
      <w:r w:rsidR="004B4B55">
        <w:rPr>
          <w:rStyle w:val="FootnoteReference"/>
          <w:rFonts w:ascii="Times New Roman" w:hAnsi="Times New Roman" w:cs="Times New Roman"/>
          <w:sz w:val="22"/>
          <w:szCs w:val="22"/>
        </w:rPr>
        <w:footnoteReference w:id="41"/>
      </w:r>
    </w:p>
    <w:p w14:paraId="02137BFB" w14:textId="5F68BB9A" w:rsidR="00B12E28" w:rsidRPr="00B30F9C" w:rsidRDefault="00B12E28" w:rsidP="00465400">
      <w:pPr>
        <w:widowControl w:val="0"/>
        <w:autoSpaceDE w:val="0"/>
        <w:autoSpaceDN w:val="0"/>
        <w:adjustRightInd w:val="0"/>
        <w:spacing w:line="480" w:lineRule="auto"/>
        <w:ind w:firstLine="720"/>
        <w:rPr>
          <w:rFonts w:ascii="Times New Roman" w:hAnsi="Times New Roman" w:cs="Times New Roman"/>
          <w:sz w:val="22"/>
          <w:szCs w:val="22"/>
        </w:rPr>
      </w:pPr>
      <w:r w:rsidRPr="00B30F9C">
        <w:rPr>
          <w:rFonts w:ascii="Times New Roman" w:hAnsi="Times New Roman" w:cs="Times New Roman"/>
          <w:sz w:val="22"/>
          <w:szCs w:val="22"/>
        </w:rPr>
        <w:t>In another case involv</w:t>
      </w:r>
      <w:r w:rsidR="003F1105" w:rsidRPr="00B30F9C">
        <w:rPr>
          <w:rFonts w:ascii="Times New Roman" w:hAnsi="Times New Roman" w:cs="Times New Roman"/>
          <w:sz w:val="22"/>
          <w:szCs w:val="22"/>
        </w:rPr>
        <w:t>ing</w:t>
      </w:r>
      <w:r w:rsidRPr="00B30F9C">
        <w:rPr>
          <w:rFonts w:ascii="Times New Roman" w:hAnsi="Times New Roman" w:cs="Times New Roman"/>
          <w:sz w:val="22"/>
          <w:szCs w:val="22"/>
        </w:rPr>
        <w:t xml:space="preserve"> former </w:t>
      </w:r>
      <w:r w:rsidR="001A6ECB" w:rsidRPr="00B30F9C">
        <w:rPr>
          <w:rFonts w:ascii="Times New Roman" w:hAnsi="Times New Roman" w:cs="Times New Roman"/>
          <w:sz w:val="22"/>
          <w:szCs w:val="22"/>
        </w:rPr>
        <w:t xml:space="preserve">South African </w:t>
      </w:r>
      <w:r w:rsidRPr="00B30F9C">
        <w:rPr>
          <w:rFonts w:ascii="Times New Roman" w:hAnsi="Times New Roman" w:cs="Times New Roman"/>
          <w:sz w:val="22"/>
          <w:szCs w:val="22"/>
        </w:rPr>
        <w:t xml:space="preserve">president F.W. de Klerk, the work of the </w:t>
      </w:r>
      <w:r w:rsidR="00F87288" w:rsidRPr="00B30F9C">
        <w:rPr>
          <w:rFonts w:ascii="Times New Roman" w:hAnsi="Times New Roman" w:cs="Times New Roman"/>
          <w:sz w:val="22"/>
          <w:szCs w:val="22"/>
        </w:rPr>
        <w:t>C</w:t>
      </w:r>
      <w:r w:rsidRPr="00B30F9C">
        <w:rPr>
          <w:rFonts w:ascii="Times New Roman" w:hAnsi="Times New Roman" w:cs="Times New Roman"/>
          <w:sz w:val="22"/>
          <w:szCs w:val="22"/>
        </w:rPr>
        <w:t xml:space="preserve">ommission was temporarily blocked after de Klerk tried to stop the </w:t>
      </w:r>
      <w:r w:rsidR="00F87288" w:rsidRPr="00B30F9C">
        <w:rPr>
          <w:rFonts w:ascii="Times New Roman" w:hAnsi="Times New Roman" w:cs="Times New Roman"/>
          <w:sz w:val="22"/>
          <w:szCs w:val="22"/>
        </w:rPr>
        <w:t>C</w:t>
      </w:r>
      <w:r w:rsidRPr="00B30F9C">
        <w:rPr>
          <w:rFonts w:ascii="Times New Roman" w:hAnsi="Times New Roman" w:cs="Times New Roman"/>
          <w:sz w:val="22"/>
          <w:szCs w:val="22"/>
        </w:rPr>
        <w:t xml:space="preserve">ommission from naming him in the report. For its part, the ANC also attempted to block the publication of the </w:t>
      </w:r>
      <w:r w:rsidR="00F87288" w:rsidRPr="00B30F9C">
        <w:rPr>
          <w:rFonts w:ascii="Times New Roman" w:hAnsi="Times New Roman" w:cs="Times New Roman"/>
          <w:sz w:val="22"/>
          <w:szCs w:val="22"/>
        </w:rPr>
        <w:t>C</w:t>
      </w:r>
      <w:r w:rsidRPr="00B30F9C">
        <w:rPr>
          <w:rFonts w:ascii="Times New Roman" w:hAnsi="Times New Roman" w:cs="Times New Roman"/>
          <w:sz w:val="22"/>
          <w:szCs w:val="22"/>
        </w:rPr>
        <w:t>ommission’s report. The ANC was not satisfied with the conclusions drawn about its past actions. When the report was formally considered by the parliament, deputy president Th</w:t>
      </w:r>
      <w:r w:rsidR="003F1105" w:rsidRPr="00B30F9C">
        <w:rPr>
          <w:rFonts w:ascii="Times New Roman" w:hAnsi="Times New Roman" w:cs="Times New Roman"/>
          <w:sz w:val="22"/>
          <w:szCs w:val="22"/>
        </w:rPr>
        <w:t>a</w:t>
      </w:r>
      <w:r w:rsidRPr="00B30F9C">
        <w:rPr>
          <w:rFonts w:ascii="Times New Roman" w:hAnsi="Times New Roman" w:cs="Times New Roman"/>
          <w:sz w:val="22"/>
          <w:szCs w:val="22"/>
        </w:rPr>
        <w:t xml:space="preserve">bo Mbeki, speaking in his capacity as president of the ANC, announced that the ANC had serious reservations about the </w:t>
      </w:r>
      <w:r w:rsidR="00F87288" w:rsidRPr="00B30F9C">
        <w:rPr>
          <w:rFonts w:ascii="Times New Roman" w:hAnsi="Times New Roman" w:cs="Times New Roman"/>
          <w:sz w:val="22"/>
          <w:szCs w:val="22"/>
        </w:rPr>
        <w:t>C</w:t>
      </w:r>
      <w:r w:rsidRPr="00B30F9C">
        <w:rPr>
          <w:rFonts w:ascii="Times New Roman" w:hAnsi="Times New Roman" w:cs="Times New Roman"/>
          <w:sz w:val="22"/>
          <w:szCs w:val="22"/>
        </w:rPr>
        <w:t>ommission’s report</w:t>
      </w:r>
      <w:r w:rsidR="003F1105" w:rsidRPr="00B30F9C">
        <w:rPr>
          <w:rFonts w:ascii="Times New Roman" w:hAnsi="Times New Roman" w:cs="Times New Roman"/>
          <w:sz w:val="22"/>
          <w:szCs w:val="22"/>
        </w:rPr>
        <w:t xml:space="preserve"> –</w:t>
      </w:r>
      <w:r w:rsidRPr="00B30F9C">
        <w:rPr>
          <w:rFonts w:ascii="Times New Roman" w:hAnsi="Times New Roman" w:cs="Times New Roman"/>
          <w:sz w:val="22"/>
          <w:szCs w:val="22"/>
        </w:rPr>
        <w:t xml:space="preserve"> noting that its findings seemed to </w:t>
      </w:r>
      <w:r w:rsidRPr="00B30F9C">
        <w:rPr>
          <w:rFonts w:ascii="Times New Roman" w:hAnsi="Times New Roman" w:cs="Times New Roman"/>
          <w:sz w:val="22"/>
          <w:szCs w:val="22"/>
        </w:rPr>
        <w:lastRenderedPageBreak/>
        <w:t xml:space="preserve">delegitimise the ANC’s struggle for liberation. In the end the government did not make any commitment to implement the </w:t>
      </w:r>
      <w:r w:rsidR="00F87288" w:rsidRPr="00B30F9C">
        <w:rPr>
          <w:rFonts w:ascii="Times New Roman" w:hAnsi="Times New Roman" w:cs="Times New Roman"/>
          <w:sz w:val="22"/>
          <w:szCs w:val="22"/>
        </w:rPr>
        <w:t>C</w:t>
      </w:r>
      <w:r w:rsidRPr="00B30F9C">
        <w:rPr>
          <w:rFonts w:ascii="Times New Roman" w:hAnsi="Times New Roman" w:cs="Times New Roman"/>
          <w:sz w:val="22"/>
          <w:szCs w:val="22"/>
        </w:rPr>
        <w:t>ommission’s recommendations</w:t>
      </w:r>
      <w:r w:rsidR="001A6ECB" w:rsidRPr="00B30F9C">
        <w:rPr>
          <w:rFonts w:ascii="Times New Roman" w:hAnsi="Times New Roman" w:cs="Times New Roman"/>
          <w:sz w:val="22"/>
          <w:szCs w:val="22"/>
        </w:rPr>
        <w:t xml:space="preserve"> because of these reservations</w:t>
      </w:r>
      <w:r w:rsidRPr="00B30F9C">
        <w:rPr>
          <w:rFonts w:ascii="Times New Roman" w:hAnsi="Times New Roman" w:cs="Times New Roman"/>
          <w:sz w:val="22"/>
          <w:szCs w:val="22"/>
        </w:rPr>
        <w:t>.</w:t>
      </w:r>
    </w:p>
    <w:p w14:paraId="4E978DD2" w14:textId="4AEE2CE7" w:rsidR="00EC0A3F" w:rsidRPr="00B30F9C" w:rsidRDefault="001A6ECB" w:rsidP="00465400">
      <w:pPr>
        <w:widowControl w:val="0"/>
        <w:autoSpaceDE w:val="0"/>
        <w:autoSpaceDN w:val="0"/>
        <w:adjustRightInd w:val="0"/>
        <w:spacing w:line="480" w:lineRule="auto"/>
        <w:rPr>
          <w:rFonts w:ascii="Times New Roman" w:hAnsi="Times New Roman" w:cs="Times New Roman"/>
          <w:sz w:val="22"/>
          <w:szCs w:val="22"/>
        </w:rPr>
      </w:pPr>
      <w:r w:rsidRPr="00B30F9C">
        <w:rPr>
          <w:rFonts w:ascii="Times New Roman" w:hAnsi="Times New Roman" w:cs="Times New Roman"/>
          <w:b/>
          <w:sz w:val="22"/>
          <w:szCs w:val="22"/>
        </w:rPr>
        <w:tab/>
      </w:r>
      <w:r w:rsidRPr="00B30F9C">
        <w:rPr>
          <w:rFonts w:ascii="Times New Roman" w:hAnsi="Times New Roman" w:cs="Times New Roman"/>
          <w:sz w:val="22"/>
          <w:szCs w:val="22"/>
        </w:rPr>
        <w:t>The</w:t>
      </w:r>
      <w:r w:rsidR="00EC0A3F" w:rsidRPr="00B30F9C">
        <w:rPr>
          <w:rFonts w:ascii="Times New Roman" w:hAnsi="Times New Roman" w:cs="Times New Roman"/>
          <w:sz w:val="22"/>
          <w:szCs w:val="22"/>
        </w:rPr>
        <w:t xml:space="preserve"> impact of the </w:t>
      </w:r>
      <w:r w:rsidRPr="00B30F9C">
        <w:rPr>
          <w:rFonts w:ascii="Times New Roman" w:hAnsi="Times New Roman" w:cs="Times New Roman"/>
          <w:sz w:val="22"/>
          <w:szCs w:val="22"/>
        </w:rPr>
        <w:t>South African Truth and Reconciliation C</w:t>
      </w:r>
      <w:r w:rsidR="00EC0A3F" w:rsidRPr="00B30F9C">
        <w:rPr>
          <w:rFonts w:ascii="Times New Roman" w:hAnsi="Times New Roman" w:cs="Times New Roman"/>
          <w:sz w:val="22"/>
          <w:szCs w:val="22"/>
        </w:rPr>
        <w:t>ommission on reconciliation has been the subject of ongo</w:t>
      </w:r>
      <w:r w:rsidR="00C11422" w:rsidRPr="00B30F9C">
        <w:rPr>
          <w:rFonts w:ascii="Times New Roman" w:hAnsi="Times New Roman" w:cs="Times New Roman"/>
          <w:sz w:val="22"/>
          <w:szCs w:val="22"/>
        </w:rPr>
        <w:t>ing debate. ‘What remained clear</w:t>
      </w:r>
      <w:r w:rsidR="00EC0A3F" w:rsidRPr="00B30F9C">
        <w:rPr>
          <w:rFonts w:ascii="Times New Roman" w:hAnsi="Times New Roman" w:cs="Times New Roman"/>
          <w:sz w:val="22"/>
          <w:szCs w:val="22"/>
        </w:rPr>
        <w:t xml:space="preserve"> to all, however, was that coming to terms with decades of abuses would take lo</w:t>
      </w:r>
      <w:r w:rsidR="00C11422" w:rsidRPr="00B30F9C">
        <w:rPr>
          <w:rFonts w:ascii="Times New Roman" w:hAnsi="Times New Roman" w:cs="Times New Roman"/>
          <w:sz w:val="22"/>
          <w:szCs w:val="22"/>
        </w:rPr>
        <w:t>nge</w:t>
      </w:r>
      <w:r w:rsidR="00EC0A3F" w:rsidRPr="00B30F9C">
        <w:rPr>
          <w:rFonts w:ascii="Times New Roman" w:hAnsi="Times New Roman" w:cs="Times New Roman"/>
          <w:sz w:val="22"/>
          <w:szCs w:val="22"/>
        </w:rPr>
        <w:t>r than a few years, and much more than speaking the truth’.</w:t>
      </w:r>
      <w:r w:rsidR="00EC0A3F" w:rsidRPr="00B30F9C">
        <w:rPr>
          <w:rStyle w:val="FootnoteReference"/>
          <w:rFonts w:ascii="Times New Roman" w:hAnsi="Times New Roman" w:cs="Times New Roman"/>
          <w:sz w:val="22"/>
          <w:szCs w:val="22"/>
        </w:rPr>
        <w:footnoteReference w:id="42"/>
      </w:r>
    </w:p>
    <w:p w14:paraId="5079EE21" w14:textId="45B85B83" w:rsidR="00C11422" w:rsidRPr="00B30F9C" w:rsidRDefault="00C11422" w:rsidP="00465400">
      <w:pPr>
        <w:widowControl w:val="0"/>
        <w:autoSpaceDE w:val="0"/>
        <w:autoSpaceDN w:val="0"/>
        <w:adjustRightInd w:val="0"/>
        <w:spacing w:line="480" w:lineRule="auto"/>
        <w:rPr>
          <w:rFonts w:ascii="Times New Roman" w:hAnsi="Times New Roman" w:cs="Times New Roman"/>
          <w:sz w:val="22"/>
          <w:szCs w:val="22"/>
        </w:rPr>
      </w:pPr>
      <w:r w:rsidRPr="00B30F9C">
        <w:rPr>
          <w:rFonts w:ascii="Times New Roman" w:hAnsi="Times New Roman" w:cs="Times New Roman"/>
          <w:sz w:val="22"/>
          <w:szCs w:val="22"/>
        </w:rPr>
        <w:tab/>
      </w:r>
      <w:r w:rsidR="001A6ECB" w:rsidRPr="00B30F9C">
        <w:rPr>
          <w:rFonts w:ascii="Times New Roman" w:hAnsi="Times New Roman" w:cs="Times New Roman"/>
          <w:sz w:val="22"/>
          <w:szCs w:val="22"/>
        </w:rPr>
        <w:t>T</w:t>
      </w:r>
      <w:r w:rsidR="002B5261" w:rsidRPr="00B30F9C">
        <w:rPr>
          <w:rFonts w:ascii="Times New Roman" w:hAnsi="Times New Roman" w:cs="Times New Roman"/>
          <w:sz w:val="22"/>
          <w:szCs w:val="22"/>
        </w:rPr>
        <w:t>he Sierra Leone Truth and Reconciliation Commission</w:t>
      </w:r>
      <w:r w:rsidR="004B4B55">
        <w:rPr>
          <w:rFonts w:ascii="Times New Roman" w:hAnsi="Times New Roman" w:cs="Times New Roman"/>
          <w:sz w:val="22"/>
          <w:szCs w:val="22"/>
        </w:rPr>
        <w:t xml:space="preserve"> and its work give</w:t>
      </w:r>
      <w:r w:rsidR="001A6ECB" w:rsidRPr="00B30F9C">
        <w:rPr>
          <w:rFonts w:ascii="Times New Roman" w:hAnsi="Times New Roman" w:cs="Times New Roman"/>
          <w:sz w:val="22"/>
          <w:szCs w:val="22"/>
        </w:rPr>
        <w:t xml:space="preserve"> rise to similar concerns, as well as other factors that i</w:t>
      </w:r>
      <w:r w:rsidR="00E40B3D" w:rsidRPr="00B30F9C">
        <w:rPr>
          <w:rFonts w:ascii="Times New Roman" w:hAnsi="Times New Roman" w:cs="Times New Roman"/>
          <w:sz w:val="22"/>
          <w:szCs w:val="22"/>
        </w:rPr>
        <w:t>dentify other features of the work of a truth commis</w:t>
      </w:r>
      <w:r w:rsidR="00512F43" w:rsidRPr="00B30F9C">
        <w:rPr>
          <w:rFonts w:ascii="Times New Roman" w:hAnsi="Times New Roman" w:cs="Times New Roman"/>
          <w:sz w:val="22"/>
          <w:szCs w:val="22"/>
        </w:rPr>
        <w:t>s</w:t>
      </w:r>
      <w:r w:rsidR="00E40B3D" w:rsidRPr="00B30F9C">
        <w:rPr>
          <w:rFonts w:ascii="Times New Roman" w:hAnsi="Times New Roman" w:cs="Times New Roman"/>
          <w:sz w:val="22"/>
          <w:szCs w:val="22"/>
        </w:rPr>
        <w:t>ion</w:t>
      </w:r>
      <w:r w:rsidR="002B5261" w:rsidRPr="00B30F9C">
        <w:rPr>
          <w:rFonts w:ascii="Times New Roman" w:hAnsi="Times New Roman" w:cs="Times New Roman"/>
          <w:sz w:val="22"/>
          <w:szCs w:val="22"/>
        </w:rPr>
        <w:t>. An agreement for th</w:t>
      </w:r>
      <w:r w:rsidR="00E40B3D" w:rsidRPr="00B30F9C">
        <w:rPr>
          <w:rFonts w:ascii="Times New Roman" w:hAnsi="Times New Roman" w:cs="Times New Roman"/>
          <w:sz w:val="22"/>
          <w:szCs w:val="22"/>
        </w:rPr>
        <w:t>e Sierr</w:t>
      </w:r>
      <w:r w:rsidR="00512F43" w:rsidRPr="00B30F9C">
        <w:rPr>
          <w:rFonts w:ascii="Times New Roman" w:hAnsi="Times New Roman" w:cs="Times New Roman"/>
          <w:sz w:val="22"/>
          <w:szCs w:val="22"/>
        </w:rPr>
        <w:t xml:space="preserve">a </w:t>
      </w:r>
      <w:r w:rsidR="00E40B3D" w:rsidRPr="00B30F9C">
        <w:rPr>
          <w:rFonts w:ascii="Times New Roman" w:hAnsi="Times New Roman" w:cs="Times New Roman"/>
          <w:sz w:val="22"/>
          <w:szCs w:val="22"/>
        </w:rPr>
        <w:t>Leone Truth and Reconciliat</w:t>
      </w:r>
      <w:r w:rsidR="00512F43" w:rsidRPr="00B30F9C">
        <w:rPr>
          <w:rFonts w:ascii="Times New Roman" w:hAnsi="Times New Roman" w:cs="Times New Roman"/>
          <w:sz w:val="22"/>
          <w:szCs w:val="22"/>
        </w:rPr>
        <w:t>i</w:t>
      </w:r>
      <w:r w:rsidR="00E40B3D" w:rsidRPr="00B30F9C">
        <w:rPr>
          <w:rFonts w:ascii="Times New Roman" w:hAnsi="Times New Roman" w:cs="Times New Roman"/>
          <w:sz w:val="22"/>
          <w:szCs w:val="22"/>
        </w:rPr>
        <w:t>on C</w:t>
      </w:r>
      <w:r w:rsidR="002B5261" w:rsidRPr="00B30F9C">
        <w:rPr>
          <w:rFonts w:ascii="Times New Roman" w:hAnsi="Times New Roman" w:cs="Times New Roman"/>
          <w:sz w:val="22"/>
          <w:szCs w:val="22"/>
        </w:rPr>
        <w:t>ommission was found in the Lom</w:t>
      </w:r>
      <w:r w:rsidR="002B5261" w:rsidRPr="00B30F9C">
        <w:rPr>
          <w:rFonts w:ascii="Times New Roman" w:hAnsi="Times New Roman" w:cs="Times New Roman"/>
          <w:color w:val="000000"/>
          <w:sz w:val="22"/>
          <w:szCs w:val="22"/>
        </w:rPr>
        <w:t xml:space="preserve">é peace accord that ended the country’s civil war in July 1999. The agreement was signed into law through the Truth and Reconciliation Act in February 2000. After some delay owing to fighting between the government and rebel fighters, a public process was initiated to secure nominations for commissioners. </w:t>
      </w:r>
      <w:r w:rsidR="00DF4396" w:rsidRPr="00B30F9C">
        <w:rPr>
          <w:rFonts w:ascii="Times New Roman" w:hAnsi="Times New Roman" w:cs="Times New Roman"/>
          <w:color w:val="000000"/>
          <w:sz w:val="22"/>
          <w:szCs w:val="22"/>
        </w:rPr>
        <w:t xml:space="preserve">According to the Act, the </w:t>
      </w:r>
      <w:r w:rsidR="00F87288" w:rsidRPr="00B30F9C">
        <w:rPr>
          <w:rFonts w:ascii="Times New Roman" w:hAnsi="Times New Roman" w:cs="Times New Roman"/>
          <w:color w:val="000000"/>
          <w:sz w:val="22"/>
          <w:szCs w:val="22"/>
        </w:rPr>
        <w:t>C</w:t>
      </w:r>
      <w:r w:rsidR="00DF4396" w:rsidRPr="00B30F9C">
        <w:rPr>
          <w:rFonts w:ascii="Times New Roman" w:hAnsi="Times New Roman" w:cs="Times New Roman"/>
          <w:color w:val="000000"/>
          <w:sz w:val="22"/>
          <w:szCs w:val="22"/>
        </w:rPr>
        <w:t xml:space="preserve">ommission was to undertake research, receive statements, and hold sessions with the aim of establishing ‘an impartial historical record of violations and abuses of human rights and international humanitarian law related to the armed conflict in Sierra Leone’, from the beginning of the conflict in 1991 to January 2002. The Act places special emphasis </w:t>
      </w:r>
      <w:r w:rsidR="00E0318D" w:rsidRPr="00B30F9C">
        <w:rPr>
          <w:rFonts w:ascii="Times New Roman" w:hAnsi="Times New Roman" w:cs="Times New Roman"/>
          <w:color w:val="000000"/>
          <w:sz w:val="22"/>
          <w:szCs w:val="22"/>
        </w:rPr>
        <w:t>on</w:t>
      </w:r>
      <w:r w:rsidR="00DF4396" w:rsidRPr="00B30F9C">
        <w:rPr>
          <w:rFonts w:ascii="Times New Roman" w:hAnsi="Times New Roman" w:cs="Times New Roman"/>
          <w:color w:val="000000"/>
          <w:sz w:val="22"/>
          <w:szCs w:val="22"/>
        </w:rPr>
        <w:t xml:space="preserve"> victims of sexual abuse and </w:t>
      </w:r>
      <w:r w:rsidR="00E0318D" w:rsidRPr="00B30F9C">
        <w:rPr>
          <w:rFonts w:ascii="Times New Roman" w:hAnsi="Times New Roman" w:cs="Times New Roman"/>
          <w:color w:val="000000"/>
          <w:sz w:val="22"/>
          <w:szCs w:val="22"/>
        </w:rPr>
        <w:t xml:space="preserve">on </w:t>
      </w:r>
      <w:r w:rsidR="00DF4396" w:rsidRPr="00B30F9C">
        <w:rPr>
          <w:rFonts w:ascii="Times New Roman" w:hAnsi="Times New Roman" w:cs="Times New Roman"/>
          <w:color w:val="000000"/>
          <w:sz w:val="22"/>
          <w:szCs w:val="22"/>
        </w:rPr>
        <w:t>children who were either victims or perpetrators</w:t>
      </w:r>
      <w:r w:rsidR="00E40B3D" w:rsidRPr="00B30F9C">
        <w:rPr>
          <w:rFonts w:ascii="Times New Roman" w:hAnsi="Times New Roman" w:cs="Times New Roman"/>
          <w:color w:val="000000"/>
          <w:sz w:val="22"/>
          <w:szCs w:val="22"/>
        </w:rPr>
        <w:t xml:space="preserve"> (child soldiers)</w:t>
      </w:r>
      <w:r w:rsidR="00DF4396" w:rsidRPr="00B30F9C">
        <w:rPr>
          <w:rFonts w:ascii="Times New Roman" w:hAnsi="Times New Roman" w:cs="Times New Roman"/>
          <w:color w:val="000000"/>
          <w:sz w:val="22"/>
          <w:szCs w:val="22"/>
        </w:rPr>
        <w:t>.</w:t>
      </w:r>
      <w:r w:rsidR="00C64E6E" w:rsidRPr="00B30F9C">
        <w:rPr>
          <w:rFonts w:ascii="Times New Roman" w:hAnsi="Times New Roman" w:cs="Times New Roman"/>
          <w:color w:val="000000"/>
          <w:sz w:val="22"/>
          <w:szCs w:val="22"/>
        </w:rPr>
        <w:t xml:space="preserve"> While the </w:t>
      </w:r>
      <w:r w:rsidR="00F87288" w:rsidRPr="00B30F9C">
        <w:rPr>
          <w:rFonts w:ascii="Times New Roman" w:hAnsi="Times New Roman" w:cs="Times New Roman"/>
          <w:color w:val="000000"/>
          <w:sz w:val="22"/>
          <w:szCs w:val="22"/>
        </w:rPr>
        <w:t>C</w:t>
      </w:r>
      <w:r w:rsidR="00C64E6E" w:rsidRPr="00B30F9C">
        <w:rPr>
          <w:rFonts w:ascii="Times New Roman" w:hAnsi="Times New Roman" w:cs="Times New Roman"/>
          <w:color w:val="000000"/>
          <w:sz w:val="22"/>
          <w:szCs w:val="22"/>
        </w:rPr>
        <w:t>ommission was meant to be a fully independent body, it was later decided that it would be administratively managed by the UN Office of the High Commissioner for Human Rights (OHCHR). While the OHCHR assisted with fundraising and administrative support</w:t>
      </w:r>
      <w:r w:rsidR="00E0318D" w:rsidRPr="00B30F9C">
        <w:rPr>
          <w:rFonts w:ascii="Times New Roman" w:hAnsi="Times New Roman" w:cs="Times New Roman"/>
          <w:color w:val="000000"/>
          <w:sz w:val="22"/>
          <w:szCs w:val="22"/>
        </w:rPr>
        <w:t>,</w:t>
      </w:r>
      <w:r w:rsidR="00C64E6E" w:rsidRPr="00B30F9C">
        <w:rPr>
          <w:rFonts w:ascii="Times New Roman" w:hAnsi="Times New Roman" w:cs="Times New Roman"/>
          <w:color w:val="000000"/>
          <w:sz w:val="22"/>
          <w:szCs w:val="22"/>
        </w:rPr>
        <w:t xml:space="preserve"> some questions were raised concern</w:t>
      </w:r>
      <w:r w:rsidR="00E0318D" w:rsidRPr="00B30F9C">
        <w:rPr>
          <w:rFonts w:ascii="Times New Roman" w:hAnsi="Times New Roman" w:cs="Times New Roman"/>
          <w:color w:val="000000"/>
          <w:sz w:val="22"/>
          <w:szCs w:val="22"/>
        </w:rPr>
        <w:t>ing</w:t>
      </w:r>
      <w:r w:rsidR="00C64E6E" w:rsidRPr="00B30F9C">
        <w:rPr>
          <w:rFonts w:ascii="Times New Roman" w:hAnsi="Times New Roman" w:cs="Times New Roman"/>
          <w:color w:val="000000"/>
          <w:sz w:val="22"/>
          <w:szCs w:val="22"/>
        </w:rPr>
        <w:t xml:space="preserve"> the </w:t>
      </w:r>
      <w:r w:rsidR="00F87288" w:rsidRPr="00B30F9C">
        <w:rPr>
          <w:rFonts w:ascii="Times New Roman" w:hAnsi="Times New Roman" w:cs="Times New Roman"/>
          <w:color w:val="000000"/>
          <w:sz w:val="22"/>
          <w:szCs w:val="22"/>
        </w:rPr>
        <w:t>C</w:t>
      </w:r>
      <w:r w:rsidR="00CB3389" w:rsidRPr="00B30F9C">
        <w:rPr>
          <w:rFonts w:ascii="Times New Roman" w:hAnsi="Times New Roman" w:cs="Times New Roman"/>
          <w:color w:val="000000"/>
          <w:sz w:val="22"/>
          <w:szCs w:val="22"/>
        </w:rPr>
        <w:t xml:space="preserve">ommission’s independence in </w:t>
      </w:r>
      <w:r w:rsidR="00E0318D" w:rsidRPr="00B30F9C">
        <w:rPr>
          <w:rFonts w:ascii="Times New Roman" w:hAnsi="Times New Roman" w:cs="Times New Roman"/>
          <w:color w:val="000000"/>
          <w:sz w:val="22"/>
          <w:szCs w:val="22"/>
        </w:rPr>
        <w:t>m</w:t>
      </w:r>
      <w:r w:rsidR="00CB3389" w:rsidRPr="00B30F9C">
        <w:rPr>
          <w:rFonts w:ascii="Times New Roman" w:hAnsi="Times New Roman" w:cs="Times New Roman"/>
          <w:color w:val="000000"/>
          <w:sz w:val="22"/>
          <w:szCs w:val="22"/>
        </w:rPr>
        <w:t>aking operational decisions. The operating budget was less than $</w:t>
      </w:r>
      <w:r w:rsidR="00532909" w:rsidRPr="00B30F9C">
        <w:rPr>
          <w:rFonts w:ascii="Times New Roman" w:hAnsi="Times New Roman" w:cs="Times New Roman"/>
          <w:color w:val="000000"/>
          <w:sz w:val="22"/>
          <w:szCs w:val="22"/>
        </w:rPr>
        <w:t>US</w:t>
      </w:r>
      <w:r w:rsidR="00CB3389" w:rsidRPr="00B30F9C">
        <w:rPr>
          <w:rFonts w:ascii="Times New Roman" w:hAnsi="Times New Roman" w:cs="Times New Roman"/>
          <w:color w:val="000000"/>
          <w:sz w:val="22"/>
          <w:szCs w:val="22"/>
        </w:rPr>
        <w:t>5 million; limited finds and a strict timeline reduce</w:t>
      </w:r>
      <w:r w:rsidR="00032C9D" w:rsidRPr="00B30F9C">
        <w:rPr>
          <w:rFonts w:ascii="Times New Roman" w:hAnsi="Times New Roman" w:cs="Times New Roman"/>
          <w:color w:val="000000"/>
          <w:sz w:val="22"/>
          <w:szCs w:val="22"/>
        </w:rPr>
        <w:t>d</w:t>
      </w:r>
      <w:r w:rsidR="00CB3389" w:rsidRPr="00B30F9C">
        <w:rPr>
          <w:rFonts w:ascii="Times New Roman" w:hAnsi="Times New Roman" w:cs="Times New Roman"/>
          <w:color w:val="000000"/>
          <w:sz w:val="22"/>
          <w:szCs w:val="22"/>
        </w:rPr>
        <w:t xml:space="preserve"> it</w:t>
      </w:r>
      <w:r w:rsidR="00032C9D" w:rsidRPr="00B30F9C">
        <w:rPr>
          <w:rFonts w:ascii="Times New Roman" w:hAnsi="Times New Roman" w:cs="Times New Roman"/>
          <w:color w:val="000000"/>
          <w:sz w:val="22"/>
          <w:szCs w:val="22"/>
        </w:rPr>
        <w:t>s</w:t>
      </w:r>
      <w:r w:rsidR="00CB3389" w:rsidRPr="00B30F9C">
        <w:rPr>
          <w:rFonts w:ascii="Times New Roman" w:hAnsi="Times New Roman" w:cs="Times New Roman"/>
          <w:color w:val="000000"/>
          <w:sz w:val="22"/>
          <w:szCs w:val="22"/>
        </w:rPr>
        <w:t xml:space="preserve"> scope, </w:t>
      </w:r>
      <w:r w:rsidR="00032C9D" w:rsidRPr="00B30F9C">
        <w:rPr>
          <w:rFonts w:ascii="Times New Roman" w:hAnsi="Times New Roman" w:cs="Times New Roman"/>
          <w:color w:val="000000"/>
          <w:sz w:val="22"/>
          <w:szCs w:val="22"/>
        </w:rPr>
        <w:t xml:space="preserve">the </w:t>
      </w:r>
      <w:r w:rsidR="00CB3389" w:rsidRPr="00B30F9C">
        <w:rPr>
          <w:rFonts w:ascii="Times New Roman" w:hAnsi="Times New Roman" w:cs="Times New Roman"/>
          <w:color w:val="000000"/>
          <w:sz w:val="22"/>
          <w:szCs w:val="22"/>
        </w:rPr>
        <w:t>taking</w:t>
      </w:r>
      <w:r w:rsidR="00032C9D" w:rsidRPr="00B30F9C">
        <w:rPr>
          <w:rFonts w:ascii="Times New Roman" w:hAnsi="Times New Roman" w:cs="Times New Roman"/>
          <w:color w:val="000000"/>
          <w:sz w:val="22"/>
          <w:szCs w:val="22"/>
        </w:rPr>
        <w:t xml:space="preserve"> of statements</w:t>
      </w:r>
      <w:r w:rsidR="00CB3389" w:rsidRPr="00B30F9C">
        <w:rPr>
          <w:rFonts w:ascii="Times New Roman" w:hAnsi="Times New Roman" w:cs="Times New Roman"/>
          <w:color w:val="000000"/>
          <w:sz w:val="22"/>
          <w:szCs w:val="22"/>
        </w:rPr>
        <w:t>, and public hearings.</w:t>
      </w:r>
    </w:p>
    <w:p w14:paraId="7147FE13" w14:textId="5200B9E0" w:rsidR="001E0DDB" w:rsidRPr="00B30F9C" w:rsidRDefault="00CB3389" w:rsidP="00465400">
      <w:pPr>
        <w:widowControl w:val="0"/>
        <w:autoSpaceDE w:val="0"/>
        <w:autoSpaceDN w:val="0"/>
        <w:adjustRightInd w:val="0"/>
        <w:spacing w:line="480" w:lineRule="auto"/>
        <w:rPr>
          <w:rFonts w:ascii="Times New Roman" w:hAnsi="Times New Roman" w:cs="Times New Roman"/>
          <w:sz w:val="22"/>
          <w:szCs w:val="22"/>
        </w:rPr>
      </w:pPr>
      <w:r w:rsidRPr="00B30F9C">
        <w:rPr>
          <w:rFonts w:ascii="Times New Roman" w:hAnsi="Times New Roman" w:cs="Times New Roman"/>
          <w:sz w:val="22"/>
          <w:szCs w:val="22"/>
        </w:rPr>
        <w:tab/>
        <w:t>It should be noted that</w:t>
      </w:r>
      <w:r w:rsidR="00032C9D" w:rsidRPr="00B30F9C">
        <w:rPr>
          <w:rFonts w:ascii="Times New Roman" w:hAnsi="Times New Roman" w:cs="Times New Roman"/>
          <w:sz w:val="22"/>
          <w:szCs w:val="22"/>
        </w:rPr>
        <w:t xml:space="preserve"> there was</w:t>
      </w:r>
      <w:r w:rsidRPr="00B30F9C">
        <w:rPr>
          <w:rFonts w:ascii="Times New Roman" w:hAnsi="Times New Roman" w:cs="Times New Roman"/>
          <w:sz w:val="22"/>
          <w:szCs w:val="22"/>
        </w:rPr>
        <w:t xml:space="preserve"> strong support for the </w:t>
      </w:r>
      <w:r w:rsidR="00F87288" w:rsidRPr="00B30F9C">
        <w:rPr>
          <w:rFonts w:ascii="Times New Roman" w:hAnsi="Times New Roman" w:cs="Times New Roman"/>
          <w:sz w:val="22"/>
          <w:szCs w:val="22"/>
        </w:rPr>
        <w:t>C</w:t>
      </w:r>
      <w:r w:rsidRPr="00B30F9C">
        <w:rPr>
          <w:rFonts w:ascii="Times New Roman" w:hAnsi="Times New Roman" w:cs="Times New Roman"/>
          <w:sz w:val="22"/>
          <w:szCs w:val="22"/>
        </w:rPr>
        <w:t xml:space="preserve">ommission’s work from former combatants. </w:t>
      </w:r>
      <w:r w:rsidR="001E0DDB" w:rsidRPr="00B30F9C">
        <w:rPr>
          <w:rFonts w:ascii="Times New Roman" w:hAnsi="Times New Roman" w:cs="Times New Roman"/>
          <w:sz w:val="22"/>
          <w:szCs w:val="22"/>
        </w:rPr>
        <w:t xml:space="preserve">Over 10 per cent of the statements came from perpetrators. The more the </w:t>
      </w:r>
      <w:r w:rsidR="00F87288" w:rsidRPr="00B30F9C">
        <w:rPr>
          <w:rFonts w:ascii="Times New Roman" w:hAnsi="Times New Roman" w:cs="Times New Roman"/>
          <w:sz w:val="22"/>
          <w:szCs w:val="22"/>
        </w:rPr>
        <w:t>C</w:t>
      </w:r>
      <w:r w:rsidR="001E0DDB" w:rsidRPr="00B30F9C">
        <w:rPr>
          <w:rFonts w:ascii="Times New Roman" w:hAnsi="Times New Roman" w:cs="Times New Roman"/>
          <w:sz w:val="22"/>
          <w:szCs w:val="22"/>
        </w:rPr>
        <w:t>ommission’s work became publicised, the more support it garnered.</w:t>
      </w:r>
      <w:r w:rsidR="00532909" w:rsidRPr="00B30F9C">
        <w:rPr>
          <w:rFonts w:ascii="Times New Roman" w:hAnsi="Times New Roman" w:cs="Times New Roman"/>
          <w:sz w:val="22"/>
          <w:szCs w:val="22"/>
        </w:rPr>
        <w:t xml:space="preserve"> In fact, p</w:t>
      </w:r>
      <w:r w:rsidR="001E0DDB" w:rsidRPr="00B30F9C">
        <w:rPr>
          <w:rFonts w:ascii="Times New Roman" w:hAnsi="Times New Roman" w:cs="Times New Roman"/>
          <w:sz w:val="22"/>
          <w:szCs w:val="22"/>
        </w:rPr>
        <w:t xml:space="preserve">ublic hearings </w:t>
      </w:r>
      <w:r w:rsidR="001E0DDB" w:rsidRPr="00B30F9C">
        <w:rPr>
          <w:rFonts w:ascii="Times New Roman" w:hAnsi="Times New Roman" w:cs="Times New Roman"/>
          <w:sz w:val="22"/>
          <w:szCs w:val="22"/>
        </w:rPr>
        <w:lastRenderedPageBreak/>
        <w:t xml:space="preserve">were held across the country, accompanied by ‘reconciliation ceremonies’, where victims and perpetrators got together, and went through a ritual ceremony to return and be reaccepted to the community. Eventually the work of the </w:t>
      </w:r>
      <w:r w:rsidR="00F87288" w:rsidRPr="00B30F9C">
        <w:rPr>
          <w:rFonts w:ascii="Times New Roman" w:hAnsi="Times New Roman" w:cs="Times New Roman"/>
          <w:sz w:val="22"/>
          <w:szCs w:val="22"/>
        </w:rPr>
        <w:t>C</w:t>
      </w:r>
      <w:r w:rsidR="001E0DDB" w:rsidRPr="00B30F9C">
        <w:rPr>
          <w:rFonts w:ascii="Times New Roman" w:hAnsi="Times New Roman" w:cs="Times New Roman"/>
          <w:sz w:val="22"/>
          <w:szCs w:val="22"/>
        </w:rPr>
        <w:t>ommission overlapped with that of the Special Court for Sierra Leone, created in 2002 after an agreement between the government and the UN. The Court’s mandate was to prosecute those ‘bearing the greatest responsibility’ for crimes after November 1996.</w:t>
      </w:r>
    </w:p>
    <w:p w14:paraId="46D98219" w14:textId="00E7AED4" w:rsidR="001E0DDB" w:rsidRPr="00B30F9C" w:rsidRDefault="0064237F" w:rsidP="00465400">
      <w:pPr>
        <w:widowControl w:val="0"/>
        <w:autoSpaceDE w:val="0"/>
        <w:autoSpaceDN w:val="0"/>
        <w:adjustRightInd w:val="0"/>
        <w:spacing w:line="480" w:lineRule="auto"/>
        <w:rPr>
          <w:rFonts w:ascii="Times New Roman" w:hAnsi="Times New Roman" w:cs="Times New Roman"/>
          <w:sz w:val="22"/>
          <w:szCs w:val="22"/>
        </w:rPr>
      </w:pPr>
      <w:r w:rsidRPr="00B30F9C">
        <w:rPr>
          <w:rFonts w:ascii="Times New Roman" w:hAnsi="Times New Roman" w:cs="Times New Roman"/>
          <w:sz w:val="22"/>
          <w:szCs w:val="22"/>
        </w:rPr>
        <w:tab/>
        <w:t xml:space="preserve">The </w:t>
      </w:r>
      <w:r w:rsidR="00F87288" w:rsidRPr="00B30F9C">
        <w:rPr>
          <w:rFonts w:ascii="Times New Roman" w:hAnsi="Times New Roman" w:cs="Times New Roman"/>
          <w:sz w:val="22"/>
          <w:szCs w:val="22"/>
        </w:rPr>
        <w:t>C</w:t>
      </w:r>
      <w:r w:rsidRPr="00B30F9C">
        <w:rPr>
          <w:rFonts w:ascii="Times New Roman" w:hAnsi="Times New Roman" w:cs="Times New Roman"/>
          <w:sz w:val="22"/>
          <w:szCs w:val="22"/>
        </w:rPr>
        <w:t>ommission published a four-volume report that was concluded in 2004. It included a video summary and a child-friendly version. In this way the country hoped to escape the dilemma that was common to other commissions</w:t>
      </w:r>
      <w:r w:rsidR="00032C9D" w:rsidRPr="00B30F9C">
        <w:rPr>
          <w:rFonts w:ascii="Times New Roman" w:hAnsi="Times New Roman" w:cs="Times New Roman"/>
          <w:sz w:val="22"/>
          <w:szCs w:val="22"/>
        </w:rPr>
        <w:t xml:space="preserve"> –</w:t>
      </w:r>
      <w:r w:rsidRPr="00B30F9C">
        <w:rPr>
          <w:rFonts w:ascii="Times New Roman" w:hAnsi="Times New Roman" w:cs="Times New Roman"/>
          <w:sz w:val="22"/>
          <w:szCs w:val="22"/>
        </w:rPr>
        <w:t xml:space="preserve"> that of the government failing to act on the recommendations presented in the final report. The country set out to implement the recommendations. A follow-up committee was created, with national and international members, which would submit quarterly reports and supervise the plan. But these mechanisms were never made operational. </w:t>
      </w:r>
    </w:p>
    <w:p w14:paraId="27DB982F" w14:textId="764C3257" w:rsidR="0064237F" w:rsidRPr="00B30F9C" w:rsidRDefault="00532909" w:rsidP="00465400">
      <w:pPr>
        <w:widowControl w:val="0"/>
        <w:autoSpaceDE w:val="0"/>
        <w:autoSpaceDN w:val="0"/>
        <w:adjustRightInd w:val="0"/>
        <w:spacing w:line="480" w:lineRule="auto"/>
        <w:rPr>
          <w:rFonts w:ascii="Times New Roman" w:hAnsi="Times New Roman" w:cs="Times New Roman"/>
          <w:sz w:val="22"/>
          <w:szCs w:val="22"/>
        </w:rPr>
      </w:pPr>
      <w:r w:rsidRPr="00B30F9C">
        <w:rPr>
          <w:rFonts w:ascii="Times New Roman" w:hAnsi="Times New Roman" w:cs="Times New Roman"/>
          <w:sz w:val="22"/>
          <w:szCs w:val="22"/>
        </w:rPr>
        <w:tab/>
      </w:r>
      <w:r w:rsidR="006C61E5" w:rsidRPr="00B30F9C">
        <w:rPr>
          <w:rFonts w:ascii="Times New Roman" w:hAnsi="Times New Roman" w:cs="Times New Roman"/>
          <w:sz w:val="22"/>
          <w:szCs w:val="22"/>
        </w:rPr>
        <w:t>T</w:t>
      </w:r>
      <w:r w:rsidR="0064237F" w:rsidRPr="00B30F9C">
        <w:rPr>
          <w:rFonts w:ascii="Times New Roman" w:hAnsi="Times New Roman" w:cs="Times New Roman"/>
          <w:sz w:val="22"/>
          <w:szCs w:val="22"/>
        </w:rPr>
        <w:t>here was little commitment shown by the government. Despite slow progress and marginal success in the initiatives eventually put in place for women and children, there is hope in that the experience has led to important studies about the shortcomings of commissions. One of the most valuable is that commissions run counter to local understandings about healing and reconciliation, suggesting that such operations might pay attention to local practices to overcome obstacles to healing.</w:t>
      </w:r>
      <w:r w:rsidR="0064237F" w:rsidRPr="00B30F9C">
        <w:rPr>
          <w:rStyle w:val="FootnoteReference"/>
          <w:rFonts w:ascii="Times New Roman" w:hAnsi="Times New Roman" w:cs="Times New Roman"/>
          <w:sz w:val="22"/>
          <w:szCs w:val="22"/>
        </w:rPr>
        <w:footnoteReference w:id="43"/>
      </w:r>
    </w:p>
    <w:p w14:paraId="3432593B" w14:textId="16AC4BE4" w:rsidR="0064237F" w:rsidRPr="00B30F9C" w:rsidRDefault="004D0E53" w:rsidP="00465400">
      <w:pPr>
        <w:widowControl w:val="0"/>
        <w:autoSpaceDE w:val="0"/>
        <w:autoSpaceDN w:val="0"/>
        <w:adjustRightInd w:val="0"/>
        <w:spacing w:line="480" w:lineRule="auto"/>
        <w:rPr>
          <w:rFonts w:ascii="Times New Roman" w:hAnsi="Times New Roman" w:cs="Times New Roman"/>
          <w:sz w:val="22"/>
          <w:szCs w:val="22"/>
        </w:rPr>
      </w:pPr>
      <w:r w:rsidRPr="00B30F9C">
        <w:rPr>
          <w:rFonts w:ascii="Times New Roman" w:hAnsi="Times New Roman" w:cs="Times New Roman"/>
          <w:sz w:val="22"/>
          <w:szCs w:val="22"/>
        </w:rPr>
        <w:tab/>
        <w:t>Studies have shown that truth telling may affect views on group security over a long-term period in post-conflict societies.</w:t>
      </w:r>
      <w:r w:rsidRPr="00B30F9C">
        <w:rPr>
          <w:rStyle w:val="FootnoteReference"/>
          <w:rFonts w:ascii="Times New Roman" w:hAnsi="Times New Roman" w:cs="Times New Roman"/>
          <w:sz w:val="22"/>
          <w:szCs w:val="22"/>
        </w:rPr>
        <w:footnoteReference w:id="44"/>
      </w:r>
      <w:r w:rsidRPr="00B30F9C">
        <w:rPr>
          <w:rFonts w:ascii="Times New Roman" w:hAnsi="Times New Roman" w:cs="Times New Roman"/>
          <w:sz w:val="22"/>
          <w:szCs w:val="22"/>
        </w:rPr>
        <w:t xml:space="preserve"> This is especially </w:t>
      </w:r>
      <w:r w:rsidR="006C61E5" w:rsidRPr="00B30F9C">
        <w:rPr>
          <w:rFonts w:ascii="Times New Roman" w:hAnsi="Times New Roman" w:cs="Times New Roman"/>
          <w:sz w:val="22"/>
          <w:szCs w:val="22"/>
        </w:rPr>
        <w:t xml:space="preserve">so </w:t>
      </w:r>
      <w:r w:rsidRPr="00B30F9C">
        <w:rPr>
          <w:rFonts w:ascii="Times New Roman" w:hAnsi="Times New Roman" w:cs="Times New Roman"/>
          <w:sz w:val="22"/>
          <w:szCs w:val="22"/>
        </w:rPr>
        <w:t>in societies divided along cultural lines, where truth telling might exert some peace-promoting influence. Of the documented truth commissions, most are in Africa, followed by Asia, the Americas and Europe.</w:t>
      </w:r>
      <w:r w:rsidRPr="00B30F9C">
        <w:rPr>
          <w:rStyle w:val="FootnoteReference"/>
          <w:rFonts w:ascii="Times New Roman" w:hAnsi="Times New Roman" w:cs="Times New Roman"/>
          <w:sz w:val="22"/>
          <w:szCs w:val="22"/>
        </w:rPr>
        <w:footnoteReference w:id="45"/>
      </w:r>
      <w:r w:rsidRPr="00B30F9C">
        <w:rPr>
          <w:rFonts w:ascii="Times New Roman" w:hAnsi="Times New Roman" w:cs="Times New Roman"/>
          <w:sz w:val="22"/>
          <w:szCs w:val="22"/>
        </w:rPr>
        <w:t xml:space="preserve"> </w:t>
      </w:r>
      <w:r w:rsidR="00116458" w:rsidRPr="00B30F9C">
        <w:rPr>
          <w:rFonts w:ascii="Times New Roman" w:hAnsi="Times New Roman" w:cs="Times New Roman"/>
          <w:sz w:val="22"/>
          <w:szCs w:val="22"/>
        </w:rPr>
        <w:t>These r</w:t>
      </w:r>
      <w:r w:rsidR="00797DEC" w:rsidRPr="00B30F9C">
        <w:rPr>
          <w:rFonts w:ascii="Times New Roman" w:hAnsi="Times New Roman" w:cs="Times New Roman"/>
          <w:sz w:val="22"/>
          <w:szCs w:val="22"/>
        </w:rPr>
        <w:t>ecent studies show that t</w:t>
      </w:r>
      <w:r w:rsidR="005F21D4" w:rsidRPr="00B30F9C">
        <w:rPr>
          <w:rFonts w:ascii="Times New Roman" w:hAnsi="Times New Roman" w:cs="Times New Roman"/>
          <w:sz w:val="22"/>
          <w:szCs w:val="22"/>
        </w:rPr>
        <w:t xml:space="preserve">here </w:t>
      </w:r>
      <w:r w:rsidR="006C61E5" w:rsidRPr="00B30F9C">
        <w:rPr>
          <w:rFonts w:ascii="Times New Roman" w:hAnsi="Times New Roman" w:cs="Times New Roman"/>
          <w:sz w:val="22"/>
          <w:szCs w:val="22"/>
        </w:rPr>
        <w:t xml:space="preserve">so </w:t>
      </w:r>
      <w:r w:rsidR="005F21D4" w:rsidRPr="00B30F9C">
        <w:rPr>
          <w:rFonts w:ascii="Times New Roman" w:hAnsi="Times New Roman" w:cs="Times New Roman"/>
          <w:sz w:val="22"/>
          <w:szCs w:val="22"/>
        </w:rPr>
        <w:t>much interest in creating new truth commissions</w:t>
      </w:r>
      <w:r w:rsidR="00797DEC" w:rsidRPr="00B30F9C">
        <w:rPr>
          <w:rFonts w:ascii="Times New Roman" w:hAnsi="Times New Roman" w:cs="Times New Roman"/>
          <w:sz w:val="22"/>
          <w:szCs w:val="22"/>
        </w:rPr>
        <w:t xml:space="preserve"> because of </w:t>
      </w:r>
      <w:r w:rsidR="00797DEC" w:rsidRPr="00B30F9C">
        <w:rPr>
          <w:rFonts w:ascii="Times New Roman" w:hAnsi="Times New Roman" w:cs="Times New Roman"/>
          <w:sz w:val="22"/>
          <w:szCs w:val="22"/>
        </w:rPr>
        <w:lastRenderedPageBreak/>
        <w:t>their impact on transforming public discourses on memory, truth, justice and reconciliation</w:t>
      </w:r>
      <w:r w:rsidR="005F21D4" w:rsidRPr="00B30F9C">
        <w:rPr>
          <w:rFonts w:ascii="Times New Roman" w:hAnsi="Times New Roman" w:cs="Times New Roman"/>
          <w:sz w:val="22"/>
          <w:szCs w:val="22"/>
        </w:rPr>
        <w:t xml:space="preserve">. </w:t>
      </w:r>
      <w:r w:rsidR="00797DEC" w:rsidRPr="00B30F9C">
        <w:rPr>
          <w:rFonts w:ascii="Times New Roman" w:hAnsi="Times New Roman" w:cs="Times New Roman"/>
          <w:sz w:val="22"/>
          <w:szCs w:val="22"/>
        </w:rPr>
        <w:t>These new avenues are created even when the commissions seemingly produce modest changes owing to political constraints.</w:t>
      </w:r>
      <w:r w:rsidR="00797DEC" w:rsidRPr="00B30F9C">
        <w:rPr>
          <w:rStyle w:val="FootnoteReference"/>
          <w:rFonts w:ascii="Times New Roman" w:hAnsi="Times New Roman" w:cs="Times New Roman"/>
          <w:sz w:val="22"/>
          <w:szCs w:val="22"/>
        </w:rPr>
        <w:footnoteReference w:id="46"/>
      </w:r>
      <w:r w:rsidR="00797DEC" w:rsidRPr="00B30F9C">
        <w:rPr>
          <w:rFonts w:ascii="Times New Roman" w:hAnsi="Times New Roman" w:cs="Times New Roman"/>
          <w:sz w:val="22"/>
          <w:szCs w:val="22"/>
        </w:rPr>
        <w:t xml:space="preserve"> </w:t>
      </w:r>
      <w:r w:rsidR="005F21D4" w:rsidRPr="00B30F9C">
        <w:rPr>
          <w:rFonts w:ascii="Times New Roman" w:hAnsi="Times New Roman" w:cs="Times New Roman"/>
          <w:sz w:val="22"/>
          <w:szCs w:val="22"/>
        </w:rPr>
        <w:t xml:space="preserve">It is true that the academic scholarship is largely based on the better-known commissions. Greater attention from the international human rights advocacy community tends to focus on criminal justice. The dominance of this legal perspective may be missing the complexities and importance of parallel, non-judicial initiatives. </w:t>
      </w:r>
      <w:r w:rsidR="008260A7" w:rsidRPr="00B30F9C">
        <w:rPr>
          <w:rFonts w:ascii="Times New Roman" w:hAnsi="Times New Roman" w:cs="Times New Roman"/>
          <w:sz w:val="22"/>
          <w:szCs w:val="22"/>
        </w:rPr>
        <w:t>Truth commissions directly impact on thousands of victims, and on the possibility of criminal justice, reforms, reparations, reconciliation</w:t>
      </w:r>
      <w:r w:rsidR="00605A56" w:rsidRPr="00B30F9C">
        <w:rPr>
          <w:rFonts w:ascii="Times New Roman" w:hAnsi="Times New Roman" w:cs="Times New Roman"/>
          <w:sz w:val="22"/>
          <w:szCs w:val="22"/>
        </w:rPr>
        <w:t>,</w:t>
      </w:r>
      <w:r w:rsidR="008260A7" w:rsidRPr="00B30F9C">
        <w:rPr>
          <w:rFonts w:ascii="Times New Roman" w:hAnsi="Times New Roman" w:cs="Times New Roman"/>
          <w:sz w:val="22"/>
          <w:szCs w:val="22"/>
        </w:rPr>
        <w:t xml:space="preserve"> and community</w:t>
      </w:r>
      <w:r w:rsidR="005D3C1C" w:rsidRPr="00B30F9C">
        <w:rPr>
          <w:rFonts w:ascii="Times New Roman" w:hAnsi="Times New Roman" w:cs="Times New Roman"/>
          <w:sz w:val="22"/>
          <w:szCs w:val="22"/>
        </w:rPr>
        <w:t xml:space="preserve"> relations. The interdisciplina</w:t>
      </w:r>
      <w:r w:rsidR="008260A7" w:rsidRPr="00B30F9C">
        <w:rPr>
          <w:rFonts w:ascii="Times New Roman" w:hAnsi="Times New Roman" w:cs="Times New Roman"/>
          <w:sz w:val="22"/>
          <w:szCs w:val="22"/>
        </w:rPr>
        <w:t xml:space="preserve">ry asset of the field of transitional justice should be used to carry out deeper legal analysis of truth commissions. For example what is the link </w:t>
      </w:r>
      <w:r w:rsidR="009E4BC6" w:rsidRPr="00B30F9C">
        <w:rPr>
          <w:rFonts w:ascii="Times New Roman" w:hAnsi="Times New Roman" w:cs="Times New Roman"/>
          <w:sz w:val="22"/>
          <w:szCs w:val="22"/>
        </w:rPr>
        <w:t xml:space="preserve">of TRC’s </w:t>
      </w:r>
      <w:r w:rsidR="008260A7" w:rsidRPr="00B30F9C">
        <w:rPr>
          <w:rFonts w:ascii="Times New Roman" w:hAnsi="Times New Roman" w:cs="Times New Roman"/>
          <w:sz w:val="22"/>
          <w:szCs w:val="22"/>
        </w:rPr>
        <w:t>to courts? Or, what is the impact on trauma and healing across time and regions?</w:t>
      </w:r>
      <w:r w:rsidRPr="00B30F9C">
        <w:rPr>
          <w:rFonts w:ascii="Times New Roman" w:hAnsi="Times New Roman" w:cs="Times New Roman"/>
          <w:sz w:val="22"/>
          <w:szCs w:val="22"/>
        </w:rPr>
        <w:t xml:space="preserve"> A recent study on the Liberian Truth and Reconciliation Commission reveals some important factors that might help explain what underpins the success of a truth commission.</w:t>
      </w:r>
    </w:p>
    <w:p w14:paraId="083BC4AF" w14:textId="532AB66F" w:rsidR="004D0E53" w:rsidRPr="00B30F9C" w:rsidRDefault="004D0E53" w:rsidP="00465400">
      <w:pPr>
        <w:widowControl w:val="0"/>
        <w:autoSpaceDE w:val="0"/>
        <w:autoSpaceDN w:val="0"/>
        <w:adjustRightInd w:val="0"/>
        <w:spacing w:line="480" w:lineRule="auto"/>
        <w:rPr>
          <w:rFonts w:ascii="Times New Roman" w:hAnsi="Times New Roman" w:cs="Times New Roman"/>
          <w:sz w:val="22"/>
          <w:szCs w:val="22"/>
        </w:rPr>
      </w:pPr>
      <w:r w:rsidRPr="00B30F9C">
        <w:rPr>
          <w:rFonts w:ascii="Times New Roman" w:hAnsi="Times New Roman" w:cs="Times New Roman"/>
          <w:sz w:val="22"/>
          <w:szCs w:val="22"/>
        </w:rPr>
        <w:tab/>
        <w:t xml:space="preserve">The Liberian </w:t>
      </w:r>
      <w:r w:rsidR="00F87288" w:rsidRPr="00B30F9C">
        <w:rPr>
          <w:rFonts w:ascii="Times New Roman" w:hAnsi="Times New Roman" w:cs="Times New Roman"/>
          <w:sz w:val="22"/>
          <w:szCs w:val="22"/>
        </w:rPr>
        <w:t>C</w:t>
      </w:r>
      <w:r w:rsidRPr="00B30F9C">
        <w:rPr>
          <w:rFonts w:ascii="Times New Roman" w:hAnsi="Times New Roman" w:cs="Times New Roman"/>
          <w:sz w:val="22"/>
          <w:szCs w:val="22"/>
        </w:rPr>
        <w:t xml:space="preserve">ommission was created in 2005 further to the 2003 Accra Comprehensive Peace Agreement that was concluded to address the country’s legacy of human rights violations in the context of its civil wars in the period 1979 to 2003. </w:t>
      </w:r>
      <w:r w:rsidR="006E27A3" w:rsidRPr="00B30F9C">
        <w:rPr>
          <w:rFonts w:ascii="Times New Roman" w:hAnsi="Times New Roman" w:cs="Times New Roman"/>
          <w:sz w:val="22"/>
          <w:szCs w:val="22"/>
        </w:rPr>
        <w:t>According to Ezekiel Pajibo, ‘Warring parties [in Liberia] agreed to the TRC concept because they wanted to prevent the establishment of a war crimes tribunal’.</w:t>
      </w:r>
      <w:r w:rsidR="006E27A3" w:rsidRPr="00B30F9C">
        <w:rPr>
          <w:rStyle w:val="FootnoteReference"/>
          <w:rFonts w:ascii="Times New Roman" w:hAnsi="Times New Roman" w:cs="Times New Roman"/>
          <w:sz w:val="22"/>
          <w:szCs w:val="22"/>
        </w:rPr>
        <w:footnoteReference w:id="47"/>
      </w:r>
      <w:r w:rsidR="006E27A3" w:rsidRPr="00B30F9C">
        <w:rPr>
          <w:rFonts w:ascii="Times New Roman" w:hAnsi="Times New Roman" w:cs="Times New Roman"/>
          <w:sz w:val="22"/>
          <w:szCs w:val="22"/>
        </w:rPr>
        <w:t xml:space="preserve"> One factor that might have influenced this position was the arrest in 2003 of Charles Taylor on charges of war crimes and crimes against humanity in Sierra Leone by the Special Court for Sierra Leone.</w:t>
      </w:r>
    </w:p>
    <w:p w14:paraId="40AD769E" w14:textId="3E9E8AA1" w:rsidR="009315CB" w:rsidRPr="00B30F9C" w:rsidRDefault="009315CB" w:rsidP="00465400">
      <w:pPr>
        <w:widowControl w:val="0"/>
        <w:autoSpaceDE w:val="0"/>
        <w:autoSpaceDN w:val="0"/>
        <w:adjustRightInd w:val="0"/>
        <w:spacing w:line="480" w:lineRule="auto"/>
        <w:rPr>
          <w:rFonts w:ascii="Times New Roman" w:hAnsi="Times New Roman" w:cs="Times New Roman"/>
          <w:sz w:val="22"/>
          <w:szCs w:val="22"/>
        </w:rPr>
      </w:pPr>
      <w:r w:rsidRPr="00B30F9C">
        <w:rPr>
          <w:rFonts w:ascii="Times New Roman" w:hAnsi="Times New Roman" w:cs="Times New Roman"/>
          <w:sz w:val="22"/>
          <w:szCs w:val="22"/>
        </w:rPr>
        <w:tab/>
      </w:r>
      <w:r w:rsidR="001F3F28" w:rsidRPr="00B30F9C">
        <w:rPr>
          <w:rFonts w:ascii="Times New Roman" w:hAnsi="Times New Roman" w:cs="Times New Roman"/>
          <w:sz w:val="22"/>
          <w:szCs w:val="22"/>
        </w:rPr>
        <w:t xml:space="preserve">The Liberian </w:t>
      </w:r>
      <w:r w:rsidR="00F87288" w:rsidRPr="00B30F9C">
        <w:rPr>
          <w:rFonts w:ascii="Times New Roman" w:hAnsi="Times New Roman" w:cs="Times New Roman"/>
          <w:sz w:val="22"/>
          <w:szCs w:val="22"/>
        </w:rPr>
        <w:t>C</w:t>
      </w:r>
      <w:r w:rsidR="001F3F28" w:rsidRPr="00B30F9C">
        <w:rPr>
          <w:rFonts w:ascii="Times New Roman" w:hAnsi="Times New Roman" w:cs="Times New Roman"/>
          <w:sz w:val="22"/>
          <w:szCs w:val="22"/>
        </w:rPr>
        <w:t>ommission investigated violations that occurred between January 1979 and October 2003, marking the period of the final year of the Americo-Liberian rule and the inauguration of the National Transitional Government for Liberia.</w:t>
      </w:r>
      <w:r w:rsidR="001F3F28" w:rsidRPr="00B30F9C">
        <w:rPr>
          <w:rStyle w:val="FootnoteReference"/>
          <w:rFonts w:ascii="Times New Roman" w:hAnsi="Times New Roman" w:cs="Times New Roman"/>
          <w:sz w:val="22"/>
          <w:szCs w:val="22"/>
        </w:rPr>
        <w:footnoteReference w:id="48"/>
      </w:r>
      <w:r w:rsidR="001F3F28" w:rsidRPr="00B30F9C">
        <w:rPr>
          <w:rFonts w:ascii="Times New Roman" w:hAnsi="Times New Roman" w:cs="Times New Roman"/>
          <w:sz w:val="22"/>
          <w:szCs w:val="22"/>
        </w:rPr>
        <w:t xml:space="preserve"> The composition of the </w:t>
      </w:r>
      <w:r w:rsidR="00F87288" w:rsidRPr="00B30F9C">
        <w:rPr>
          <w:rFonts w:ascii="Times New Roman" w:hAnsi="Times New Roman" w:cs="Times New Roman"/>
          <w:sz w:val="22"/>
          <w:szCs w:val="22"/>
        </w:rPr>
        <w:t>C</w:t>
      </w:r>
      <w:r w:rsidR="001F3F28" w:rsidRPr="00B30F9C">
        <w:rPr>
          <w:rFonts w:ascii="Times New Roman" w:hAnsi="Times New Roman" w:cs="Times New Roman"/>
          <w:sz w:val="22"/>
          <w:szCs w:val="22"/>
        </w:rPr>
        <w:t>ommission included nine commissioners</w:t>
      </w:r>
      <w:r w:rsidR="00B15F23" w:rsidRPr="00B30F9C">
        <w:rPr>
          <w:rFonts w:ascii="Times New Roman" w:hAnsi="Times New Roman" w:cs="Times New Roman"/>
          <w:sz w:val="22"/>
          <w:szCs w:val="22"/>
        </w:rPr>
        <w:t>:</w:t>
      </w:r>
      <w:r w:rsidR="001F3F28" w:rsidRPr="00B30F9C">
        <w:rPr>
          <w:rFonts w:ascii="Times New Roman" w:hAnsi="Times New Roman" w:cs="Times New Roman"/>
          <w:sz w:val="22"/>
          <w:szCs w:val="22"/>
        </w:rPr>
        <w:t xml:space="preserve"> three </w:t>
      </w:r>
      <w:r w:rsidR="00B15F23" w:rsidRPr="00B30F9C">
        <w:rPr>
          <w:rFonts w:ascii="Times New Roman" w:hAnsi="Times New Roman" w:cs="Times New Roman"/>
          <w:sz w:val="22"/>
          <w:szCs w:val="22"/>
        </w:rPr>
        <w:t xml:space="preserve">from </w:t>
      </w:r>
      <w:r w:rsidR="001F3F28" w:rsidRPr="00B30F9C">
        <w:rPr>
          <w:rFonts w:ascii="Times New Roman" w:hAnsi="Times New Roman" w:cs="Times New Roman"/>
          <w:sz w:val="22"/>
          <w:szCs w:val="22"/>
        </w:rPr>
        <w:t xml:space="preserve">civil society, two from political </w:t>
      </w:r>
      <w:r w:rsidR="001F3F28" w:rsidRPr="00B30F9C">
        <w:rPr>
          <w:rFonts w:ascii="Times New Roman" w:hAnsi="Times New Roman" w:cs="Times New Roman"/>
          <w:sz w:val="22"/>
          <w:szCs w:val="22"/>
        </w:rPr>
        <w:lastRenderedPageBreak/>
        <w:t xml:space="preserve">parties, one from the UN, </w:t>
      </w:r>
      <w:r w:rsidR="00B15F23" w:rsidRPr="00B30F9C">
        <w:rPr>
          <w:rFonts w:ascii="Times New Roman" w:hAnsi="Times New Roman" w:cs="Times New Roman"/>
          <w:sz w:val="22"/>
          <w:szCs w:val="22"/>
        </w:rPr>
        <w:t xml:space="preserve">and </w:t>
      </w:r>
      <w:r w:rsidR="001F3F28" w:rsidRPr="00B30F9C">
        <w:rPr>
          <w:rFonts w:ascii="Times New Roman" w:hAnsi="Times New Roman" w:cs="Times New Roman"/>
          <w:sz w:val="22"/>
          <w:szCs w:val="22"/>
        </w:rPr>
        <w:t xml:space="preserve">one from </w:t>
      </w:r>
      <w:r w:rsidR="00B15F23" w:rsidRPr="00B30F9C">
        <w:rPr>
          <w:rFonts w:ascii="Times New Roman" w:hAnsi="Times New Roman" w:cs="Times New Roman"/>
          <w:sz w:val="22"/>
          <w:szCs w:val="22"/>
        </w:rPr>
        <w:t xml:space="preserve">the </w:t>
      </w:r>
      <w:r w:rsidR="001F3F28" w:rsidRPr="00B30F9C">
        <w:rPr>
          <w:rFonts w:ascii="Times New Roman" w:hAnsi="Times New Roman" w:cs="Times New Roman"/>
          <w:sz w:val="22"/>
          <w:szCs w:val="22"/>
        </w:rPr>
        <w:t xml:space="preserve">Economic Community of Western African Societies. </w:t>
      </w:r>
      <w:r w:rsidR="002C7511" w:rsidRPr="00B30F9C">
        <w:rPr>
          <w:rFonts w:ascii="Times New Roman" w:hAnsi="Times New Roman" w:cs="Times New Roman"/>
          <w:sz w:val="22"/>
          <w:szCs w:val="22"/>
        </w:rPr>
        <w:t>Out of nine f</w:t>
      </w:r>
      <w:r w:rsidR="00D90902" w:rsidRPr="00B30F9C">
        <w:rPr>
          <w:rFonts w:ascii="Times New Roman" w:hAnsi="Times New Roman" w:cs="Times New Roman"/>
          <w:sz w:val="22"/>
          <w:szCs w:val="22"/>
        </w:rPr>
        <w:t xml:space="preserve">our women </w:t>
      </w:r>
      <w:r w:rsidR="00B15F23" w:rsidRPr="00B30F9C">
        <w:rPr>
          <w:rFonts w:ascii="Times New Roman" w:hAnsi="Times New Roman" w:cs="Times New Roman"/>
          <w:sz w:val="22"/>
          <w:szCs w:val="22"/>
        </w:rPr>
        <w:t xml:space="preserve">were in </w:t>
      </w:r>
      <w:r w:rsidR="00D90902" w:rsidRPr="00B30F9C">
        <w:rPr>
          <w:rFonts w:ascii="Times New Roman" w:hAnsi="Times New Roman" w:cs="Times New Roman"/>
          <w:sz w:val="22"/>
          <w:szCs w:val="22"/>
        </w:rPr>
        <w:t xml:space="preserve">the </w:t>
      </w:r>
      <w:r w:rsidR="00F87288" w:rsidRPr="00B30F9C">
        <w:rPr>
          <w:rFonts w:ascii="Times New Roman" w:hAnsi="Times New Roman" w:cs="Times New Roman"/>
          <w:sz w:val="22"/>
          <w:szCs w:val="22"/>
        </w:rPr>
        <w:t>C</w:t>
      </w:r>
      <w:r w:rsidR="00D90902" w:rsidRPr="00B30F9C">
        <w:rPr>
          <w:rFonts w:ascii="Times New Roman" w:hAnsi="Times New Roman" w:cs="Times New Roman"/>
          <w:sz w:val="22"/>
          <w:szCs w:val="22"/>
        </w:rPr>
        <w:t>ommission</w:t>
      </w:r>
      <w:r w:rsidR="002C7511" w:rsidRPr="00B30F9C">
        <w:rPr>
          <w:rFonts w:ascii="Times New Roman" w:hAnsi="Times New Roman" w:cs="Times New Roman"/>
          <w:sz w:val="22"/>
          <w:szCs w:val="22"/>
        </w:rPr>
        <w:t xml:space="preserve"> for gender balance</w:t>
      </w:r>
      <w:r w:rsidR="00D90902" w:rsidRPr="00B30F9C">
        <w:rPr>
          <w:rFonts w:ascii="Times New Roman" w:hAnsi="Times New Roman" w:cs="Times New Roman"/>
          <w:sz w:val="22"/>
          <w:szCs w:val="22"/>
        </w:rPr>
        <w:t>.</w:t>
      </w:r>
      <w:r w:rsidR="0070029E" w:rsidRPr="00B30F9C">
        <w:rPr>
          <w:rFonts w:ascii="Times New Roman" w:hAnsi="Times New Roman" w:cs="Times New Roman"/>
          <w:sz w:val="22"/>
          <w:szCs w:val="22"/>
        </w:rPr>
        <w:t xml:space="preserve"> Gender is often neglected on the transitional justice process</w:t>
      </w:r>
      <w:r w:rsidR="00A040A9" w:rsidRPr="00B30F9C">
        <w:rPr>
          <w:rFonts w:ascii="Times New Roman" w:hAnsi="Times New Roman" w:cs="Times New Roman"/>
          <w:sz w:val="22"/>
          <w:szCs w:val="22"/>
        </w:rPr>
        <w:t xml:space="preserve"> and scholars have argued that transitional justice mechanisms require a change in procedures</w:t>
      </w:r>
      <w:r w:rsidR="0097064F" w:rsidRPr="00B30F9C">
        <w:rPr>
          <w:rFonts w:ascii="Times New Roman" w:hAnsi="Times New Roman" w:cs="Times New Roman"/>
          <w:sz w:val="22"/>
          <w:szCs w:val="22"/>
        </w:rPr>
        <w:t xml:space="preserve"> (such as memberships on truth commissions)</w:t>
      </w:r>
      <w:r w:rsidR="00A040A9" w:rsidRPr="00B30F9C">
        <w:rPr>
          <w:rFonts w:ascii="Times New Roman" w:hAnsi="Times New Roman" w:cs="Times New Roman"/>
          <w:sz w:val="22"/>
          <w:szCs w:val="22"/>
        </w:rPr>
        <w:t xml:space="preserve"> to address this inequalit</w:t>
      </w:r>
      <w:r w:rsidR="0097064F" w:rsidRPr="00B30F9C">
        <w:rPr>
          <w:rFonts w:ascii="Times New Roman" w:hAnsi="Times New Roman" w:cs="Times New Roman"/>
          <w:sz w:val="22"/>
          <w:szCs w:val="22"/>
        </w:rPr>
        <w:t>y</w:t>
      </w:r>
      <w:r w:rsidR="0070029E" w:rsidRPr="00B30F9C">
        <w:rPr>
          <w:rFonts w:ascii="Times New Roman" w:hAnsi="Times New Roman" w:cs="Times New Roman"/>
          <w:sz w:val="22"/>
          <w:szCs w:val="22"/>
        </w:rPr>
        <w:t>.</w:t>
      </w:r>
      <w:r w:rsidR="0070029E" w:rsidRPr="00B30F9C">
        <w:rPr>
          <w:rStyle w:val="FootnoteReference"/>
          <w:rFonts w:ascii="Times New Roman" w:hAnsi="Times New Roman" w:cs="Times New Roman"/>
          <w:sz w:val="22"/>
          <w:szCs w:val="22"/>
        </w:rPr>
        <w:footnoteReference w:id="49"/>
      </w:r>
      <w:r w:rsidR="00D90902" w:rsidRPr="00B30F9C">
        <w:rPr>
          <w:rFonts w:ascii="Times New Roman" w:hAnsi="Times New Roman" w:cs="Times New Roman"/>
          <w:sz w:val="22"/>
          <w:szCs w:val="22"/>
        </w:rPr>
        <w:t xml:space="preserve"> </w:t>
      </w:r>
      <w:r w:rsidR="00B15F23" w:rsidRPr="00B30F9C">
        <w:rPr>
          <w:rFonts w:ascii="Times New Roman" w:hAnsi="Times New Roman" w:cs="Times New Roman"/>
          <w:sz w:val="22"/>
          <w:szCs w:val="22"/>
        </w:rPr>
        <w:t xml:space="preserve">Due </w:t>
      </w:r>
      <w:r w:rsidR="00D90902" w:rsidRPr="00B30F9C">
        <w:rPr>
          <w:rFonts w:ascii="Times New Roman" w:hAnsi="Times New Roman" w:cs="Times New Roman"/>
          <w:sz w:val="22"/>
          <w:szCs w:val="22"/>
        </w:rPr>
        <w:t xml:space="preserve">to the absence of adequate funding and resources the commission did not have the expertise to make a solid legal evaluation of the cases. The final report of the </w:t>
      </w:r>
      <w:r w:rsidR="00F87288" w:rsidRPr="00B30F9C">
        <w:rPr>
          <w:rFonts w:ascii="Times New Roman" w:hAnsi="Times New Roman" w:cs="Times New Roman"/>
          <w:sz w:val="22"/>
          <w:szCs w:val="22"/>
        </w:rPr>
        <w:t>C</w:t>
      </w:r>
      <w:r w:rsidR="00D90902" w:rsidRPr="00B30F9C">
        <w:rPr>
          <w:rFonts w:ascii="Times New Roman" w:hAnsi="Times New Roman" w:cs="Times New Roman"/>
          <w:sz w:val="22"/>
          <w:szCs w:val="22"/>
        </w:rPr>
        <w:t xml:space="preserve">ommission was made in 2008, when it was presented to the Liberian legislature. It contains four volumes. One of the most unique contributions was the </w:t>
      </w:r>
      <w:r w:rsidR="00F87288" w:rsidRPr="00B30F9C">
        <w:rPr>
          <w:rFonts w:ascii="Times New Roman" w:hAnsi="Times New Roman" w:cs="Times New Roman"/>
          <w:sz w:val="22"/>
          <w:szCs w:val="22"/>
        </w:rPr>
        <w:t>C</w:t>
      </w:r>
      <w:r w:rsidR="00D90902" w:rsidRPr="00B30F9C">
        <w:rPr>
          <w:rFonts w:ascii="Times New Roman" w:hAnsi="Times New Roman" w:cs="Times New Roman"/>
          <w:sz w:val="22"/>
          <w:szCs w:val="22"/>
        </w:rPr>
        <w:t xml:space="preserve">ommission’s inclusion of the diaspora community throughout the report. This is the first of its kind. The involvement of the community was paramount, as thousands fled the conflict creating large communities in West Africa, Europe, and the United States. Their contribution included outreach, statement taking, report writing and </w:t>
      </w:r>
      <w:r w:rsidR="00B15F23" w:rsidRPr="00B30F9C">
        <w:rPr>
          <w:rFonts w:ascii="Times New Roman" w:hAnsi="Times New Roman" w:cs="Times New Roman"/>
          <w:sz w:val="22"/>
          <w:szCs w:val="22"/>
        </w:rPr>
        <w:t xml:space="preserve">being present </w:t>
      </w:r>
      <w:r w:rsidR="00D90902" w:rsidRPr="00B30F9C">
        <w:rPr>
          <w:rFonts w:ascii="Times New Roman" w:hAnsi="Times New Roman" w:cs="Times New Roman"/>
          <w:sz w:val="22"/>
          <w:szCs w:val="22"/>
        </w:rPr>
        <w:t xml:space="preserve">at the public hearings. </w:t>
      </w:r>
    </w:p>
    <w:p w14:paraId="4456B089" w14:textId="12E9043F" w:rsidR="009D640A" w:rsidRPr="00B30F9C" w:rsidRDefault="009D640A" w:rsidP="00465400">
      <w:pPr>
        <w:widowControl w:val="0"/>
        <w:autoSpaceDE w:val="0"/>
        <w:autoSpaceDN w:val="0"/>
        <w:adjustRightInd w:val="0"/>
        <w:spacing w:line="480" w:lineRule="auto"/>
        <w:rPr>
          <w:rFonts w:ascii="Times New Roman" w:hAnsi="Times New Roman" w:cs="Times New Roman"/>
          <w:sz w:val="22"/>
          <w:szCs w:val="22"/>
        </w:rPr>
      </w:pPr>
      <w:r w:rsidRPr="00B30F9C">
        <w:rPr>
          <w:rFonts w:ascii="Times New Roman" w:hAnsi="Times New Roman" w:cs="Times New Roman"/>
          <w:sz w:val="22"/>
          <w:szCs w:val="22"/>
        </w:rPr>
        <w:tab/>
        <w:t xml:space="preserve">Another unique contribution of the </w:t>
      </w:r>
      <w:r w:rsidR="00F87288" w:rsidRPr="00B30F9C">
        <w:rPr>
          <w:rFonts w:ascii="Times New Roman" w:hAnsi="Times New Roman" w:cs="Times New Roman"/>
          <w:sz w:val="22"/>
          <w:szCs w:val="22"/>
        </w:rPr>
        <w:t>C</w:t>
      </w:r>
      <w:r w:rsidRPr="00B30F9C">
        <w:rPr>
          <w:rFonts w:ascii="Times New Roman" w:hAnsi="Times New Roman" w:cs="Times New Roman"/>
          <w:sz w:val="22"/>
          <w:szCs w:val="22"/>
        </w:rPr>
        <w:t>ommission was the Palava Hut Forum as a complementary tool for justice and national reconciliation. This process recommended that the process be based on traditional dispute resolution mechanisms. The Palava Hut process was used in pre-settler Liberia. It was convened by elders to settle community matters. Traditionally a confession was sought for the wrongful deed, followed by an apology for the wrong committed, forgiveness from the victim, and cleansing rituals and restitution. This sanction was limited to lesser crimes only, and not available for international crimes. Significantly, the informal justice system had more support and trust than the for</w:t>
      </w:r>
      <w:r w:rsidR="004B4B55">
        <w:rPr>
          <w:rFonts w:ascii="Times New Roman" w:hAnsi="Times New Roman" w:cs="Times New Roman"/>
          <w:sz w:val="22"/>
          <w:szCs w:val="22"/>
        </w:rPr>
        <w:t>mal court system.</w:t>
      </w:r>
      <w:r w:rsidR="004B4B55">
        <w:rPr>
          <w:rFonts w:ascii="Times New Roman" w:hAnsi="Times New Roman" w:cs="Times New Roman"/>
          <w:sz w:val="22"/>
          <w:szCs w:val="22"/>
        </w:rPr>
        <w:tab/>
        <w:t>The Liberian Commission R</w:t>
      </w:r>
      <w:r w:rsidRPr="00B30F9C">
        <w:rPr>
          <w:rFonts w:ascii="Times New Roman" w:hAnsi="Times New Roman" w:cs="Times New Roman"/>
          <w:sz w:val="22"/>
          <w:szCs w:val="22"/>
        </w:rPr>
        <w:t xml:space="preserve">eport also included an investigation of economic crimes, as the exploitation of resources was one of the primary </w:t>
      </w:r>
      <w:r w:rsidR="00F2278B" w:rsidRPr="00B30F9C">
        <w:rPr>
          <w:rFonts w:ascii="Times New Roman" w:hAnsi="Times New Roman" w:cs="Times New Roman"/>
          <w:sz w:val="22"/>
          <w:szCs w:val="22"/>
        </w:rPr>
        <w:t xml:space="preserve">causes </w:t>
      </w:r>
      <w:r w:rsidR="004B4B55">
        <w:rPr>
          <w:rFonts w:ascii="Times New Roman" w:hAnsi="Times New Roman" w:cs="Times New Roman"/>
          <w:sz w:val="22"/>
          <w:szCs w:val="22"/>
        </w:rPr>
        <w:t>underpinning the conflict. The R</w:t>
      </w:r>
      <w:r w:rsidRPr="00B30F9C">
        <w:rPr>
          <w:rFonts w:ascii="Times New Roman" w:hAnsi="Times New Roman" w:cs="Times New Roman"/>
          <w:sz w:val="22"/>
          <w:szCs w:val="22"/>
        </w:rPr>
        <w:t xml:space="preserve">eport sets out an extensive definition of the crimes, </w:t>
      </w:r>
      <w:r w:rsidR="00EB4E69" w:rsidRPr="00B30F9C">
        <w:rPr>
          <w:rFonts w:ascii="Times New Roman" w:hAnsi="Times New Roman" w:cs="Times New Roman"/>
          <w:sz w:val="22"/>
          <w:szCs w:val="22"/>
        </w:rPr>
        <w:t>as well as a list of individuals and corporations that the commission holds responsible for economic crimes.</w:t>
      </w:r>
    </w:p>
    <w:p w14:paraId="3F92C83B" w14:textId="5769A73C" w:rsidR="00EB4E69" w:rsidRPr="00B30F9C" w:rsidRDefault="00EB4E69" w:rsidP="00465400">
      <w:pPr>
        <w:widowControl w:val="0"/>
        <w:autoSpaceDE w:val="0"/>
        <w:autoSpaceDN w:val="0"/>
        <w:adjustRightInd w:val="0"/>
        <w:spacing w:line="480" w:lineRule="auto"/>
        <w:rPr>
          <w:rFonts w:ascii="Times New Roman" w:hAnsi="Times New Roman" w:cs="Times New Roman"/>
          <w:sz w:val="22"/>
          <w:szCs w:val="22"/>
        </w:rPr>
      </w:pPr>
      <w:r w:rsidRPr="00B30F9C">
        <w:rPr>
          <w:rFonts w:ascii="Times New Roman" w:hAnsi="Times New Roman" w:cs="Times New Roman"/>
          <w:sz w:val="22"/>
          <w:szCs w:val="22"/>
        </w:rPr>
        <w:tab/>
        <w:t xml:space="preserve">The Liberian </w:t>
      </w:r>
      <w:r w:rsidR="00F87288" w:rsidRPr="00B30F9C">
        <w:rPr>
          <w:rFonts w:ascii="Times New Roman" w:hAnsi="Times New Roman" w:cs="Times New Roman"/>
          <w:sz w:val="22"/>
          <w:szCs w:val="22"/>
        </w:rPr>
        <w:t>C</w:t>
      </w:r>
      <w:r w:rsidRPr="00B30F9C">
        <w:rPr>
          <w:rFonts w:ascii="Times New Roman" w:hAnsi="Times New Roman" w:cs="Times New Roman"/>
          <w:sz w:val="22"/>
          <w:szCs w:val="22"/>
        </w:rPr>
        <w:t xml:space="preserve">ommission’s work has made an invaluable contribution to the mapping of human rights abuses. As part of its mandate it conducted the National Conflict </w:t>
      </w:r>
      <w:r w:rsidRPr="00B30F9C">
        <w:rPr>
          <w:rFonts w:ascii="Times New Roman" w:hAnsi="Times New Roman" w:cs="Times New Roman"/>
          <w:sz w:val="22"/>
          <w:szCs w:val="22"/>
        </w:rPr>
        <w:lastRenderedPageBreak/>
        <w:t xml:space="preserve">Mapping Survey that identified the emerging conflict issues that had the potential to undermine the peace process and that would influence the ‘conflict sensitive’ policy recommendations it would make. Despite the </w:t>
      </w:r>
      <w:r w:rsidR="00B244D8" w:rsidRPr="00B30F9C">
        <w:rPr>
          <w:rFonts w:ascii="Times New Roman" w:hAnsi="Times New Roman" w:cs="Times New Roman"/>
          <w:sz w:val="22"/>
          <w:szCs w:val="22"/>
        </w:rPr>
        <w:t xml:space="preserve">difficulties, the Liberian </w:t>
      </w:r>
      <w:r w:rsidR="00F87288" w:rsidRPr="00B30F9C">
        <w:rPr>
          <w:rFonts w:ascii="Times New Roman" w:hAnsi="Times New Roman" w:cs="Times New Roman"/>
          <w:sz w:val="22"/>
          <w:szCs w:val="22"/>
        </w:rPr>
        <w:t>C</w:t>
      </w:r>
      <w:r w:rsidR="00B244D8" w:rsidRPr="00B30F9C">
        <w:rPr>
          <w:rFonts w:ascii="Times New Roman" w:hAnsi="Times New Roman" w:cs="Times New Roman"/>
          <w:sz w:val="22"/>
          <w:szCs w:val="22"/>
        </w:rPr>
        <w:t xml:space="preserve">ommission succeeded in making </w:t>
      </w:r>
      <w:r w:rsidR="00FE2065" w:rsidRPr="00B30F9C">
        <w:rPr>
          <w:rFonts w:ascii="Times New Roman" w:hAnsi="Times New Roman" w:cs="Times New Roman"/>
          <w:sz w:val="22"/>
          <w:szCs w:val="22"/>
        </w:rPr>
        <w:t xml:space="preserve">an </w:t>
      </w:r>
      <w:r w:rsidR="00B244D8" w:rsidRPr="00B30F9C">
        <w:rPr>
          <w:rFonts w:ascii="Times New Roman" w:hAnsi="Times New Roman" w:cs="Times New Roman"/>
          <w:sz w:val="22"/>
          <w:szCs w:val="22"/>
        </w:rPr>
        <w:t>original and important contribution to our understanding of transitional justice and its many mechanisms.</w:t>
      </w:r>
      <w:r w:rsidR="0008482A" w:rsidRPr="00B30F9C">
        <w:rPr>
          <w:rFonts w:ascii="Times New Roman" w:hAnsi="Times New Roman" w:cs="Times New Roman"/>
          <w:sz w:val="22"/>
          <w:szCs w:val="22"/>
        </w:rPr>
        <w:t xml:space="preserve"> It succeeds in advancing our critique about the role of the law in the area, and acknowledging the vital role that non-legal actors and other forms of knowledge have to play in the area of reconciliation.</w:t>
      </w:r>
      <w:r w:rsidR="0008482A" w:rsidRPr="00B30F9C">
        <w:rPr>
          <w:rStyle w:val="FootnoteReference"/>
          <w:rFonts w:ascii="Times New Roman" w:hAnsi="Times New Roman" w:cs="Times New Roman"/>
          <w:sz w:val="22"/>
          <w:szCs w:val="22"/>
        </w:rPr>
        <w:footnoteReference w:id="50"/>
      </w:r>
    </w:p>
    <w:p w14:paraId="30320810" w14:textId="77777777" w:rsidR="008260A7" w:rsidRPr="00B30F9C" w:rsidRDefault="008260A7" w:rsidP="00465400">
      <w:pPr>
        <w:widowControl w:val="0"/>
        <w:autoSpaceDE w:val="0"/>
        <w:autoSpaceDN w:val="0"/>
        <w:adjustRightInd w:val="0"/>
        <w:spacing w:line="480" w:lineRule="auto"/>
        <w:rPr>
          <w:rFonts w:ascii="Times New Roman" w:hAnsi="Times New Roman" w:cs="Times New Roman"/>
          <w:sz w:val="22"/>
          <w:szCs w:val="22"/>
        </w:rPr>
      </w:pPr>
    </w:p>
    <w:p w14:paraId="76FFAB2F" w14:textId="77777777" w:rsidR="009E4416" w:rsidRPr="00B30F9C" w:rsidRDefault="009E4416" w:rsidP="00465400">
      <w:pPr>
        <w:widowControl w:val="0"/>
        <w:autoSpaceDE w:val="0"/>
        <w:autoSpaceDN w:val="0"/>
        <w:adjustRightInd w:val="0"/>
        <w:spacing w:line="480" w:lineRule="auto"/>
        <w:rPr>
          <w:rFonts w:ascii="Times New Roman" w:hAnsi="Times New Roman" w:cs="Times New Roman"/>
          <w:b/>
          <w:bCs/>
          <w:sz w:val="22"/>
          <w:szCs w:val="22"/>
        </w:rPr>
      </w:pPr>
      <w:r w:rsidRPr="00B30F9C">
        <w:rPr>
          <w:rFonts w:ascii="Times New Roman" w:hAnsi="Times New Roman" w:cs="Times New Roman"/>
          <w:b/>
          <w:bCs/>
          <w:sz w:val="22"/>
          <w:szCs w:val="22"/>
        </w:rPr>
        <w:t>A short summary</w:t>
      </w:r>
    </w:p>
    <w:p w14:paraId="0856D937" w14:textId="5817E8E3" w:rsidR="00C11422" w:rsidRPr="00B30F9C" w:rsidRDefault="00C11422" w:rsidP="00465400">
      <w:pPr>
        <w:widowControl w:val="0"/>
        <w:autoSpaceDE w:val="0"/>
        <w:autoSpaceDN w:val="0"/>
        <w:adjustRightInd w:val="0"/>
        <w:spacing w:line="480" w:lineRule="auto"/>
        <w:rPr>
          <w:rFonts w:ascii="Times New Roman" w:hAnsi="Times New Roman" w:cs="Times New Roman"/>
          <w:sz w:val="22"/>
          <w:szCs w:val="22"/>
        </w:rPr>
      </w:pPr>
      <w:r w:rsidRPr="00B30F9C">
        <w:rPr>
          <w:rFonts w:ascii="Times New Roman" w:hAnsi="Times New Roman" w:cs="Times New Roman"/>
          <w:bCs/>
          <w:sz w:val="22"/>
          <w:szCs w:val="22"/>
        </w:rPr>
        <w:t xml:space="preserve">This chapter </w:t>
      </w:r>
      <w:r w:rsidR="00601012" w:rsidRPr="00B30F9C">
        <w:rPr>
          <w:rFonts w:ascii="Times New Roman" w:hAnsi="Times New Roman" w:cs="Times New Roman"/>
          <w:bCs/>
          <w:sz w:val="22"/>
          <w:szCs w:val="22"/>
        </w:rPr>
        <w:t xml:space="preserve">has </w:t>
      </w:r>
      <w:r w:rsidRPr="00B30F9C">
        <w:rPr>
          <w:rFonts w:ascii="Times New Roman" w:hAnsi="Times New Roman" w:cs="Times New Roman"/>
          <w:bCs/>
          <w:sz w:val="22"/>
          <w:szCs w:val="22"/>
        </w:rPr>
        <w:t xml:space="preserve">considered the definition of </w:t>
      </w:r>
      <w:r w:rsidRPr="00B30F9C">
        <w:rPr>
          <w:rFonts w:ascii="Times New Roman" w:hAnsi="Times New Roman" w:cs="Times New Roman"/>
          <w:sz w:val="22"/>
          <w:szCs w:val="22"/>
        </w:rPr>
        <w:t xml:space="preserve">a truth and reconciliation commission and </w:t>
      </w:r>
      <w:r w:rsidR="00601012" w:rsidRPr="00B30F9C">
        <w:rPr>
          <w:rFonts w:ascii="Times New Roman" w:hAnsi="Times New Roman" w:cs="Times New Roman"/>
          <w:sz w:val="22"/>
          <w:szCs w:val="22"/>
        </w:rPr>
        <w:t xml:space="preserve">that </w:t>
      </w:r>
      <w:r w:rsidRPr="00B30F9C">
        <w:rPr>
          <w:rFonts w:ascii="Times New Roman" w:hAnsi="Times New Roman" w:cs="Times New Roman"/>
          <w:sz w:val="22"/>
          <w:szCs w:val="22"/>
        </w:rPr>
        <w:t>its key components of truth, reconciliation</w:t>
      </w:r>
      <w:r w:rsidR="00601012" w:rsidRPr="00B30F9C">
        <w:rPr>
          <w:rFonts w:ascii="Times New Roman" w:hAnsi="Times New Roman" w:cs="Times New Roman"/>
          <w:sz w:val="22"/>
          <w:szCs w:val="22"/>
        </w:rPr>
        <w:t xml:space="preserve"> and</w:t>
      </w:r>
      <w:r w:rsidRPr="00B30F9C">
        <w:rPr>
          <w:rFonts w:ascii="Times New Roman" w:hAnsi="Times New Roman" w:cs="Times New Roman"/>
          <w:sz w:val="22"/>
          <w:szCs w:val="22"/>
        </w:rPr>
        <w:t xml:space="preserve"> commission</w:t>
      </w:r>
      <w:r w:rsidR="00601012" w:rsidRPr="00B30F9C">
        <w:rPr>
          <w:rFonts w:ascii="Times New Roman" w:hAnsi="Times New Roman" w:cs="Times New Roman"/>
          <w:sz w:val="22"/>
          <w:szCs w:val="22"/>
        </w:rPr>
        <w:t xml:space="preserve"> </w:t>
      </w:r>
      <w:r w:rsidR="009E4BC6" w:rsidRPr="00B30F9C">
        <w:rPr>
          <w:rFonts w:ascii="Times New Roman" w:hAnsi="Times New Roman" w:cs="Times New Roman"/>
          <w:sz w:val="22"/>
          <w:szCs w:val="22"/>
        </w:rPr>
        <w:t xml:space="preserve">that </w:t>
      </w:r>
      <w:r w:rsidRPr="00B30F9C">
        <w:rPr>
          <w:rFonts w:ascii="Times New Roman" w:hAnsi="Times New Roman" w:cs="Times New Roman"/>
          <w:sz w:val="22"/>
          <w:szCs w:val="22"/>
        </w:rPr>
        <w:t>carry broad</w:t>
      </w:r>
      <w:r w:rsidR="009E4BC6" w:rsidRPr="00B30F9C">
        <w:rPr>
          <w:rFonts w:ascii="Times New Roman" w:hAnsi="Times New Roman" w:cs="Times New Roman"/>
          <w:sz w:val="22"/>
          <w:szCs w:val="22"/>
        </w:rPr>
        <w:t xml:space="preserve"> plethora of</w:t>
      </w:r>
      <w:r w:rsidRPr="00B30F9C">
        <w:rPr>
          <w:rFonts w:ascii="Times New Roman" w:hAnsi="Times New Roman" w:cs="Times New Roman"/>
          <w:sz w:val="22"/>
          <w:szCs w:val="22"/>
        </w:rPr>
        <w:t xml:space="preserve"> responsibilities and expectations.</w:t>
      </w:r>
    </w:p>
    <w:p w14:paraId="627E1F0A" w14:textId="1F29B194" w:rsidR="008367F0" w:rsidRPr="00B30F9C" w:rsidRDefault="008367F0" w:rsidP="00465400">
      <w:pPr>
        <w:widowControl w:val="0"/>
        <w:autoSpaceDE w:val="0"/>
        <w:autoSpaceDN w:val="0"/>
        <w:adjustRightInd w:val="0"/>
        <w:spacing w:line="480" w:lineRule="auto"/>
        <w:ind w:firstLine="720"/>
        <w:rPr>
          <w:rFonts w:ascii="Times New Roman" w:hAnsi="Times New Roman" w:cs="Times New Roman"/>
          <w:sz w:val="22"/>
          <w:szCs w:val="22"/>
        </w:rPr>
      </w:pPr>
      <w:r w:rsidRPr="00B30F9C">
        <w:rPr>
          <w:rFonts w:ascii="Times New Roman" w:hAnsi="Times New Roman" w:cs="Times New Roman"/>
          <w:sz w:val="22"/>
          <w:szCs w:val="22"/>
        </w:rPr>
        <w:t>The founding terms of reference o</w:t>
      </w:r>
      <w:r w:rsidR="00601012" w:rsidRPr="00B30F9C">
        <w:rPr>
          <w:rFonts w:ascii="Times New Roman" w:hAnsi="Times New Roman" w:cs="Times New Roman"/>
          <w:sz w:val="22"/>
          <w:szCs w:val="22"/>
        </w:rPr>
        <w:t>f</w:t>
      </w:r>
      <w:r w:rsidRPr="00B30F9C">
        <w:rPr>
          <w:rFonts w:ascii="Times New Roman" w:hAnsi="Times New Roman" w:cs="Times New Roman"/>
          <w:sz w:val="22"/>
          <w:szCs w:val="22"/>
        </w:rPr>
        <w:t xml:space="preserve"> the commission’s mandate can range from a detailed exposition of competence </w:t>
      </w:r>
      <w:r w:rsidR="00601012" w:rsidRPr="00B30F9C">
        <w:rPr>
          <w:rFonts w:ascii="Times New Roman" w:hAnsi="Times New Roman" w:cs="Times New Roman"/>
          <w:sz w:val="22"/>
          <w:szCs w:val="22"/>
        </w:rPr>
        <w:t xml:space="preserve">to </w:t>
      </w:r>
      <w:r w:rsidRPr="00B30F9C">
        <w:rPr>
          <w:rFonts w:ascii="Times New Roman" w:hAnsi="Times New Roman" w:cs="Times New Roman"/>
          <w:sz w:val="22"/>
          <w:szCs w:val="22"/>
        </w:rPr>
        <w:t xml:space="preserve">a short decree issued by the president. What is most important is that this is done in consultation with society, in particular the victims and victims’ families, human rights organisations, and key independent actors. However, as seen </w:t>
      </w:r>
      <w:r w:rsidR="00532909" w:rsidRPr="00B30F9C">
        <w:rPr>
          <w:rFonts w:ascii="Times New Roman" w:hAnsi="Times New Roman" w:cs="Times New Roman"/>
          <w:sz w:val="22"/>
          <w:szCs w:val="22"/>
        </w:rPr>
        <w:t>above</w:t>
      </w:r>
      <w:r w:rsidRPr="00B30F9C">
        <w:rPr>
          <w:rFonts w:ascii="Times New Roman" w:hAnsi="Times New Roman" w:cs="Times New Roman"/>
          <w:sz w:val="22"/>
          <w:szCs w:val="22"/>
        </w:rPr>
        <w:t>, studies carried out on commissions ha</w:t>
      </w:r>
      <w:r w:rsidR="00601012" w:rsidRPr="00B30F9C">
        <w:rPr>
          <w:rFonts w:ascii="Times New Roman" w:hAnsi="Times New Roman" w:cs="Times New Roman"/>
          <w:sz w:val="22"/>
          <w:szCs w:val="22"/>
        </w:rPr>
        <w:t>ve</w:t>
      </w:r>
      <w:r w:rsidRPr="00B30F9C">
        <w:rPr>
          <w:rFonts w:ascii="Times New Roman" w:hAnsi="Times New Roman" w:cs="Times New Roman"/>
          <w:sz w:val="22"/>
          <w:szCs w:val="22"/>
        </w:rPr>
        <w:t xml:space="preserve"> revealed that there is a lack of engagement with local practices, which might explain the </w:t>
      </w:r>
      <w:r w:rsidR="00601012" w:rsidRPr="00B30F9C">
        <w:rPr>
          <w:rFonts w:ascii="Times New Roman" w:hAnsi="Times New Roman" w:cs="Times New Roman"/>
          <w:sz w:val="22"/>
          <w:szCs w:val="22"/>
        </w:rPr>
        <w:t xml:space="preserve">later </w:t>
      </w:r>
      <w:r w:rsidRPr="00B30F9C">
        <w:rPr>
          <w:rFonts w:ascii="Times New Roman" w:hAnsi="Times New Roman" w:cs="Times New Roman"/>
          <w:sz w:val="22"/>
          <w:szCs w:val="22"/>
        </w:rPr>
        <w:t xml:space="preserve">lack of commitment to the implementation of the recommendations made by the commission. Also, this has resulted in calls for a template that could be adopted by states that lack the support structures. </w:t>
      </w:r>
      <w:r w:rsidR="00532909" w:rsidRPr="00B30F9C">
        <w:rPr>
          <w:rFonts w:ascii="Times New Roman" w:hAnsi="Times New Roman" w:cs="Times New Roman"/>
          <w:sz w:val="22"/>
          <w:szCs w:val="22"/>
        </w:rPr>
        <w:t xml:space="preserve">Another controversial and highly significant </w:t>
      </w:r>
      <w:r w:rsidRPr="00B30F9C">
        <w:rPr>
          <w:rFonts w:ascii="Times New Roman" w:hAnsi="Times New Roman" w:cs="Times New Roman"/>
          <w:sz w:val="22"/>
          <w:szCs w:val="22"/>
        </w:rPr>
        <w:t xml:space="preserve">point arises </w:t>
      </w:r>
      <w:r w:rsidR="00532909" w:rsidRPr="00B30F9C">
        <w:rPr>
          <w:rFonts w:ascii="Times New Roman" w:hAnsi="Times New Roman" w:cs="Times New Roman"/>
          <w:sz w:val="22"/>
          <w:szCs w:val="22"/>
        </w:rPr>
        <w:t>in relation to</w:t>
      </w:r>
      <w:r w:rsidRPr="00B30F9C">
        <w:rPr>
          <w:rFonts w:ascii="Times New Roman" w:hAnsi="Times New Roman" w:cs="Times New Roman"/>
          <w:sz w:val="22"/>
          <w:szCs w:val="22"/>
        </w:rPr>
        <w:t xml:space="preserve"> ownership: commissions should be nationally established, unique to that place and reflect a process</w:t>
      </w:r>
      <w:r w:rsidR="00AB383E">
        <w:rPr>
          <w:rFonts w:ascii="Times New Roman" w:hAnsi="Times New Roman" w:cs="Times New Roman"/>
          <w:sz w:val="22"/>
          <w:szCs w:val="22"/>
        </w:rPr>
        <w:t>,</w:t>
      </w:r>
      <w:r w:rsidRPr="00B30F9C">
        <w:rPr>
          <w:rFonts w:ascii="Times New Roman" w:hAnsi="Times New Roman" w:cs="Times New Roman"/>
          <w:sz w:val="22"/>
          <w:szCs w:val="22"/>
        </w:rPr>
        <w:t xml:space="preserve"> </w:t>
      </w:r>
      <w:r w:rsidR="00601012" w:rsidRPr="00B30F9C">
        <w:rPr>
          <w:rFonts w:ascii="Times New Roman" w:hAnsi="Times New Roman" w:cs="Times New Roman"/>
          <w:sz w:val="22"/>
          <w:szCs w:val="22"/>
        </w:rPr>
        <w:t xml:space="preserve">which </w:t>
      </w:r>
      <w:r w:rsidRPr="00B30F9C">
        <w:rPr>
          <w:rFonts w:ascii="Times New Roman" w:hAnsi="Times New Roman" w:cs="Times New Roman"/>
          <w:sz w:val="22"/>
          <w:szCs w:val="22"/>
        </w:rPr>
        <w:t>involve</w:t>
      </w:r>
      <w:r w:rsidR="00601012" w:rsidRPr="00B30F9C">
        <w:rPr>
          <w:rFonts w:ascii="Times New Roman" w:hAnsi="Times New Roman" w:cs="Times New Roman"/>
          <w:sz w:val="22"/>
          <w:szCs w:val="22"/>
        </w:rPr>
        <w:t>s</w:t>
      </w:r>
      <w:r w:rsidRPr="00B30F9C">
        <w:rPr>
          <w:rFonts w:ascii="Times New Roman" w:hAnsi="Times New Roman" w:cs="Times New Roman"/>
          <w:sz w:val="22"/>
          <w:szCs w:val="22"/>
        </w:rPr>
        <w:t xml:space="preserve"> the community. </w:t>
      </w:r>
      <w:r w:rsidR="00532909" w:rsidRPr="00B30F9C">
        <w:rPr>
          <w:rFonts w:ascii="Times New Roman" w:hAnsi="Times New Roman" w:cs="Times New Roman"/>
          <w:sz w:val="22"/>
          <w:szCs w:val="22"/>
        </w:rPr>
        <w:t>C</w:t>
      </w:r>
      <w:r w:rsidRPr="00B30F9C">
        <w:rPr>
          <w:rFonts w:ascii="Times New Roman" w:hAnsi="Times New Roman" w:cs="Times New Roman"/>
          <w:sz w:val="22"/>
          <w:szCs w:val="22"/>
        </w:rPr>
        <w:t xml:space="preserve">ommissions, for many places, </w:t>
      </w:r>
      <w:r w:rsidR="00532909" w:rsidRPr="00B30F9C">
        <w:rPr>
          <w:rFonts w:ascii="Times New Roman" w:hAnsi="Times New Roman" w:cs="Times New Roman"/>
          <w:sz w:val="22"/>
          <w:szCs w:val="22"/>
        </w:rPr>
        <w:t>are</w:t>
      </w:r>
      <w:r w:rsidRPr="00B30F9C">
        <w:rPr>
          <w:rFonts w:ascii="Times New Roman" w:hAnsi="Times New Roman" w:cs="Times New Roman"/>
          <w:sz w:val="22"/>
          <w:szCs w:val="22"/>
        </w:rPr>
        <w:t xml:space="preserve"> the first inclusive process of policymaking in the transitioning phase towards democracy, between various segments of society. This begs the question of whether a general standard model is even possible.</w:t>
      </w:r>
    </w:p>
    <w:p w14:paraId="1B37EB5D" w14:textId="1FC6E899" w:rsidR="005D3C1C" w:rsidRPr="00B30F9C" w:rsidRDefault="005D3C1C" w:rsidP="00465400">
      <w:pPr>
        <w:widowControl w:val="0"/>
        <w:autoSpaceDE w:val="0"/>
        <w:autoSpaceDN w:val="0"/>
        <w:adjustRightInd w:val="0"/>
        <w:spacing w:line="480" w:lineRule="auto"/>
        <w:ind w:firstLine="720"/>
        <w:rPr>
          <w:rFonts w:ascii="Times New Roman" w:hAnsi="Times New Roman" w:cs="Times New Roman"/>
          <w:sz w:val="22"/>
          <w:szCs w:val="22"/>
        </w:rPr>
      </w:pPr>
      <w:r w:rsidRPr="00B30F9C">
        <w:rPr>
          <w:rFonts w:ascii="Times New Roman" w:hAnsi="Times New Roman" w:cs="Times New Roman"/>
          <w:sz w:val="22"/>
          <w:szCs w:val="22"/>
        </w:rPr>
        <w:t xml:space="preserve">Certainly more studies need to be carried out with respect to the commissions that </w:t>
      </w:r>
      <w:r w:rsidRPr="00B30F9C">
        <w:rPr>
          <w:rFonts w:ascii="Times New Roman" w:hAnsi="Times New Roman" w:cs="Times New Roman"/>
          <w:sz w:val="22"/>
          <w:szCs w:val="22"/>
        </w:rPr>
        <w:lastRenderedPageBreak/>
        <w:t xml:space="preserve">have been created, with a view to answering the question of why is there </w:t>
      </w:r>
      <w:r w:rsidR="003B37C6" w:rsidRPr="00B30F9C">
        <w:rPr>
          <w:rFonts w:ascii="Times New Roman" w:hAnsi="Times New Roman" w:cs="Times New Roman"/>
          <w:sz w:val="22"/>
          <w:szCs w:val="22"/>
        </w:rPr>
        <w:t xml:space="preserve">so </w:t>
      </w:r>
      <w:r w:rsidRPr="00B30F9C">
        <w:rPr>
          <w:rFonts w:ascii="Times New Roman" w:hAnsi="Times New Roman" w:cs="Times New Roman"/>
          <w:sz w:val="22"/>
          <w:szCs w:val="22"/>
        </w:rPr>
        <w:t xml:space="preserve">much interest in creating new truth commissions. </w:t>
      </w:r>
      <w:r w:rsidR="00F801D8" w:rsidRPr="00B30F9C">
        <w:rPr>
          <w:rFonts w:ascii="Times New Roman" w:hAnsi="Times New Roman" w:cs="Times New Roman"/>
          <w:sz w:val="22"/>
          <w:szCs w:val="22"/>
        </w:rPr>
        <w:t>A</w:t>
      </w:r>
      <w:r w:rsidRPr="00B30F9C">
        <w:rPr>
          <w:rFonts w:ascii="Times New Roman" w:hAnsi="Times New Roman" w:cs="Times New Roman"/>
          <w:sz w:val="22"/>
          <w:szCs w:val="22"/>
        </w:rPr>
        <w:t xml:space="preserve">cademic scholarship is largely based on the better-known commissions. </w:t>
      </w:r>
      <w:r w:rsidR="00532909" w:rsidRPr="00B30F9C">
        <w:rPr>
          <w:rFonts w:ascii="Times New Roman" w:hAnsi="Times New Roman" w:cs="Times New Roman"/>
          <w:sz w:val="22"/>
          <w:szCs w:val="22"/>
        </w:rPr>
        <w:t>On the part of th</w:t>
      </w:r>
      <w:r w:rsidRPr="00B30F9C">
        <w:rPr>
          <w:rFonts w:ascii="Times New Roman" w:hAnsi="Times New Roman" w:cs="Times New Roman"/>
          <w:sz w:val="22"/>
          <w:szCs w:val="22"/>
        </w:rPr>
        <w:t>e international human rights advocacy community</w:t>
      </w:r>
      <w:r w:rsidR="003B37C6" w:rsidRPr="00B30F9C">
        <w:rPr>
          <w:rFonts w:ascii="Times New Roman" w:hAnsi="Times New Roman" w:cs="Times New Roman"/>
          <w:sz w:val="22"/>
          <w:szCs w:val="22"/>
        </w:rPr>
        <w:t>,</w:t>
      </w:r>
      <w:r w:rsidRPr="00B30F9C">
        <w:rPr>
          <w:rFonts w:ascii="Times New Roman" w:hAnsi="Times New Roman" w:cs="Times New Roman"/>
          <w:sz w:val="22"/>
          <w:szCs w:val="22"/>
        </w:rPr>
        <w:t xml:space="preserve"> criminal justice</w:t>
      </w:r>
      <w:r w:rsidR="00532909" w:rsidRPr="00B30F9C">
        <w:rPr>
          <w:rFonts w:ascii="Times New Roman" w:hAnsi="Times New Roman" w:cs="Times New Roman"/>
          <w:sz w:val="22"/>
          <w:szCs w:val="22"/>
        </w:rPr>
        <w:t xml:space="preserve"> predominates</w:t>
      </w:r>
      <w:r w:rsidRPr="00B30F9C">
        <w:rPr>
          <w:rFonts w:ascii="Times New Roman" w:hAnsi="Times New Roman" w:cs="Times New Roman"/>
          <w:sz w:val="22"/>
          <w:szCs w:val="22"/>
        </w:rPr>
        <w:t xml:space="preserve">. The dominance of this legal perspective </w:t>
      </w:r>
      <w:r w:rsidR="00532909" w:rsidRPr="00B30F9C">
        <w:rPr>
          <w:rFonts w:ascii="Times New Roman" w:hAnsi="Times New Roman" w:cs="Times New Roman"/>
          <w:sz w:val="22"/>
          <w:szCs w:val="22"/>
        </w:rPr>
        <w:t xml:space="preserve">lacks an appreciation </w:t>
      </w:r>
      <w:r w:rsidR="003B37C6" w:rsidRPr="00B30F9C">
        <w:rPr>
          <w:rFonts w:ascii="Times New Roman" w:hAnsi="Times New Roman" w:cs="Times New Roman"/>
          <w:sz w:val="22"/>
          <w:szCs w:val="22"/>
        </w:rPr>
        <w:t xml:space="preserve">of </w:t>
      </w:r>
      <w:r w:rsidRPr="00B30F9C">
        <w:rPr>
          <w:rFonts w:ascii="Times New Roman" w:hAnsi="Times New Roman" w:cs="Times New Roman"/>
          <w:sz w:val="22"/>
          <w:szCs w:val="22"/>
        </w:rPr>
        <w:t>the complexities and importance of parallel, non-judicial initiatives.  Truth commissions directly impact on thousands of victims, and on the possibility of criminal justice, reforms, reparations, reconciliation</w:t>
      </w:r>
      <w:r w:rsidR="00532909" w:rsidRPr="00B30F9C">
        <w:rPr>
          <w:rFonts w:ascii="Times New Roman" w:hAnsi="Times New Roman" w:cs="Times New Roman"/>
          <w:sz w:val="22"/>
          <w:szCs w:val="22"/>
        </w:rPr>
        <w:t>,</w:t>
      </w:r>
      <w:r w:rsidRPr="00B30F9C">
        <w:rPr>
          <w:rFonts w:ascii="Times New Roman" w:hAnsi="Times New Roman" w:cs="Times New Roman"/>
          <w:sz w:val="22"/>
          <w:szCs w:val="22"/>
        </w:rPr>
        <w:t xml:space="preserve"> and community relations. The interdisciplinary asset of the field of transitional justice should be used to carry out deeper legal analysis of truth commissions. For example what is the link to courts? Or, what is the impact on trauma and healing across time and regions?</w:t>
      </w:r>
      <w:r w:rsidR="00532909" w:rsidRPr="00B30F9C">
        <w:rPr>
          <w:rFonts w:ascii="Times New Roman" w:hAnsi="Times New Roman" w:cs="Times New Roman"/>
          <w:sz w:val="22"/>
          <w:szCs w:val="22"/>
        </w:rPr>
        <w:t xml:space="preserve"> The contemporary examples of commissions, such as Sierra Leone and Liberia, bring </w:t>
      </w:r>
      <w:r w:rsidR="002B77A5" w:rsidRPr="00B30F9C">
        <w:rPr>
          <w:rFonts w:ascii="Times New Roman" w:hAnsi="Times New Roman" w:cs="Times New Roman"/>
          <w:sz w:val="22"/>
          <w:szCs w:val="22"/>
        </w:rPr>
        <w:t xml:space="preserve">us </w:t>
      </w:r>
      <w:r w:rsidR="00532909" w:rsidRPr="00B30F9C">
        <w:rPr>
          <w:rFonts w:ascii="Times New Roman" w:hAnsi="Times New Roman" w:cs="Times New Roman"/>
          <w:sz w:val="22"/>
          <w:szCs w:val="22"/>
        </w:rPr>
        <w:t>close to such an understanding.</w:t>
      </w:r>
    </w:p>
    <w:p w14:paraId="63039354" w14:textId="77777777" w:rsidR="005D3C1C" w:rsidRPr="00B30F9C" w:rsidRDefault="005D3C1C" w:rsidP="00465400">
      <w:pPr>
        <w:widowControl w:val="0"/>
        <w:autoSpaceDE w:val="0"/>
        <w:autoSpaceDN w:val="0"/>
        <w:adjustRightInd w:val="0"/>
        <w:spacing w:line="480" w:lineRule="auto"/>
        <w:ind w:firstLine="720"/>
        <w:rPr>
          <w:rFonts w:ascii="Times New Roman" w:hAnsi="Times New Roman" w:cs="Times New Roman"/>
          <w:sz w:val="22"/>
          <w:szCs w:val="22"/>
        </w:rPr>
      </w:pPr>
    </w:p>
    <w:p w14:paraId="2CECD47E" w14:textId="4E998E33" w:rsidR="008367F0" w:rsidRPr="00B30F9C" w:rsidRDefault="008367F0" w:rsidP="00465400">
      <w:pPr>
        <w:widowControl w:val="0"/>
        <w:autoSpaceDE w:val="0"/>
        <w:autoSpaceDN w:val="0"/>
        <w:adjustRightInd w:val="0"/>
        <w:spacing w:line="480" w:lineRule="auto"/>
        <w:rPr>
          <w:rFonts w:ascii="Times New Roman" w:hAnsi="Times New Roman" w:cs="Times New Roman"/>
          <w:b/>
          <w:bCs/>
          <w:sz w:val="22"/>
          <w:szCs w:val="22"/>
        </w:rPr>
      </w:pPr>
      <w:r w:rsidRPr="00B30F9C">
        <w:rPr>
          <w:rFonts w:ascii="Times New Roman" w:hAnsi="Times New Roman" w:cs="Times New Roman"/>
          <w:b/>
          <w:sz w:val="22"/>
          <w:szCs w:val="22"/>
        </w:rPr>
        <w:t>Discussion</w:t>
      </w:r>
      <w:r w:rsidR="009E4416" w:rsidRPr="00B30F9C">
        <w:rPr>
          <w:rFonts w:ascii="Times New Roman" w:hAnsi="Times New Roman" w:cs="Times New Roman"/>
          <w:b/>
          <w:bCs/>
          <w:sz w:val="22"/>
          <w:szCs w:val="22"/>
        </w:rPr>
        <w:t xml:space="preserve"> questions </w:t>
      </w:r>
    </w:p>
    <w:p w14:paraId="243816D6" w14:textId="50329F5F" w:rsidR="008367F0" w:rsidRPr="00B30F9C" w:rsidRDefault="008367F0" w:rsidP="00465400">
      <w:pPr>
        <w:widowControl w:val="0"/>
        <w:autoSpaceDE w:val="0"/>
        <w:autoSpaceDN w:val="0"/>
        <w:adjustRightInd w:val="0"/>
        <w:spacing w:line="480" w:lineRule="auto"/>
        <w:rPr>
          <w:rFonts w:ascii="Times New Roman" w:hAnsi="Times New Roman" w:cs="Times New Roman"/>
          <w:bCs/>
          <w:sz w:val="22"/>
          <w:szCs w:val="22"/>
        </w:rPr>
      </w:pPr>
      <w:r w:rsidRPr="00B30F9C">
        <w:rPr>
          <w:rFonts w:ascii="Times New Roman" w:hAnsi="Times New Roman" w:cs="Times New Roman"/>
          <w:bCs/>
          <w:sz w:val="22"/>
          <w:szCs w:val="22"/>
        </w:rPr>
        <w:t>Should a truth commission be national, international or a mix? What considerations are important to bear in mind?</w:t>
      </w:r>
    </w:p>
    <w:p w14:paraId="1D9737AA" w14:textId="2400E8EF" w:rsidR="008367F0" w:rsidRPr="00B30F9C" w:rsidRDefault="008367F0" w:rsidP="00465400">
      <w:pPr>
        <w:widowControl w:val="0"/>
        <w:autoSpaceDE w:val="0"/>
        <w:autoSpaceDN w:val="0"/>
        <w:adjustRightInd w:val="0"/>
        <w:spacing w:line="480" w:lineRule="auto"/>
        <w:rPr>
          <w:rFonts w:ascii="Times New Roman" w:hAnsi="Times New Roman" w:cs="Times New Roman"/>
          <w:bCs/>
          <w:sz w:val="22"/>
          <w:szCs w:val="22"/>
        </w:rPr>
      </w:pPr>
      <w:r w:rsidRPr="00B30F9C">
        <w:rPr>
          <w:rFonts w:ascii="Times New Roman" w:hAnsi="Times New Roman" w:cs="Times New Roman"/>
          <w:bCs/>
          <w:sz w:val="22"/>
          <w:szCs w:val="22"/>
        </w:rPr>
        <w:t>When should the work of the commission begin?</w:t>
      </w:r>
    </w:p>
    <w:p w14:paraId="0E27B2BE" w14:textId="3A03387A" w:rsidR="008367F0" w:rsidRPr="00B30F9C" w:rsidRDefault="008367F0" w:rsidP="00465400">
      <w:pPr>
        <w:widowControl w:val="0"/>
        <w:autoSpaceDE w:val="0"/>
        <w:autoSpaceDN w:val="0"/>
        <w:adjustRightInd w:val="0"/>
        <w:spacing w:line="480" w:lineRule="auto"/>
        <w:rPr>
          <w:rFonts w:ascii="Times New Roman" w:hAnsi="Times New Roman" w:cs="Times New Roman"/>
          <w:bCs/>
          <w:sz w:val="22"/>
          <w:szCs w:val="22"/>
        </w:rPr>
      </w:pPr>
      <w:r w:rsidRPr="00B30F9C">
        <w:rPr>
          <w:rFonts w:ascii="Times New Roman" w:hAnsi="Times New Roman" w:cs="Times New Roman"/>
          <w:bCs/>
          <w:sz w:val="22"/>
          <w:szCs w:val="22"/>
        </w:rPr>
        <w:t>How long should it carry on?</w:t>
      </w:r>
    </w:p>
    <w:p w14:paraId="51F4DE5B" w14:textId="67BFE9C7" w:rsidR="008367F0" w:rsidRPr="00B30F9C" w:rsidRDefault="008367F0" w:rsidP="00465400">
      <w:pPr>
        <w:widowControl w:val="0"/>
        <w:autoSpaceDE w:val="0"/>
        <w:autoSpaceDN w:val="0"/>
        <w:adjustRightInd w:val="0"/>
        <w:spacing w:line="480" w:lineRule="auto"/>
        <w:rPr>
          <w:rFonts w:ascii="Times New Roman" w:hAnsi="Times New Roman" w:cs="Times New Roman"/>
          <w:bCs/>
          <w:sz w:val="22"/>
          <w:szCs w:val="22"/>
        </w:rPr>
      </w:pPr>
      <w:r w:rsidRPr="00B30F9C">
        <w:rPr>
          <w:rFonts w:ascii="Times New Roman" w:hAnsi="Times New Roman" w:cs="Times New Roman"/>
          <w:bCs/>
          <w:sz w:val="22"/>
          <w:szCs w:val="22"/>
        </w:rPr>
        <w:t>Should there be a general</w:t>
      </w:r>
      <w:r w:rsidR="0008482A" w:rsidRPr="00B30F9C">
        <w:rPr>
          <w:rFonts w:ascii="Times New Roman" w:hAnsi="Times New Roman" w:cs="Times New Roman"/>
          <w:bCs/>
          <w:sz w:val="22"/>
          <w:szCs w:val="22"/>
        </w:rPr>
        <w:t xml:space="preserve">, universal template to assist in the </w:t>
      </w:r>
      <w:r w:rsidRPr="00B30F9C">
        <w:rPr>
          <w:rFonts w:ascii="Times New Roman" w:hAnsi="Times New Roman" w:cs="Times New Roman"/>
          <w:bCs/>
          <w:sz w:val="22"/>
          <w:szCs w:val="22"/>
        </w:rPr>
        <w:t xml:space="preserve">setting </w:t>
      </w:r>
      <w:r w:rsidR="0008482A" w:rsidRPr="00B30F9C">
        <w:rPr>
          <w:rFonts w:ascii="Times New Roman" w:hAnsi="Times New Roman" w:cs="Times New Roman"/>
          <w:bCs/>
          <w:sz w:val="22"/>
          <w:szCs w:val="22"/>
        </w:rPr>
        <w:t xml:space="preserve">up of </w:t>
      </w:r>
      <w:r w:rsidRPr="00B30F9C">
        <w:rPr>
          <w:rFonts w:ascii="Times New Roman" w:hAnsi="Times New Roman" w:cs="Times New Roman"/>
          <w:bCs/>
          <w:sz w:val="22"/>
          <w:szCs w:val="22"/>
        </w:rPr>
        <w:t>a commission?</w:t>
      </w:r>
    </w:p>
    <w:p w14:paraId="6E1E16CC" w14:textId="764D76BA" w:rsidR="005F21D4" w:rsidRPr="00B30F9C" w:rsidRDefault="005F21D4" w:rsidP="00465400">
      <w:pPr>
        <w:widowControl w:val="0"/>
        <w:autoSpaceDE w:val="0"/>
        <w:autoSpaceDN w:val="0"/>
        <w:adjustRightInd w:val="0"/>
        <w:spacing w:line="480" w:lineRule="auto"/>
        <w:rPr>
          <w:rFonts w:ascii="Times New Roman" w:hAnsi="Times New Roman" w:cs="Times New Roman"/>
          <w:bCs/>
          <w:sz w:val="22"/>
          <w:szCs w:val="22"/>
        </w:rPr>
      </w:pPr>
      <w:r w:rsidRPr="00B30F9C">
        <w:rPr>
          <w:rFonts w:ascii="Times New Roman" w:hAnsi="Times New Roman" w:cs="Times New Roman"/>
          <w:bCs/>
          <w:sz w:val="22"/>
          <w:szCs w:val="22"/>
        </w:rPr>
        <w:t>What should be done with the commission’s findings (i.e. prosecution)?</w:t>
      </w:r>
    </w:p>
    <w:p w14:paraId="0A0AF292" w14:textId="42EBDECA" w:rsidR="0044781F" w:rsidRPr="00B30F9C" w:rsidRDefault="0044781F" w:rsidP="00465400">
      <w:pPr>
        <w:widowControl w:val="0"/>
        <w:autoSpaceDE w:val="0"/>
        <w:autoSpaceDN w:val="0"/>
        <w:adjustRightInd w:val="0"/>
        <w:spacing w:line="480" w:lineRule="auto"/>
        <w:rPr>
          <w:rFonts w:ascii="Times New Roman" w:hAnsi="Times New Roman" w:cs="Times New Roman"/>
          <w:bCs/>
          <w:sz w:val="22"/>
          <w:szCs w:val="22"/>
        </w:rPr>
      </w:pPr>
      <w:r w:rsidRPr="00B30F9C">
        <w:rPr>
          <w:rFonts w:ascii="Times New Roman" w:hAnsi="Times New Roman" w:cs="Times New Roman"/>
          <w:bCs/>
          <w:sz w:val="22"/>
          <w:szCs w:val="22"/>
        </w:rPr>
        <w:t>What is the role of the international community</w:t>
      </w:r>
      <w:r w:rsidR="009E4BC6" w:rsidRPr="00B30F9C">
        <w:rPr>
          <w:rFonts w:ascii="Times New Roman" w:hAnsi="Times New Roman" w:cs="Times New Roman"/>
          <w:bCs/>
          <w:sz w:val="22"/>
          <w:szCs w:val="22"/>
        </w:rPr>
        <w:t xml:space="preserve"> in the establishment of the TRCs</w:t>
      </w:r>
      <w:r w:rsidRPr="00B30F9C">
        <w:rPr>
          <w:rFonts w:ascii="Times New Roman" w:hAnsi="Times New Roman" w:cs="Times New Roman"/>
          <w:bCs/>
          <w:sz w:val="22"/>
          <w:szCs w:val="22"/>
        </w:rPr>
        <w:t>?</w:t>
      </w:r>
    </w:p>
    <w:p w14:paraId="289A7DFC" w14:textId="77777777" w:rsidR="008367F0" w:rsidRPr="00B30F9C" w:rsidRDefault="008367F0" w:rsidP="00465400">
      <w:pPr>
        <w:widowControl w:val="0"/>
        <w:autoSpaceDE w:val="0"/>
        <w:autoSpaceDN w:val="0"/>
        <w:adjustRightInd w:val="0"/>
        <w:spacing w:line="480" w:lineRule="auto"/>
        <w:rPr>
          <w:rFonts w:ascii="Times New Roman" w:hAnsi="Times New Roman" w:cs="Times New Roman"/>
          <w:bCs/>
          <w:sz w:val="22"/>
          <w:szCs w:val="22"/>
        </w:rPr>
      </w:pPr>
    </w:p>
    <w:p w14:paraId="2CE17B70" w14:textId="06D5204E" w:rsidR="009E4416" w:rsidRPr="00953112" w:rsidRDefault="008367F0" w:rsidP="00953112">
      <w:pPr>
        <w:widowControl w:val="0"/>
        <w:autoSpaceDE w:val="0"/>
        <w:autoSpaceDN w:val="0"/>
        <w:adjustRightInd w:val="0"/>
        <w:spacing w:line="480" w:lineRule="auto"/>
        <w:rPr>
          <w:rFonts w:ascii="Times New Roman" w:hAnsi="Times New Roman" w:cs="Times New Roman"/>
          <w:b/>
          <w:bCs/>
          <w:sz w:val="22"/>
          <w:szCs w:val="22"/>
        </w:rPr>
      </w:pPr>
      <w:r w:rsidRPr="00953112">
        <w:rPr>
          <w:rFonts w:ascii="Times New Roman" w:hAnsi="Times New Roman" w:cs="Times New Roman"/>
          <w:b/>
          <w:sz w:val="22"/>
          <w:szCs w:val="22"/>
        </w:rPr>
        <w:t>Suggested</w:t>
      </w:r>
      <w:r w:rsidR="009E4416" w:rsidRPr="00953112">
        <w:rPr>
          <w:rFonts w:ascii="Times New Roman" w:hAnsi="Times New Roman" w:cs="Times New Roman"/>
          <w:b/>
          <w:bCs/>
          <w:sz w:val="22"/>
          <w:szCs w:val="22"/>
        </w:rPr>
        <w:t xml:space="preserve"> f</w:t>
      </w:r>
      <w:r w:rsidR="0008482A" w:rsidRPr="00953112">
        <w:rPr>
          <w:rFonts w:ascii="Times New Roman" w:hAnsi="Times New Roman" w:cs="Times New Roman"/>
          <w:b/>
          <w:bCs/>
          <w:sz w:val="22"/>
          <w:szCs w:val="22"/>
        </w:rPr>
        <w:t>urther readings</w:t>
      </w:r>
    </w:p>
    <w:p w14:paraId="74C6E3D9" w14:textId="77777777" w:rsidR="003E7E0C" w:rsidRPr="00953112" w:rsidRDefault="003E7E0C" w:rsidP="00953112">
      <w:pPr>
        <w:widowControl w:val="0"/>
        <w:autoSpaceDE w:val="0"/>
        <w:autoSpaceDN w:val="0"/>
        <w:adjustRightInd w:val="0"/>
        <w:spacing w:line="480" w:lineRule="auto"/>
        <w:rPr>
          <w:rFonts w:ascii="Times New Roman" w:hAnsi="Times New Roman" w:cs="Times New Roman"/>
          <w:bCs/>
          <w:sz w:val="22"/>
          <w:szCs w:val="22"/>
        </w:rPr>
      </w:pPr>
      <w:r w:rsidRPr="00953112">
        <w:rPr>
          <w:rFonts w:ascii="Times New Roman" w:hAnsi="Times New Roman" w:cs="Times New Roman"/>
          <w:bCs/>
          <w:sz w:val="22"/>
          <w:szCs w:val="22"/>
        </w:rPr>
        <w:t xml:space="preserve">Blair, James T., ‘From the Numbers Who Dies to Those Who Survived: Victim Participation in the Extraordinary Chambers in the Courts of Cambodia’ (2009) 31 </w:t>
      </w:r>
      <w:r w:rsidRPr="00953112">
        <w:rPr>
          <w:rFonts w:ascii="Times New Roman" w:hAnsi="Times New Roman" w:cs="Times New Roman"/>
          <w:bCs/>
          <w:i/>
          <w:sz w:val="22"/>
          <w:szCs w:val="22"/>
        </w:rPr>
        <w:t xml:space="preserve">University of Hawaii Law Review </w:t>
      </w:r>
      <w:r w:rsidRPr="00953112">
        <w:rPr>
          <w:rFonts w:ascii="Times New Roman" w:hAnsi="Times New Roman" w:cs="Times New Roman"/>
          <w:bCs/>
          <w:sz w:val="22"/>
          <w:szCs w:val="22"/>
        </w:rPr>
        <w:t>507</w:t>
      </w:r>
    </w:p>
    <w:p w14:paraId="0BCB9591" w14:textId="77758966" w:rsidR="00EB4096" w:rsidRPr="00953112" w:rsidRDefault="00EB4096" w:rsidP="00953112">
      <w:pPr>
        <w:spacing w:line="480" w:lineRule="auto"/>
        <w:rPr>
          <w:rFonts w:ascii="Times New Roman" w:hAnsi="Times New Roman" w:cs="Times New Roman"/>
          <w:color w:val="262626"/>
          <w:sz w:val="22"/>
          <w:szCs w:val="22"/>
        </w:rPr>
      </w:pPr>
      <w:r w:rsidRPr="00953112">
        <w:rPr>
          <w:rFonts w:ascii="Times New Roman" w:hAnsi="Times New Roman" w:cs="Times New Roman"/>
          <w:color w:val="262626"/>
          <w:sz w:val="22"/>
          <w:szCs w:val="22"/>
        </w:rPr>
        <w:t>Braithw</w:t>
      </w:r>
      <w:r w:rsidR="0034537D" w:rsidRPr="00953112">
        <w:rPr>
          <w:rFonts w:ascii="Times New Roman" w:hAnsi="Times New Roman" w:cs="Times New Roman"/>
          <w:color w:val="262626"/>
          <w:sz w:val="22"/>
          <w:szCs w:val="22"/>
        </w:rPr>
        <w:t xml:space="preserve">aite, </w:t>
      </w:r>
      <w:r w:rsidR="00D95BB8" w:rsidRPr="00953112">
        <w:rPr>
          <w:rFonts w:ascii="Times New Roman" w:hAnsi="Times New Roman" w:cs="Times New Roman"/>
          <w:color w:val="262626"/>
          <w:sz w:val="22"/>
          <w:szCs w:val="22"/>
        </w:rPr>
        <w:t xml:space="preserve">John, </w:t>
      </w:r>
      <w:r w:rsidR="0034537D" w:rsidRPr="00953112">
        <w:rPr>
          <w:rFonts w:ascii="Times New Roman" w:hAnsi="Times New Roman" w:cs="Times New Roman"/>
          <w:color w:val="262626"/>
          <w:sz w:val="22"/>
          <w:szCs w:val="22"/>
        </w:rPr>
        <w:t>Valerie Braithwaite, Mich</w:t>
      </w:r>
      <w:r w:rsidRPr="00953112">
        <w:rPr>
          <w:rFonts w:ascii="Times New Roman" w:hAnsi="Times New Roman" w:cs="Times New Roman"/>
          <w:color w:val="262626"/>
          <w:sz w:val="22"/>
          <w:szCs w:val="22"/>
        </w:rPr>
        <w:t>a</w:t>
      </w:r>
      <w:r w:rsidR="002B77A5" w:rsidRPr="00953112">
        <w:rPr>
          <w:rFonts w:ascii="Times New Roman" w:hAnsi="Times New Roman" w:cs="Times New Roman"/>
          <w:color w:val="262626"/>
          <w:sz w:val="22"/>
          <w:szCs w:val="22"/>
        </w:rPr>
        <w:t>e</w:t>
      </w:r>
      <w:r w:rsidRPr="00953112">
        <w:rPr>
          <w:rFonts w:ascii="Times New Roman" w:hAnsi="Times New Roman" w:cs="Times New Roman"/>
          <w:color w:val="262626"/>
          <w:sz w:val="22"/>
          <w:szCs w:val="22"/>
        </w:rPr>
        <w:t xml:space="preserve">l Cookson, Leah Dunn, Anomie and Violence: </w:t>
      </w:r>
      <w:r w:rsidRPr="00953112">
        <w:rPr>
          <w:rFonts w:ascii="Times New Roman" w:hAnsi="Times New Roman" w:cs="Times New Roman"/>
          <w:i/>
          <w:color w:val="262626"/>
          <w:sz w:val="22"/>
          <w:szCs w:val="22"/>
        </w:rPr>
        <w:t>Non-truth and Reconciliation in Indonesian Peacebuilding</w:t>
      </w:r>
      <w:r w:rsidRPr="00953112">
        <w:rPr>
          <w:rFonts w:ascii="Times New Roman" w:hAnsi="Times New Roman" w:cs="Times New Roman"/>
          <w:color w:val="262626"/>
          <w:sz w:val="22"/>
          <w:szCs w:val="22"/>
        </w:rPr>
        <w:t xml:space="preserve"> (</w:t>
      </w:r>
      <w:r w:rsidR="0034537D" w:rsidRPr="00953112">
        <w:rPr>
          <w:rFonts w:ascii="Times New Roman" w:hAnsi="Times New Roman" w:cs="Times New Roman"/>
          <w:color w:val="262626"/>
          <w:sz w:val="22"/>
          <w:szCs w:val="22"/>
        </w:rPr>
        <w:t>Australian National University E Press, 2010)</w:t>
      </w:r>
    </w:p>
    <w:p w14:paraId="75D5D3A6" w14:textId="7324F5FA" w:rsidR="00E511A1" w:rsidRPr="00953112" w:rsidRDefault="00E511A1" w:rsidP="00953112">
      <w:pPr>
        <w:spacing w:line="480" w:lineRule="auto"/>
        <w:rPr>
          <w:rFonts w:ascii="Times New Roman" w:hAnsi="Times New Roman" w:cs="Times New Roman"/>
          <w:color w:val="262626"/>
          <w:sz w:val="22"/>
          <w:szCs w:val="22"/>
        </w:rPr>
      </w:pPr>
      <w:r w:rsidRPr="00953112">
        <w:rPr>
          <w:rFonts w:ascii="Times New Roman" w:hAnsi="Times New Roman" w:cs="Times New Roman"/>
          <w:color w:val="262626"/>
          <w:sz w:val="22"/>
          <w:szCs w:val="22"/>
        </w:rPr>
        <w:lastRenderedPageBreak/>
        <w:t xml:space="preserve">Collins, </w:t>
      </w:r>
      <w:r w:rsidR="00D95BB8" w:rsidRPr="00953112">
        <w:rPr>
          <w:rFonts w:ascii="Times New Roman" w:hAnsi="Times New Roman" w:cs="Times New Roman"/>
          <w:color w:val="262626"/>
          <w:sz w:val="22"/>
          <w:szCs w:val="22"/>
        </w:rPr>
        <w:t xml:space="preserve">Cath, </w:t>
      </w:r>
      <w:r w:rsidRPr="00953112">
        <w:rPr>
          <w:rFonts w:ascii="Times New Roman" w:hAnsi="Times New Roman" w:cs="Times New Roman"/>
          <w:color w:val="262626"/>
          <w:sz w:val="22"/>
          <w:szCs w:val="22"/>
        </w:rPr>
        <w:t xml:space="preserve">‘Chile 2014 </w:t>
      </w:r>
      <w:r w:rsidRPr="00953112">
        <w:rPr>
          <w:rFonts w:ascii="Times New Roman" w:hAnsi="Times New Roman" w:cs="Times New Roman"/>
          <w:color w:val="000000"/>
          <w:sz w:val="22"/>
          <w:szCs w:val="22"/>
        </w:rPr>
        <w:t>¿Una Nueva Medida de lo Posible</w:t>
      </w:r>
      <w:bookmarkStart w:id="0" w:name="_GoBack"/>
      <w:bookmarkEnd w:id="0"/>
      <w:r w:rsidRPr="00953112">
        <w:rPr>
          <w:rFonts w:ascii="Times New Roman" w:hAnsi="Times New Roman" w:cs="Times New Roman"/>
          <w:color w:val="000000"/>
          <w:sz w:val="22"/>
          <w:szCs w:val="22"/>
        </w:rPr>
        <w:t xml:space="preserve">? Verdad, Justicia, Memoria y Reparaciones Pos Dictadura’ </w:t>
      </w:r>
      <w:r w:rsidRPr="00953112">
        <w:rPr>
          <w:rFonts w:ascii="Times New Roman" w:hAnsi="Times New Roman" w:cs="Times New Roman"/>
          <w:color w:val="262626"/>
          <w:sz w:val="22"/>
          <w:szCs w:val="22"/>
        </w:rPr>
        <w:t>Chile 2014 – New Possibilities for post-Dictatorship Truth, Justice, Memory and Reparations’, Transitional Justice Research Institute Paper No. 15-07</w:t>
      </w:r>
    </w:p>
    <w:p w14:paraId="2C11DDF9" w14:textId="14127AAE" w:rsidR="00E21012" w:rsidRPr="00953112" w:rsidRDefault="00E21012" w:rsidP="00953112">
      <w:pPr>
        <w:widowControl w:val="0"/>
        <w:autoSpaceDE w:val="0"/>
        <w:autoSpaceDN w:val="0"/>
        <w:adjustRightInd w:val="0"/>
        <w:spacing w:line="480" w:lineRule="auto"/>
        <w:rPr>
          <w:rFonts w:ascii="Times New Roman" w:hAnsi="Times New Roman" w:cs="Times New Roman"/>
          <w:bCs/>
          <w:sz w:val="22"/>
          <w:szCs w:val="22"/>
        </w:rPr>
      </w:pPr>
      <w:r w:rsidRPr="00953112">
        <w:rPr>
          <w:rFonts w:ascii="Times New Roman" w:hAnsi="Times New Roman" w:cs="Times New Roman"/>
          <w:sz w:val="22"/>
          <w:szCs w:val="22"/>
        </w:rPr>
        <w:t>Simić</w:t>
      </w:r>
      <w:r w:rsidR="006C25FD" w:rsidRPr="00953112">
        <w:rPr>
          <w:rFonts w:ascii="Times New Roman" w:hAnsi="Times New Roman" w:cs="Times New Roman"/>
          <w:sz w:val="22"/>
          <w:szCs w:val="22"/>
        </w:rPr>
        <w:t>,</w:t>
      </w:r>
      <w:r w:rsidRPr="00953112">
        <w:rPr>
          <w:rFonts w:ascii="Times New Roman" w:hAnsi="Times New Roman" w:cs="Times New Roman"/>
          <w:sz w:val="22"/>
          <w:szCs w:val="22"/>
        </w:rPr>
        <w:t xml:space="preserve"> </w:t>
      </w:r>
      <w:r w:rsidR="00D95BB8" w:rsidRPr="00953112">
        <w:rPr>
          <w:rFonts w:ascii="Times New Roman" w:hAnsi="Times New Roman" w:cs="Times New Roman"/>
          <w:sz w:val="22"/>
          <w:szCs w:val="22"/>
        </w:rPr>
        <w:t xml:space="preserve">Olivera </w:t>
      </w:r>
      <w:r w:rsidRPr="00953112">
        <w:rPr>
          <w:rFonts w:ascii="Times New Roman" w:hAnsi="Times New Roman" w:cs="Times New Roman"/>
          <w:sz w:val="22"/>
          <w:szCs w:val="22"/>
        </w:rPr>
        <w:t>and Peter D. Rush</w:t>
      </w:r>
      <w:r w:rsidR="00D95BB8" w:rsidRPr="00953112">
        <w:rPr>
          <w:rFonts w:ascii="Times New Roman" w:hAnsi="Times New Roman" w:cs="Times New Roman"/>
          <w:sz w:val="22"/>
          <w:szCs w:val="22"/>
        </w:rPr>
        <w:t xml:space="preserve"> (</w:t>
      </w:r>
      <w:r w:rsidRPr="00953112">
        <w:rPr>
          <w:rFonts w:ascii="Times New Roman" w:hAnsi="Times New Roman" w:cs="Times New Roman"/>
          <w:sz w:val="22"/>
          <w:szCs w:val="22"/>
        </w:rPr>
        <w:t>eds</w:t>
      </w:r>
      <w:r w:rsidR="00D95BB8" w:rsidRPr="00953112">
        <w:rPr>
          <w:rFonts w:ascii="Times New Roman" w:hAnsi="Times New Roman" w:cs="Times New Roman"/>
          <w:sz w:val="22"/>
          <w:szCs w:val="22"/>
        </w:rPr>
        <w:t>),</w:t>
      </w:r>
      <w:r w:rsidRPr="00953112">
        <w:rPr>
          <w:rFonts w:ascii="Times New Roman" w:hAnsi="Times New Roman" w:cs="Times New Roman"/>
          <w:sz w:val="22"/>
          <w:szCs w:val="22"/>
        </w:rPr>
        <w:t xml:space="preserve"> </w:t>
      </w:r>
      <w:r w:rsidR="00D95BB8" w:rsidRPr="00953112">
        <w:rPr>
          <w:rFonts w:ascii="Times New Roman" w:hAnsi="Times New Roman" w:cs="Times New Roman"/>
          <w:i/>
          <w:sz w:val="22"/>
          <w:szCs w:val="22"/>
        </w:rPr>
        <w:t>T</w:t>
      </w:r>
      <w:r w:rsidRPr="00953112">
        <w:rPr>
          <w:rFonts w:ascii="Times New Roman" w:hAnsi="Times New Roman" w:cs="Times New Roman"/>
          <w:i/>
          <w:sz w:val="22"/>
          <w:szCs w:val="22"/>
        </w:rPr>
        <w:t>he Arts of Transitional Justice</w:t>
      </w:r>
      <w:r w:rsidRPr="00953112">
        <w:rPr>
          <w:rFonts w:ascii="Times New Roman" w:hAnsi="Times New Roman" w:cs="Times New Roman"/>
          <w:sz w:val="22"/>
          <w:szCs w:val="22"/>
        </w:rPr>
        <w:t xml:space="preserve"> (Springer, 2012)</w:t>
      </w:r>
    </w:p>
    <w:p w14:paraId="5EE7C3C5" w14:textId="066AF534" w:rsidR="00456067" w:rsidRPr="00953112" w:rsidRDefault="00456067" w:rsidP="00953112">
      <w:pPr>
        <w:widowControl w:val="0"/>
        <w:autoSpaceDE w:val="0"/>
        <w:autoSpaceDN w:val="0"/>
        <w:adjustRightInd w:val="0"/>
        <w:spacing w:line="480" w:lineRule="auto"/>
        <w:rPr>
          <w:rFonts w:ascii="Times New Roman" w:hAnsi="Times New Roman" w:cs="Times New Roman"/>
          <w:bCs/>
          <w:sz w:val="22"/>
          <w:szCs w:val="22"/>
        </w:rPr>
      </w:pPr>
      <w:r w:rsidRPr="00953112">
        <w:rPr>
          <w:rFonts w:ascii="Times New Roman" w:hAnsi="Times New Roman" w:cs="Times New Roman"/>
          <w:bCs/>
          <w:sz w:val="22"/>
          <w:szCs w:val="22"/>
        </w:rPr>
        <w:t xml:space="preserve">Soares, </w:t>
      </w:r>
      <w:r w:rsidR="00D95BB8" w:rsidRPr="00953112">
        <w:rPr>
          <w:rFonts w:ascii="Times New Roman" w:hAnsi="Times New Roman" w:cs="Times New Roman"/>
          <w:bCs/>
          <w:sz w:val="22"/>
          <w:szCs w:val="22"/>
        </w:rPr>
        <w:t xml:space="preserve">Patrícia Pinto </w:t>
      </w:r>
      <w:r w:rsidRPr="00953112">
        <w:rPr>
          <w:rFonts w:ascii="Times New Roman" w:hAnsi="Times New Roman" w:cs="Times New Roman"/>
          <w:bCs/>
          <w:sz w:val="22"/>
          <w:szCs w:val="22"/>
        </w:rPr>
        <w:t>‘Positive Complementarity: Fine-Tuning the Transitional Justice Discours</w:t>
      </w:r>
      <w:r w:rsidR="00D12E5E" w:rsidRPr="00953112">
        <w:rPr>
          <w:rFonts w:ascii="Times New Roman" w:hAnsi="Times New Roman" w:cs="Times New Roman"/>
          <w:bCs/>
          <w:sz w:val="22"/>
          <w:szCs w:val="22"/>
        </w:rPr>
        <w:t>e? The Cases of the Democratic R</w:t>
      </w:r>
      <w:r w:rsidRPr="00953112">
        <w:rPr>
          <w:rFonts w:ascii="Times New Roman" w:hAnsi="Times New Roman" w:cs="Times New Roman"/>
          <w:bCs/>
          <w:sz w:val="22"/>
          <w:szCs w:val="22"/>
        </w:rPr>
        <w:t xml:space="preserve">epublic of Congo, Uganda and Kenya’ in A. Fijalkowski and R. Grosescu </w:t>
      </w:r>
      <w:r w:rsidR="00D95BB8" w:rsidRPr="00953112">
        <w:rPr>
          <w:rFonts w:ascii="Times New Roman" w:hAnsi="Times New Roman" w:cs="Times New Roman"/>
          <w:bCs/>
          <w:sz w:val="22"/>
          <w:szCs w:val="22"/>
        </w:rPr>
        <w:t>(</w:t>
      </w:r>
      <w:r w:rsidRPr="00953112">
        <w:rPr>
          <w:rFonts w:ascii="Times New Roman" w:hAnsi="Times New Roman" w:cs="Times New Roman"/>
          <w:bCs/>
          <w:sz w:val="22"/>
          <w:szCs w:val="22"/>
        </w:rPr>
        <w:t>eds</w:t>
      </w:r>
      <w:r w:rsidR="00D95BB8" w:rsidRPr="00953112">
        <w:rPr>
          <w:rFonts w:ascii="Times New Roman" w:hAnsi="Times New Roman" w:cs="Times New Roman"/>
          <w:bCs/>
          <w:sz w:val="22"/>
          <w:szCs w:val="22"/>
        </w:rPr>
        <w:t>)</w:t>
      </w:r>
      <w:r w:rsidR="006C25FD" w:rsidRPr="00953112">
        <w:rPr>
          <w:rFonts w:ascii="Times New Roman" w:hAnsi="Times New Roman" w:cs="Times New Roman"/>
          <w:bCs/>
          <w:sz w:val="22"/>
          <w:szCs w:val="22"/>
        </w:rPr>
        <w:t>,</w:t>
      </w:r>
      <w:r w:rsidRPr="00953112">
        <w:rPr>
          <w:rFonts w:ascii="Times New Roman" w:hAnsi="Times New Roman" w:cs="Times New Roman"/>
          <w:bCs/>
          <w:sz w:val="22"/>
          <w:szCs w:val="22"/>
        </w:rPr>
        <w:t xml:space="preserve"> </w:t>
      </w:r>
      <w:r w:rsidRPr="00953112">
        <w:rPr>
          <w:rFonts w:ascii="Times New Roman" w:hAnsi="Times New Roman" w:cs="Times New Roman"/>
          <w:bCs/>
          <w:i/>
          <w:sz w:val="22"/>
          <w:szCs w:val="22"/>
        </w:rPr>
        <w:t>Post-Dictatorial and Post-Conflict Transitional Criminal Justice</w:t>
      </w:r>
      <w:r w:rsidRPr="00953112">
        <w:rPr>
          <w:rFonts w:ascii="Times New Roman" w:hAnsi="Times New Roman" w:cs="Times New Roman"/>
          <w:bCs/>
          <w:sz w:val="22"/>
          <w:szCs w:val="22"/>
        </w:rPr>
        <w:t xml:space="preserve"> (Intersentia, 2015) 187</w:t>
      </w:r>
    </w:p>
    <w:p w14:paraId="58D381D7" w14:textId="45E2E46D" w:rsidR="00456067" w:rsidRPr="00953112" w:rsidRDefault="00456067" w:rsidP="00953112">
      <w:pPr>
        <w:widowControl w:val="0"/>
        <w:autoSpaceDE w:val="0"/>
        <w:autoSpaceDN w:val="0"/>
        <w:adjustRightInd w:val="0"/>
        <w:spacing w:line="480" w:lineRule="auto"/>
        <w:rPr>
          <w:rFonts w:ascii="Times New Roman" w:hAnsi="Times New Roman" w:cs="Times New Roman"/>
          <w:bCs/>
          <w:sz w:val="22"/>
          <w:szCs w:val="22"/>
        </w:rPr>
      </w:pPr>
      <w:r w:rsidRPr="00953112">
        <w:rPr>
          <w:rFonts w:ascii="Times New Roman" w:hAnsi="Times New Roman" w:cs="Times New Roman"/>
          <w:bCs/>
          <w:sz w:val="22"/>
          <w:szCs w:val="22"/>
        </w:rPr>
        <w:t xml:space="preserve">Sullo, </w:t>
      </w:r>
      <w:r w:rsidR="00D95BB8" w:rsidRPr="00953112">
        <w:rPr>
          <w:rFonts w:ascii="Times New Roman" w:hAnsi="Times New Roman" w:cs="Times New Roman"/>
          <w:bCs/>
          <w:sz w:val="22"/>
          <w:szCs w:val="22"/>
        </w:rPr>
        <w:t>Pietro,</w:t>
      </w:r>
      <w:r w:rsidRPr="00953112">
        <w:rPr>
          <w:rFonts w:ascii="Times New Roman" w:hAnsi="Times New Roman" w:cs="Times New Roman"/>
          <w:bCs/>
          <w:sz w:val="22"/>
          <w:szCs w:val="22"/>
        </w:rPr>
        <w:t>‘Punishing Mass Atrocities: Penological Developments in the Aftermath of the Rwandan Genocide’ in A. Fijalkowski and R. Grosescu</w:t>
      </w:r>
      <w:r w:rsidR="00D95BB8" w:rsidRPr="00953112">
        <w:rPr>
          <w:rFonts w:ascii="Times New Roman" w:hAnsi="Times New Roman" w:cs="Times New Roman"/>
          <w:bCs/>
          <w:sz w:val="22"/>
          <w:szCs w:val="22"/>
        </w:rPr>
        <w:t xml:space="preserve"> (</w:t>
      </w:r>
      <w:r w:rsidRPr="00953112">
        <w:rPr>
          <w:rFonts w:ascii="Times New Roman" w:hAnsi="Times New Roman" w:cs="Times New Roman"/>
          <w:bCs/>
          <w:sz w:val="22"/>
          <w:szCs w:val="22"/>
        </w:rPr>
        <w:t>eds</w:t>
      </w:r>
      <w:r w:rsidR="00D95BB8" w:rsidRPr="00953112">
        <w:rPr>
          <w:rFonts w:ascii="Times New Roman" w:hAnsi="Times New Roman" w:cs="Times New Roman"/>
          <w:bCs/>
          <w:sz w:val="22"/>
          <w:szCs w:val="22"/>
        </w:rPr>
        <w:t>)</w:t>
      </w:r>
      <w:r w:rsidRPr="00953112">
        <w:rPr>
          <w:rFonts w:ascii="Times New Roman" w:hAnsi="Times New Roman" w:cs="Times New Roman"/>
          <w:bCs/>
          <w:sz w:val="22"/>
          <w:szCs w:val="22"/>
        </w:rPr>
        <w:t xml:space="preserve">, </w:t>
      </w:r>
      <w:r w:rsidRPr="00953112">
        <w:rPr>
          <w:rFonts w:ascii="Times New Roman" w:hAnsi="Times New Roman" w:cs="Times New Roman"/>
          <w:bCs/>
          <w:i/>
          <w:sz w:val="22"/>
          <w:szCs w:val="22"/>
        </w:rPr>
        <w:t>Post-Dictatorial and Post-Conflict Transitional Criminal Justice</w:t>
      </w:r>
      <w:r w:rsidRPr="00953112">
        <w:rPr>
          <w:rFonts w:ascii="Times New Roman" w:hAnsi="Times New Roman" w:cs="Times New Roman"/>
          <w:bCs/>
          <w:sz w:val="22"/>
          <w:szCs w:val="22"/>
        </w:rPr>
        <w:t xml:space="preserve"> (Intersentia, 2015) 209</w:t>
      </w:r>
    </w:p>
    <w:p w14:paraId="0EAAA6EB" w14:textId="64A49FE1" w:rsidR="00D27663" w:rsidRPr="00953112" w:rsidRDefault="00D27663" w:rsidP="00953112">
      <w:pPr>
        <w:widowControl w:val="0"/>
        <w:autoSpaceDE w:val="0"/>
        <w:autoSpaceDN w:val="0"/>
        <w:adjustRightInd w:val="0"/>
        <w:spacing w:line="480" w:lineRule="auto"/>
        <w:rPr>
          <w:rFonts w:ascii="Times New Roman" w:hAnsi="Times New Roman" w:cs="Times New Roman"/>
          <w:bCs/>
          <w:sz w:val="22"/>
          <w:szCs w:val="22"/>
        </w:rPr>
      </w:pPr>
      <w:r w:rsidRPr="00953112">
        <w:rPr>
          <w:rFonts w:ascii="Times New Roman" w:hAnsi="Times New Roman" w:cs="Times New Roman"/>
          <w:bCs/>
          <w:sz w:val="22"/>
          <w:szCs w:val="22"/>
        </w:rPr>
        <w:t xml:space="preserve">Stovel, </w:t>
      </w:r>
      <w:r w:rsidR="00D95BB8" w:rsidRPr="00953112">
        <w:rPr>
          <w:rFonts w:ascii="Times New Roman" w:hAnsi="Times New Roman" w:cs="Times New Roman"/>
          <w:bCs/>
          <w:sz w:val="22"/>
          <w:szCs w:val="22"/>
        </w:rPr>
        <w:t xml:space="preserve">Laura, </w:t>
      </w:r>
      <w:r w:rsidR="00152C13" w:rsidRPr="00953112">
        <w:rPr>
          <w:rFonts w:ascii="Times New Roman" w:hAnsi="Times New Roman" w:cs="Times New Roman"/>
          <w:bCs/>
          <w:i/>
          <w:sz w:val="22"/>
          <w:szCs w:val="22"/>
        </w:rPr>
        <w:t>Long Road Home: Building Reconciliation in Sierra Leone</w:t>
      </w:r>
      <w:r w:rsidR="00152C13" w:rsidRPr="00953112">
        <w:rPr>
          <w:rFonts w:ascii="Times New Roman" w:hAnsi="Times New Roman" w:cs="Times New Roman"/>
          <w:bCs/>
          <w:sz w:val="22"/>
          <w:szCs w:val="22"/>
        </w:rPr>
        <w:t xml:space="preserve"> (Intersentia, 2010)</w:t>
      </w:r>
    </w:p>
    <w:p w14:paraId="0290923E" w14:textId="77777777" w:rsidR="003B2585" w:rsidRPr="00953112" w:rsidRDefault="003B2585" w:rsidP="00953112">
      <w:pPr>
        <w:widowControl w:val="0"/>
        <w:autoSpaceDE w:val="0"/>
        <w:autoSpaceDN w:val="0"/>
        <w:adjustRightInd w:val="0"/>
        <w:spacing w:line="480" w:lineRule="auto"/>
        <w:rPr>
          <w:rFonts w:ascii="Times New Roman" w:hAnsi="Times New Roman" w:cs="Times New Roman"/>
          <w:sz w:val="22"/>
          <w:szCs w:val="22"/>
        </w:rPr>
      </w:pPr>
    </w:p>
    <w:p w14:paraId="5567929A" w14:textId="2BCB2B93" w:rsidR="009E4416" w:rsidRPr="00953112" w:rsidRDefault="00CA0FB0" w:rsidP="00953112">
      <w:pPr>
        <w:spacing w:line="480" w:lineRule="auto"/>
        <w:jc w:val="center"/>
        <w:rPr>
          <w:rFonts w:ascii="Times New Roman" w:hAnsi="Times New Roman" w:cs="Times New Roman"/>
          <w:b/>
          <w:bCs/>
          <w:sz w:val="22"/>
          <w:szCs w:val="22"/>
        </w:rPr>
      </w:pPr>
      <w:r w:rsidRPr="00953112">
        <w:rPr>
          <w:rFonts w:ascii="Times New Roman" w:hAnsi="Times New Roman" w:cs="Times New Roman"/>
          <w:b/>
          <w:bCs/>
          <w:sz w:val="22"/>
          <w:szCs w:val="22"/>
        </w:rPr>
        <w:t>References</w:t>
      </w:r>
    </w:p>
    <w:p w14:paraId="4744B44D" w14:textId="4F5216CB" w:rsidR="00D007E0" w:rsidRPr="00953112" w:rsidRDefault="00D007E0" w:rsidP="00953112">
      <w:pPr>
        <w:spacing w:line="480" w:lineRule="auto"/>
        <w:rPr>
          <w:rFonts w:ascii="Times New Roman" w:hAnsi="Times New Roman" w:cs="Times New Roman"/>
          <w:b/>
          <w:bCs/>
          <w:sz w:val="22"/>
          <w:szCs w:val="22"/>
        </w:rPr>
      </w:pPr>
      <w:r w:rsidRPr="00953112">
        <w:rPr>
          <w:rFonts w:ascii="Times New Roman" w:hAnsi="Times New Roman" w:cs="Times New Roman"/>
          <w:b/>
          <w:bCs/>
          <w:sz w:val="22"/>
          <w:szCs w:val="22"/>
        </w:rPr>
        <w:t>Articles/Books/Reports</w:t>
      </w:r>
    </w:p>
    <w:p w14:paraId="0781DFAA" w14:textId="1C6E358E" w:rsidR="004E2033" w:rsidRPr="00953112" w:rsidRDefault="004E2033" w:rsidP="00953112">
      <w:pPr>
        <w:pStyle w:val="FootnoteText"/>
        <w:spacing w:line="480" w:lineRule="auto"/>
        <w:rPr>
          <w:rFonts w:ascii="Times New Roman" w:hAnsi="Times New Roman" w:cs="Times New Roman"/>
          <w:sz w:val="22"/>
          <w:szCs w:val="22"/>
        </w:rPr>
      </w:pPr>
      <w:r w:rsidRPr="00953112">
        <w:rPr>
          <w:rFonts w:ascii="Times New Roman" w:hAnsi="Times New Roman" w:cs="Times New Roman"/>
          <w:i/>
          <w:sz w:val="22"/>
          <w:szCs w:val="22"/>
        </w:rPr>
        <w:t>Brasil: nunca Maís</w:t>
      </w:r>
      <w:r w:rsidRPr="00953112">
        <w:rPr>
          <w:rFonts w:ascii="Times New Roman" w:hAnsi="Times New Roman" w:cs="Times New Roman"/>
          <w:sz w:val="22"/>
          <w:szCs w:val="22"/>
        </w:rPr>
        <w:t xml:space="preserve"> (Editora Vozes, 1985)</w:t>
      </w:r>
    </w:p>
    <w:p w14:paraId="31C29C99" w14:textId="28318961" w:rsidR="00605A56" w:rsidRPr="00953112" w:rsidRDefault="00605A56" w:rsidP="00953112">
      <w:pPr>
        <w:spacing w:line="480" w:lineRule="auto"/>
        <w:rPr>
          <w:rFonts w:ascii="Times New Roman" w:hAnsi="Times New Roman" w:cs="Times New Roman"/>
          <w:color w:val="262626"/>
          <w:sz w:val="22"/>
          <w:szCs w:val="22"/>
        </w:rPr>
      </w:pPr>
      <w:r w:rsidRPr="00953112">
        <w:rPr>
          <w:rFonts w:ascii="Times New Roman" w:hAnsi="Times New Roman" w:cs="Times New Roman"/>
          <w:color w:val="262626"/>
          <w:sz w:val="22"/>
          <w:szCs w:val="22"/>
        </w:rPr>
        <w:t>Cassese,</w:t>
      </w:r>
      <w:r w:rsidR="005B48FC" w:rsidRPr="00953112">
        <w:rPr>
          <w:rFonts w:ascii="Times New Roman" w:hAnsi="Times New Roman" w:cs="Times New Roman"/>
          <w:color w:val="262626"/>
          <w:sz w:val="22"/>
          <w:szCs w:val="22"/>
        </w:rPr>
        <w:t xml:space="preserve"> Antonio,</w:t>
      </w:r>
      <w:r w:rsidRPr="00953112">
        <w:rPr>
          <w:rFonts w:ascii="Times New Roman" w:hAnsi="Times New Roman" w:cs="Times New Roman"/>
          <w:color w:val="262626"/>
          <w:sz w:val="22"/>
          <w:szCs w:val="22"/>
        </w:rPr>
        <w:t xml:space="preserve"> 'Reflections on International Criminal Justice' </w:t>
      </w:r>
      <w:r w:rsidRPr="00953112">
        <w:rPr>
          <w:rFonts w:ascii="Times New Roman" w:hAnsi="Times New Roman" w:cs="Times New Roman"/>
          <w:i/>
          <w:color w:val="262626"/>
          <w:sz w:val="22"/>
          <w:szCs w:val="22"/>
        </w:rPr>
        <w:t>Modern Law Review</w:t>
      </w:r>
      <w:r w:rsidR="00D95BB8" w:rsidRPr="00953112">
        <w:rPr>
          <w:rFonts w:ascii="Times New Roman" w:hAnsi="Times New Roman" w:cs="Times New Roman"/>
          <w:color w:val="262626"/>
          <w:sz w:val="22"/>
          <w:szCs w:val="22"/>
        </w:rPr>
        <w:t xml:space="preserve"> (1998) </w:t>
      </w:r>
      <w:r w:rsidRPr="00953112">
        <w:rPr>
          <w:rFonts w:ascii="Times New Roman" w:hAnsi="Times New Roman" w:cs="Times New Roman"/>
          <w:color w:val="262626"/>
          <w:sz w:val="22"/>
          <w:szCs w:val="22"/>
        </w:rPr>
        <w:t>61 (1998) 1</w:t>
      </w:r>
    </w:p>
    <w:p w14:paraId="76153798" w14:textId="2D10934D" w:rsidR="00797DEC" w:rsidRPr="00953112" w:rsidRDefault="00797DEC" w:rsidP="00953112">
      <w:pPr>
        <w:widowControl w:val="0"/>
        <w:autoSpaceDE w:val="0"/>
        <w:autoSpaceDN w:val="0"/>
        <w:adjustRightInd w:val="0"/>
        <w:spacing w:line="480" w:lineRule="auto"/>
        <w:rPr>
          <w:rFonts w:ascii="Times New Roman" w:hAnsi="Times New Roman" w:cs="Times New Roman"/>
          <w:color w:val="1A1A1A"/>
          <w:sz w:val="22"/>
          <w:szCs w:val="22"/>
        </w:rPr>
      </w:pPr>
      <w:r w:rsidRPr="00953112">
        <w:rPr>
          <w:rFonts w:ascii="Times New Roman" w:hAnsi="Times New Roman" w:cs="Times New Roman"/>
          <w:sz w:val="22"/>
          <w:szCs w:val="22"/>
        </w:rPr>
        <w:t xml:space="preserve">Bakiner, Onur, </w:t>
      </w:r>
      <w:r w:rsidRPr="00953112">
        <w:rPr>
          <w:rFonts w:ascii="Times New Roman" w:hAnsi="Times New Roman" w:cs="Times New Roman"/>
          <w:i/>
          <w:color w:val="1A1A1A"/>
          <w:sz w:val="22"/>
          <w:szCs w:val="22"/>
        </w:rPr>
        <w:t>Truth Commissions, Memory, Power, and Legitimacy</w:t>
      </w:r>
      <w:r w:rsidRPr="00953112">
        <w:rPr>
          <w:rFonts w:ascii="Times New Roman" w:hAnsi="Times New Roman" w:cs="Times New Roman"/>
          <w:color w:val="1A1A1A"/>
          <w:sz w:val="22"/>
          <w:szCs w:val="22"/>
        </w:rPr>
        <w:t xml:space="preserve"> (University of Pennsylvania Press, 2016)</w:t>
      </w:r>
    </w:p>
    <w:p w14:paraId="7EBA5BEB" w14:textId="42BE9E7D" w:rsidR="00357526" w:rsidRPr="00953112" w:rsidRDefault="00357526" w:rsidP="00953112">
      <w:pPr>
        <w:spacing w:line="480" w:lineRule="auto"/>
        <w:rPr>
          <w:rFonts w:ascii="Times New Roman" w:hAnsi="Times New Roman" w:cs="Times New Roman"/>
          <w:color w:val="262626"/>
          <w:sz w:val="22"/>
          <w:szCs w:val="22"/>
        </w:rPr>
      </w:pPr>
      <w:r w:rsidRPr="00953112">
        <w:rPr>
          <w:rFonts w:ascii="Times New Roman" w:hAnsi="Times New Roman" w:cs="Times New Roman"/>
          <w:color w:val="262626"/>
          <w:sz w:val="22"/>
          <w:szCs w:val="22"/>
        </w:rPr>
        <w:t xml:space="preserve">Bakiner, </w:t>
      </w:r>
      <w:r w:rsidR="00D95BB8" w:rsidRPr="00953112">
        <w:rPr>
          <w:rFonts w:ascii="Times New Roman" w:hAnsi="Times New Roman" w:cs="Times New Roman"/>
          <w:color w:val="262626"/>
          <w:sz w:val="22"/>
          <w:szCs w:val="22"/>
        </w:rPr>
        <w:t xml:space="preserve">Onur, </w:t>
      </w:r>
      <w:r w:rsidRPr="00953112">
        <w:rPr>
          <w:rFonts w:ascii="Times New Roman" w:hAnsi="Times New Roman" w:cs="Times New Roman"/>
          <w:color w:val="262626"/>
          <w:sz w:val="22"/>
          <w:szCs w:val="22"/>
        </w:rPr>
        <w:t>‘Truth Commission Impact: an Assessment of How Commissions Inf</w:t>
      </w:r>
      <w:r w:rsidR="00DA6FF4" w:rsidRPr="00953112">
        <w:rPr>
          <w:rFonts w:ascii="Times New Roman" w:hAnsi="Times New Roman" w:cs="Times New Roman"/>
          <w:color w:val="262626"/>
          <w:sz w:val="22"/>
          <w:szCs w:val="22"/>
        </w:rPr>
        <w:t xml:space="preserve">luence Politics and Society’ </w:t>
      </w:r>
      <w:r w:rsidRPr="00953112">
        <w:rPr>
          <w:rFonts w:ascii="Times New Roman" w:hAnsi="Times New Roman" w:cs="Times New Roman"/>
          <w:color w:val="262626"/>
          <w:sz w:val="22"/>
          <w:szCs w:val="22"/>
        </w:rPr>
        <w:t>(2014)</w:t>
      </w:r>
      <w:r w:rsidR="00D95BB8" w:rsidRPr="00953112">
        <w:rPr>
          <w:rFonts w:ascii="Times New Roman" w:hAnsi="Times New Roman" w:cs="Times New Roman"/>
          <w:color w:val="262626"/>
          <w:sz w:val="22"/>
          <w:szCs w:val="22"/>
        </w:rPr>
        <w:t xml:space="preserve"> 8</w:t>
      </w:r>
      <w:r w:rsidRPr="00953112">
        <w:rPr>
          <w:rFonts w:ascii="Times New Roman" w:hAnsi="Times New Roman" w:cs="Times New Roman"/>
          <w:color w:val="262626"/>
          <w:sz w:val="22"/>
          <w:szCs w:val="22"/>
        </w:rPr>
        <w:t xml:space="preserve"> </w:t>
      </w:r>
      <w:r w:rsidRPr="00953112">
        <w:rPr>
          <w:rFonts w:ascii="Times New Roman" w:hAnsi="Times New Roman" w:cs="Times New Roman"/>
          <w:i/>
          <w:color w:val="262626"/>
          <w:sz w:val="22"/>
          <w:szCs w:val="22"/>
        </w:rPr>
        <w:t>International Journal of Transitional Justice</w:t>
      </w:r>
      <w:r w:rsidR="00D95BB8" w:rsidRPr="00953112">
        <w:rPr>
          <w:rFonts w:ascii="Times New Roman" w:hAnsi="Times New Roman" w:cs="Times New Roman"/>
          <w:color w:val="262626"/>
          <w:sz w:val="22"/>
          <w:szCs w:val="22"/>
        </w:rPr>
        <w:t xml:space="preserve"> </w:t>
      </w:r>
      <w:r w:rsidRPr="00953112">
        <w:rPr>
          <w:rFonts w:ascii="Times New Roman" w:hAnsi="Times New Roman" w:cs="Times New Roman"/>
          <w:color w:val="262626"/>
          <w:sz w:val="22"/>
          <w:szCs w:val="22"/>
        </w:rPr>
        <w:t>6</w:t>
      </w:r>
    </w:p>
    <w:p w14:paraId="40035C82" w14:textId="0F70278E" w:rsidR="00AB14A8" w:rsidRPr="00953112" w:rsidRDefault="00AB14A8" w:rsidP="00953112">
      <w:pPr>
        <w:pStyle w:val="FootnoteText"/>
        <w:spacing w:line="480" w:lineRule="auto"/>
        <w:rPr>
          <w:rFonts w:ascii="Times New Roman" w:hAnsi="Times New Roman" w:cs="Times New Roman"/>
          <w:sz w:val="22"/>
          <w:szCs w:val="22"/>
        </w:rPr>
      </w:pPr>
      <w:r w:rsidRPr="00953112">
        <w:rPr>
          <w:rFonts w:ascii="Times New Roman" w:hAnsi="Times New Roman" w:cs="Times New Roman"/>
          <w:sz w:val="22"/>
          <w:szCs w:val="22"/>
        </w:rPr>
        <w:t xml:space="preserve">Beattie, </w:t>
      </w:r>
      <w:r w:rsidR="00D95BB8" w:rsidRPr="00953112">
        <w:rPr>
          <w:rFonts w:ascii="Times New Roman" w:hAnsi="Times New Roman" w:cs="Times New Roman"/>
          <w:sz w:val="22"/>
          <w:szCs w:val="22"/>
        </w:rPr>
        <w:t xml:space="preserve">Andrew H., </w:t>
      </w:r>
      <w:r w:rsidRPr="00953112">
        <w:rPr>
          <w:rFonts w:ascii="Times New Roman" w:hAnsi="Times New Roman" w:cs="Times New Roman"/>
          <w:sz w:val="22"/>
          <w:szCs w:val="22"/>
        </w:rPr>
        <w:t>‘An Evolutionary Process: Contributions of the Bundestag Inquiries into East Germany to an Understanding of the Role of Truth Commissions’ (2009</w:t>
      </w:r>
      <w:r w:rsidR="00D95BB8" w:rsidRPr="00953112">
        <w:rPr>
          <w:rFonts w:ascii="Times New Roman" w:hAnsi="Times New Roman" w:cs="Times New Roman"/>
          <w:sz w:val="22"/>
          <w:szCs w:val="22"/>
        </w:rPr>
        <w:t xml:space="preserve">) 3 </w:t>
      </w:r>
      <w:r w:rsidRPr="00953112">
        <w:rPr>
          <w:rFonts w:ascii="Times New Roman" w:hAnsi="Times New Roman" w:cs="Times New Roman"/>
          <w:i/>
          <w:sz w:val="22"/>
          <w:szCs w:val="22"/>
        </w:rPr>
        <w:t>International Journal of Transitional Justice</w:t>
      </w:r>
      <w:r w:rsidR="00D95BB8" w:rsidRPr="00953112">
        <w:rPr>
          <w:rFonts w:ascii="Times New Roman" w:hAnsi="Times New Roman" w:cs="Times New Roman"/>
          <w:sz w:val="22"/>
          <w:szCs w:val="22"/>
        </w:rPr>
        <w:t xml:space="preserve"> </w:t>
      </w:r>
      <w:r w:rsidR="0008482A" w:rsidRPr="00953112">
        <w:rPr>
          <w:rFonts w:ascii="Times New Roman" w:hAnsi="Times New Roman" w:cs="Times New Roman"/>
          <w:sz w:val="22"/>
          <w:szCs w:val="22"/>
        </w:rPr>
        <w:t>229</w:t>
      </w:r>
    </w:p>
    <w:p w14:paraId="448FC731" w14:textId="5CAA39D7" w:rsidR="00B32D3A" w:rsidRPr="00953112" w:rsidRDefault="00B32D3A" w:rsidP="00953112">
      <w:pPr>
        <w:pStyle w:val="FootnoteText"/>
        <w:spacing w:line="480" w:lineRule="auto"/>
        <w:rPr>
          <w:rFonts w:ascii="Times New Roman" w:hAnsi="Times New Roman" w:cs="Times New Roman"/>
          <w:sz w:val="22"/>
          <w:szCs w:val="22"/>
        </w:rPr>
      </w:pPr>
      <w:r w:rsidRPr="00953112">
        <w:rPr>
          <w:rFonts w:ascii="Times New Roman" w:hAnsi="Times New Roman" w:cs="Times New Roman"/>
          <w:sz w:val="22"/>
          <w:szCs w:val="22"/>
        </w:rPr>
        <w:t xml:space="preserve">Crenzel, </w:t>
      </w:r>
      <w:r w:rsidR="00D95BB8" w:rsidRPr="00953112">
        <w:rPr>
          <w:rFonts w:ascii="Times New Roman" w:hAnsi="Times New Roman" w:cs="Times New Roman"/>
          <w:sz w:val="22"/>
          <w:szCs w:val="22"/>
        </w:rPr>
        <w:t xml:space="preserve">Emilio, </w:t>
      </w:r>
      <w:r w:rsidRPr="00953112">
        <w:rPr>
          <w:rFonts w:ascii="Times New Roman" w:hAnsi="Times New Roman" w:cs="Times New Roman"/>
          <w:sz w:val="22"/>
          <w:szCs w:val="22"/>
        </w:rPr>
        <w:t>‘Argentina’s National Commission on the Disappearance of Persons: Contributi</w:t>
      </w:r>
      <w:r w:rsidR="00DA6FF4" w:rsidRPr="00953112">
        <w:rPr>
          <w:rFonts w:ascii="Times New Roman" w:hAnsi="Times New Roman" w:cs="Times New Roman"/>
          <w:sz w:val="22"/>
          <w:szCs w:val="22"/>
        </w:rPr>
        <w:t xml:space="preserve">ons to Transitional Justice’ </w:t>
      </w:r>
      <w:r w:rsidRPr="00953112">
        <w:rPr>
          <w:rFonts w:ascii="Times New Roman" w:hAnsi="Times New Roman" w:cs="Times New Roman"/>
          <w:sz w:val="22"/>
          <w:szCs w:val="22"/>
        </w:rPr>
        <w:t>(2008)</w:t>
      </w:r>
      <w:r w:rsidR="00D95BB8" w:rsidRPr="00953112">
        <w:rPr>
          <w:rFonts w:ascii="Times New Roman" w:hAnsi="Times New Roman" w:cs="Times New Roman"/>
          <w:sz w:val="22"/>
          <w:szCs w:val="22"/>
        </w:rPr>
        <w:t xml:space="preserve"> 2 </w:t>
      </w:r>
      <w:r w:rsidRPr="00953112">
        <w:rPr>
          <w:rFonts w:ascii="Times New Roman" w:hAnsi="Times New Roman" w:cs="Times New Roman"/>
          <w:i/>
          <w:sz w:val="22"/>
          <w:szCs w:val="22"/>
        </w:rPr>
        <w:t>International Journal of Transitional Justice</w:t>
      </w:r>
      <w:r w:rsidR="00D95BB8" w:rsidRPr="00953112">
        <w:rPr>
          <w:rFonts w:ascii="Times New Roman" w:hAnsi="Times New Roman" w:cs="Times New Roman"/>
          <w:sz w:val="22"/>
          <w:szCs w:val="22"/>
        </w:rPr>
        <w:t xml:space="preserve"> </w:t>
      </w:r>
      <w:r w:rsidRPr="00953112">
        <w:rPr>
          <w:rFonts w:ascii="Times New Roman" w:hAnsi="Times New Roman" w:cs="Times New Roman"/>
          <w:sz w:val="22"/>
          <w:szCs w:val="22"/>
        </w:rPr>
        <w:t>173</w:t>
      </w:r>
    </w:p>
    <w:p w14:paraId="4995BEFB" w14:textId="0979E359" w:rsidR="00900605" w:rsidRPr="00953112" w:rsidRDefault="00900605" w:rsidP="00953112">
      <w:pPr>
        <w:pStyle w:val="FootnoteText"/>
        <w:spacing w:line="480" w:lineRule="auto"/>
        <w:rPr>
          <w:rFonts w:ascii="Times New Roman" w:hAnsi="Times New Roman" w:cs="Times New Roman"/>
          <w:sz w:val="22"/>
          <w:szCs w:val="22"/>
        </w:rPr>
      </w:pPr>
      <w:r w:rsidRPr="00953112">
        <w:rPr>
          <w:rFonts w:ascii="Times New Roman" w:hAnsi="Times New Roman" w:cs="Times New Roman"/>
          <w:sz w:val="22"/>
          <w:szCs w:val="22"/>
        </w:rPr>
        <w:lastRenderedPageBreak/>
        <w:t xml:space="preserve">Crocker, </w:t>
      </w:r>
      <w:r w:rsidR="00D95BB8" w:rsidRPr="00953112">
        <w:rPr>
          <w:rFonts w:ascii="Times New Roman" w:hAnsi="Times New Roman" w:cs="Times New Roman"/>
          <w:sz w:val="22"/>
          <w:szCs w:val="22"/>
        </w:rPr>
        <w:t xml:space="preserve">David A., </w:t>
      </w:r>
      <w:r w:rsidRPr="00953112">
        <w:rPr>
          <w:rFonts w:ascii="Times New Roman" w:hAnsi="Times New Roman" w:cs="Times New Roman"/>
          <w:sz w:val="22"/>
          <w:szCs w:val="22"/>
        </w:rPr>
        <w:t>‘Truth Commissions, Transitional Justice, and Civil Society’ in Robert I. Rothberg and Dennis Thompson</w:t>
      </w:r>
      <w:r w:rsidR="00D95BB8" w:rsidRPr="00953112">
        <w:rPr>
          <w:rFonts w:ascii="Times New Roman" w:hAnsi="Times New Roman" w:cs="Times New Roman"/>
          <w:sz w:val="22"/>
          <w:szCs w:val="22"/>
        </w:rPr>
        <w:t xml:space="preserve"> (</w:t>
      </w:r>
      <w:r w:rsidRPr="00953112">
        <w:rPr>
          <w:rFonts w:ascii="Times New Roman" w:hAnsi="Times New Roman" w:cs="Times New Roman"/>
          <w:sz w:val="22"/>
          <w:szCs w:val="22"/>
        </w:rPr>
        <w:t>eds</w:t>
      </w:r>
      <w:r w:rsidR="00D95BB8" w:rsidRPr="00953112">
        <w:rPr>
          <w:rFonts w:ascii="Times New Roman" w:hAnsi="Times New Roman" w:cs="Times New Roman"/>
          <w:sz w:val="22"/>
          <w:szCs w:val="22"/>
        </w:rPr>
        <w:t xml:space="preserve">), </w:t>
      </w:r>
      <w:r w:rsidRPr="00953112">
        <w:rPr>
          <w:rFonts w:ascii="Times New Roman" w:hAnsi="Times New Roman" w:cs="Times New Roman"/>
          <w:i/>
          <w:sz w:val="22"/>
          <w:szCs w:val="22"/>
        </w:rPr>
        <w:t>Truth v Justice: the Morality of Truth Commissions</w:t>
      </w:r>
      <w:r w:rsidRPr="00953112">
        <w:rPr>
          <w:rFonts w:ascii="Times New Roman" w:hAnsi="Times New Roman" w:cs="Times New Roman"/>
          <w:sz w:val="22"/>
          <w:szCs w:val="22"/>
        </w:rPr>
        <w:t xml:space="preserve"> (University of Princeton Press, 2000)</w:t>
      </w:r>
      <w:r w:rsidR="00D95BB8" w:rsidRPr="00953112">
        <w:rPr>
          <w:rFonts w:ascii="Times New Roman" w:hAnsi="Times New Roman" w:cs="Times New Roman"/>
          <w:sz w:val="22"/>
          <w:szCs w:val="22"/>
        </w:rPr>
        <w:t xml:space="preserve"> </w:t>
      </w:r>
      <w:r w:rsidRPr="00953112">
        <w:rPr>
          <w:rFonts w:ascii="Times New Roman" w:hAnsi="Times New Roman" w:cs="Times New Roman"/>
          <w:sz w:val="22"/>
          <w:szCs w:val="22"/>
        </w:rPr>
        <w:t xml:space="preserve">99 </w:t>
      </w:r>
    </w:p>
    <w:p w14:paraId="1275CB37" w14:textId="4C01C80F" w:rsidR="005225F9" w:rsidRPr="00953112" w:rsidRDefault="005225F9" w:rsidP="00953112">
      <w:pPr>
        <w:pStyle w:val="FootnoteText"/>
        <w:spacing w:line="480" w:lineRule="auto"/>
        <w:rPr>
          <w:rFonts w:ascii="Times New Roman" w:hAnsi="Times New Roman" w:cs="Times New Roman"/>
          <w:sz w:val="22"/>
          <w:szCs w:val="22"/>
        </w:rPr>
      </w:pPr>
      <w:r w:rsidRPr="00953112">
        <w:rPr>
          <w:rFonts w:ascii="Times New Roman" w:hAnsi="Times New Roman" w:cs="Times New Roman"/>
          <w:sz w:val="22"/>
          <w:szCs w:val="22"/>
        </w:rPr>
        <w:t xml:space="preserve">Doggett, Martha, </w:t>
      </w:r>
      <w:r w:rsidRPr="00953112">
        <w:rPr>
          <w:rFonts w:ascii="Times New Roman" w:hAnsi="Times New Roman" w:cs="Times New Roman"/>
          <w:i/>
          <w:sz w:val="22"/>
          <w:szCs w:val="22"/>
        </w:rPr>
        <w:t>Death Foretold: The Jesuit Murders in El Salvador</w:t>
      </w:r>
      <w:r w:rsidRPr="00953112">
        <w:rPr>
          <w:rFonts w:ascii="Times New Roman" w:hAnsi="Times New Roman" w:cs="Times New Roman"/>
          <w:sz w:val="22"/>
          <w:szCs w:val="22"/>
        </w:rPr>
        <w:t xml:space="preserve"> (Georgetown University Press, 1993)</w:t>
      </w:r>
    </w:p>
    <w:p w14:paraId="4AF2B19C" w14:textId="24137293" w:rsidR="00D1529A" w:rsidRPr="00953112" w:rsidRDefault="00D1529A" w:rsidP="00953112">
      <w:pPr>
        <w:pStyle w:val="FootnoteText"/>
        <w:spacing w:line="480" w:lineRule="auto"/>
        <w:rPr>
          <w:rFonts w:ascii="Times New Roman" w:hAnsi="Times New Roman" w:cs="Times New Roman"/>
          <w:sz w:val="22"/>
          <w:szCs w:val="22"/>
        </w:rPr>
      </w:pPr>
      <w:r w:rsidRPr="00953112">
        <w:rPr>
          <w:rFonts w:ascii="Times New Roman" w:hAnsi="Times New Roman" w:cs="Times New Roman"/>
          <w:sz w:val="22"/>
          <w:szCs w:val="22"/>
        </w:rPr>
        <w:t xml:space="preserve">Fernandez, </w:t>
      </w:r>
      <w:r w:rsidR="00D95BB8" w:rsidRPr="00953112">
        <w:rPr>
          <w:rFonts w:ascii="Times New Roman" w:hAnsi="Times New Roman" w:cs="Times New Roman"/>
          <w:sz w:val="22"/>
          <w:szCs w:val="22"/>
        </w:rPr>
        <w:t xml:space="preserve">Lovell, </w:t>
      </w:r>
      <w:r w:rsidRPr="00953112">
        <w:rPr>
          <w:rFonts w:ascii="Times New Roman" w:hAnsi="Times New Roman" w:cs="Times New Roman"/>
          <w:sz w:val="22"/>
          <w:szCs w:val="22"/>
        </w:rPr>
        <w:t>‘Post-TRC Prosecutions in South Africa’ in Gerhard Werle</w:t>
      </w:r>
      <w:r w:rsidR="00D95BB8" w:rsidRPr="00953112">
        <w:rPr>
          <w:rFonts w:ascii="Times New Roman" w:hAnsi="Times New Roman" w:cs="Times New Roman"/>
          <w:sz w:val="22"/>
          <w:szCs w:val="22"/>
        </w:rPr>
        <w:t xml:space="preserve"> (</w:t>
      </w:r>
      <w:r w:rsidRPr="00953112">
        <w:rPr>
          <w:rFonts w:ascii="Times New Roman" w:hAnsi="Times New Roman" w:cs="Times New Roman"/>
          <w:sz w:val="22"/>
          <w:szCs w:val="22"/>
        </w:rPr>
        <w:t>ed</w:t>
      </w:r>
      <w:r w:rsidR="00D95BB8" w:rsidRPr="00953112">
        <w:rPr>
          <w:rFonts w:ascii="Times New Roman" w:hAnsi="Times New Roman" w:cs="Times New Roman"/>
          <w:sz w:val="22"/>
          <w:szCs w:val="22"/>
        </w:rPr>
        <w:t>),</w:t>
      </w:r>
      <w:r w:rsidRPr="00953112">
        <w:rPr>
          <w:rFonts w:ascii="Times New Roman" w:hAnsi="Times New Roman" w:cs="Times New Roman"/>
          <w:sz w:val="22"/>
          <w:szCs w:val="22"/>
        </w:rPr>
        <w:t xml:space="preserve"> </w:t>
      </w:r>
      <w:r w:rsidRPr="00953112">
        <w:rPr>
          <w:rFonts w:ascii="Times New Roman" w:hAnsi="Times New Roman" w:cs="Times New Roman"/>
          <w:i/>
          <w:sz w:val="22"/>
          <w:szCs w:val="22"/>
        </w:rPr>
        <w:t xml:space="preserve">Justice in Transition: Prosecution and Amnesty in Germany and South Africa </w:t>
      </w:r>
      <w:r w:rsidRPr="00953112">
        <w:rPr>
          <w:rFonts w:ascii="Times New Roman" w:hAnsi="Times New Roman" w:cs="Times New Roman"/>
          <w:sz w:val="22"/>
          <w:szCs w:val="22"/>
        </w:rPr>
        <w:t>(BWV Berliner Wissenschafts Verlag,, 2006)</w:t>
      </w:r>
      <w:r w:rsidR="00D95BB8" w:rsidRPr="00953112">
        <w:rPr>
          <w:rFonts w:ascii="Times New Roman" w:hAnsi="Times New Roman" w:cs="Times New Roman"/>
          <w:sz w:val="22"/>
          <w:szCs w:val="22"/>
        </w:rPr>
        <w:t xml:space="preserve"> </w:t>
      </w:r>
      <w:r w:rsidRPr="00953112">
        <w:rPr>
          <w:rFonts w:ascii="Times New Roman" w:hAnsi="Times New Roman" w:cs="Times New Roman"/>
          <w:sz w:val="22"/>
          <w:szCs w:val="22"/>
        </w:rPr>
        <w:t>6</w:t>
      </w:r>
      <w:r w:rsidR="00D95BB8" w:rsidRPr="00953112">
        <w:rPr>
          <w:rFonts w:ascii="Times New Roman" w:hAnsi="Times New Roman" w:cs="Times New Roman"/>
          <w:sz w:val="22"/>
          <w:szCs w:val="22"/>
        </w:rPr>
        <w:t>5</w:t>
      </w:r>
    </w:p>
    <w:p w14:paraId="5E114B9C" w14:textId="5C6BEB2C" w:rsidR="00F411DD" w:rsidRPr="00953112" w:rsidRDefault="00F411DD" w:rsidP="00953112">
      <w:pPr>
        <w:pStyle w:val="FootnoteText"/>
        <w:spacing w:line="480" w:lineRule="auto"/>
        <w:rPr>
          <w:rFonts w:ascii="Times New Roman" w:hAnsi="Times New Roman" w:cs="Times New Roman"/>
          <w:sz w:val="22"/>
          <w:szCs w:val="22"/>
        </w:rPr>
      </w:pPr>
      <w:r w:rsidRPr="00953112">
        <w:rPr>
          <w:rFonts w:ascii="Times New Roman" w:hAnsi="Times New Roman" w:cs="Times New Roman"/>
          <w:sz w:val="22"/>
          <w:szCs w:val="22"/>
        </w:rPr>
        <w:t xml:space="preserve">Ferrara, </w:t>
      </w:r>
      <w:r w:rsidR="00D95BB8" w:rsidRPr="00953112">
        <w:rPr>
          <w:rFonts w:ascii="Times New Roman" w:hAnsi="Times New Roman" w:cs="Times New Roman"/>
          <w:sz w:val="22"/>
          <w:szCs w:val="22"/>
        </w:rPr>
        <w:t>Anita</w:t>
      </w:r>
      <w:r w:rsidR="006C25FD" w:rsidRPr="00953112">
        <w:rPr>
          <w:rFonts w:ascii="Times New Roman" w:hAnsi="Times New Roman" w:cs="Times New Roman"/>
          <w:sz w:val="22"/>
          <w:szCs w:val="22"/>
        </w:rPr>
        <w:t>,</w:t>
      </w:r>
      <w:r w:rsidR="00D95BB8" w:rsidRPr="00953112">
        <w:rPr>
          <w:rFonts w:ascii="Times New Roman" w:hAnsi="Times New Roman" w:cs="Times New Roman"/>
          <w:sz w:val="22"/>
          <w:szCs w:val="22"/>
        </w:rPr>
        <w:t xml:space="preserve"> </w:t>
      </w:r>
      <w:r w:rsidRPr="00953112">
        <w:rPr>
          <w:rFonts w:ascii="Times New Roman" w:hAnsi="Times New Roman" w:cs="Times New Roman"/>
          <w:i/>
          <w:sz w:val="22"/>
          <w:szCs w:val="22"/>
        </w:rPr>
        <w:t>Assessing the Long Term Impact of Truth Commissions: the Chilean Truth and Reconciliation Commission in Historical Perspective</w:t>
      </w:r>
      <w:r w:rsidRPr="00953112">
        <w:rPr>
          <w:rFonts w:ascii="Times New Roman" w:hAnsi="Times New Roman" w:cs="Times New Roman"/>
          <w:sz w:val="22"/>
          <w:szCs w:val="22"/>
        </w:rPr>
        <w:t xml:space="preserve"> (Routledge, 2014)</w:t>
      </w:r>
    </w:p>
    <w:p w14:paraId="0FCF94AD" w14:textId="77777777" w:rsidR="00953112" w:rsidRPr="00953112" w:rsidRDefault="00953112" w:rsidP="00953112">
      <w:pPr>
        <w:spacing w:line="480" w:lineRule="auto"/>
        <w:rPr>
          <w:rFonts w:ascii="Times New Roman" w:hAnsi="Times New Roman" w:cs="Times New Roman"/>
          <w:color w:val="262626"/>
          <w:sz w:val="22"/>
          <w:szCs w:val="22"/>
        </w:rPr>
      </w:pPr>
      <w:r w:rsidRPr="00953112">
        <w:rPr>
          <w:rFonts w:ascii="Times New Roman" w:hAnsi="Times New Roman" w:cs="Times New Roman"/>
          <w:color w:val="262626"/>
          <w:sz w:val="22"/>
          <w:szCs w:val="22"/>
        </w:rPr>
        <w:t xml:space="preserve">Goldstone, Richard J., ‘Justice as a Tool for Peace-Making: Truth Commissions and International Criminal Tribunals’ (1996) </w:t>
      </w:r>
      <w:r w:rsidRPr="00953112">
        <w:rPr>
          <w:rFonts w:ascii="Times New Roman" w:hAnsi="Times New Roman" w:cs="Times New Roman"/>
          <w:i/>
          <w:color w:val="262626"/>
          <w:sz w:val="22"/>
          <w:szCs w:val="22"/>
        </w:rPr>
        <w:t xml:space="preserve">International Law and Politics </w:t>
      </w:r>
      <w:r w:rsidRPr="00953112">
        <w:rPr>
          <w:rFonts w:ascii="Times New Roman" w:hAnsi="Times New Roman" w:cs="Times New Roman"/>
          <w:color w:val="262626"/>
          <w:sz w:val="22"/>
          <w:szCs w:val="22"/>
        </w:rPr>
        <w:t>485</w:t>
      </w:r>
    </w:p>
    <w:p w14:paraId="390E2D3B" w14:textId="1FF585FE" w:rsidR="00D1529A" w:rsidRPr="00953112" w:rsidRDefault="00D95BB8" w:rsidP="00953112">
      <w:pPr>
        <w:pStyle w:val="FootnoteText"/>
        <w:spacing w:line="480" w:lineRule="auto"/>
        <w:rPr>
          <w:rFonts w:ascii="Times New Roman" w:hAnsi="Times New Roman" w:cs="Times New Roman"/>
          <w:sz w:val="22"/>
          <w:szCs w:val="22"/>
        </w:rPr>
      </w:pPr>
      <w:r w:rsidRPr="00953112">
        <w:rPr>
          <w:rFonts w:ascii="Times New Roman" w:hAnsi="Times New Roman" w:cs="Times New Roman"/>
          <w:sz w:val="22"/>
          <w:szCs w:val="22"/>
        </w:rPr>
        <w:t xml:space="preserve">McEvoy, </w:t>
      </w:r>
      <w:r w:rsidR="00D1529A" w:rsidRPr="00953112">
        <w:rPr>
          <w:rFonts w:ascii="Times New Roman" w:hAnsi="Times New Roman" w:cs="Times New Roman"/>
          <w:sz w:val="22"/>
          <w:szCs w:val="22"/>
        </w:rPr>
        <w:t>Kier</w:t>
      </w:r>
      <w:r w:rsidRPr="00953112">
        <w:rPr>
          <w:rFonts w:ascii="Times New Roman" w:hAnsi="Times New Roman" w:cs="Times New Roman"/>
          <w:sz w:val="22"/>
          <w:szCs w:val="22"/>
        </w:rPr>
        <w:t xml:space="preserve">an, </w:t>
      </w:r>
      <w:r w:rsidR="00D1529A" w:rsidRPr="00953112">
        <w:rPr>
          <w:rFonts w:ascii="Times New Roman" w:hAnsi="Times New Roman" w:cs="Times New Roman"/>
          <w:sz w:val="22"/>
          <w:szCs w:val="22"/>
        </w:rPr>
        <w:t>‘Beyond Legalism: Towards a Thicker Understanding of Transitional Justice (2007)</w:t>
      </w:r>
      <w:r w:rsidRPr="00953112">
        <w:rPr>
          <w:rFonts w:ascii="Times New Roman" w:hAnsi="Times New Roman" w:cs="Times New Roman"/>
          <w:sz w:val="22"/>
          <w:szCs w:val="22"/>
        </w:rPr>
        <w:t xml:space="preserve"> 34 </w:t>
      </w:r>
      <w:r w:rsidR="00D1529A" w:rsidRPr="00953112">
        <w:rPr>
          <w:rFonts w:ascii="Times New Roman" w:hAnsi="Times New Roman" w:cs="Times New Roman"/>
          <w:i/>
          <w:sz w:val="22"/>
          <w:szCs w:val="22"/>
        </w:rPr>
        <w:t xml:space="preserve">Journal of Law and </w:t>
      </w:r>
      <w:r w:rsidR="00D1529A" w:rsidRPr="00953112">
        <w:rPr>
          <w:rFonts w:ascii="Times New Roman" w:hAnsi="Times New Roman" w:cs="Times New Roman"/>
          <w:sz w:val="22"/>
          <w:szCs w:val="22"/>
        </w:rPr>
        <w:t>Society</w:t>
      </w:r>
      <w:r w:rsidRPr="00953112">
        <w:rPr>
          <w:rFonts w:ascii="Times New Roman" w:hAnsi="Times New Roman" w:cs="Times New Roman"/>
          <w:sz w:val="22"/>
          <w:szCs w:val="22"/>
        </w:rPr>
        <w:t xml:space="preserve"> </w:t>
      </w:r>
      <w:r w:rsidR="00D1529A" w:rsidRPr="00953112">
        <w:rPr>
          <w:rFonts w:ascii="Times New Roman" w:hAnsi="Times New Roman" w:cs="Times New Roman"/>
          <w:sz w:val="22"/>
          <w:szCs w:val="22"/>
        </w:rPr>
        <w:t>411</w:t>
      </w:r>
    </w:p>
    <w:p w14:paraId="6EF9515B" w14:textId="7A1DC014" w:rsidR="00643A18" w:rsidRPr="00953112" w:rsidRDefault="00643A18" w:rsidP="00953112">
      <w:pPr>
        <w:spacing w:line="480" w:lineRule="auto"/>
        <w:rPr>
          <w:rFonts w:ascii="Times New Roman" w:hAnsi="Times New Roman" w:cs="Times New Roman"/>
          <w:sz w:val="22"/>
          <w:szCs w:val="22"/>
        </w:rPr>
      </w:pPr>
      <w:r w:rsidRPr="00953112">
        <w:rPr>
          <w:rFonts w:ascii="Times New Roman" w:hAnsi="Times New Roman" w:cs="Times New Roman"/>
          <w:sz w:val="22"/>
          <w:szCs w:val="22"/>
        </w:rPr>
        <w:t xml:space="preserve">Mendeloff, </w:t>
      </w:r>
      <w:r w:rsidR="00D95BB8" w:rsidRPr="00953112">
        <w:rPr>
          <w:rFonts w:ascii="Times New Roman" w:hAnsi="Times New Roman" w:cs="Times New Roman"/>
          <w:sz w:val="22"/>
          <w:szCs w:val="22"/>
        </w:rPr>
        <w:t xml:space="preserve">David, </w:t>
      </w:r>
      <w:r w:rsidRPr="00953112">
        <w:rPr>
          <w:rFonts w:ascii="Times New Roman" w:hAnsi="Times New Roman" w:cs="Times New Roman"/>
          <w:sz w:val="22"/>
          <w:szCs w:val="22"/>
        </w:rPr>
        <w:t>‘Truth-Seeking, Truth-Telling, and Post-Conflict Bu</w:t>
      </w:r>
      <w:r w:rsidR="00DA6FF4" w:rsidRPr="00953112">
        <w:rPr>
          <w:rFonts w:ascii="Times New Roman" w:hAnsi="Times New Roman" w:cs="Times New Roman"/>
          <w:sz w:val="22"/>
          <w:szCs w:val="22"/>
        </w:rPr>
        <w:t>ilding: Curb the Enthusiasm?</w:t>
      </w:r>
      <w:r w:rsidR="00D95BB8" w:rsidRPr="00953112">
        <w:rPr>
          <w:rFonts w:ascii="Times New Roman" w:hAnsi="Times New Roman" w:cs="Times New Roman"/>
          <w:sz w:val="22"/>
          <w:szCs w:val="22"/>
        </w:rPr>
        <w:t xml:space="preserve">’ </w:t>
      </w:r>
      <w:r w:rsidRPr="00953112">
        <w:rPr>
          <w:rFonts w:ascii="Times New Roman" w:hAnsi="Times New Roman" w:cs="Times New Roman"/>
          <w:sz w:val="22"/>
          <w:szCs w:val="22"/>
        </w:rPr>
        <w:t>(2004)</w:t>
      </w:r>
      <w:r w:rsidR="00D95BB8" w:rsidRPr="00953112">
        <w:rPr>
          <w:rFonts w:ascii="Times New Roman" w:hAnsi="Times New Roman" w:cs="Times New Roman"/>
          <w:sz w:val="22"/>
          <w:szCs w:val="22"/>
        </w:rPr>
        <w:t xml:space="preserve"> 6 </w:t>
      </w:r>
      <w:r w:rsidRPr="00953112">
        <w:rPr>
          <w:rFonts w:ascii="Times New Roman" w:hAnsi="Times New Roman" w:cs="Times New Roman"/>
          <w:i/>
          <w:sz w:val="22"/>
          <w:szCs w:val="22"/>
        </w:rPr>
        <w:t>International  Studies Review</w:t>
      </w:r>
      <w:r w:rsidR="00D95BB8" w:rsidRPr="00953112">
        <w:rPr>
          <w:rFonts w:ascii="Times New Roman" w:hAnsi="Times New Roman" w:cs="Times New Roman"/>
          <w:sz w:val="22"/>
          <w:szCs w:val="22"/>
        </w:rPr>
        <w:t xml:space="preserve"> </w:t>
      </w:r>
      <w:r w:rsidRPr="00953112">
        <w:rPr>
          <w:rFonts w:ascii="Times New Roman" w:hAnsi="Times New Roman" w:cs="Times New Roman"/>
          <w:sz w:val="22"/>
          <w:szCs w:val="22"/>
        </w:rPr>
        <w:t>355</w:t>
      </w:r>
    </w:p>
    <w:p w14:paraId="0C0708E5" w14:textId="6B13E895" w:rsidR="0070029E" w:rsidRPr="00953112" w:rsidRDefault="0070029E" w:rsidP="00953112">
      <w:pPr>
        <w:pStyle w:val="FootnoteText"/>
        <w:spacing w:line="480" w:lineRule="auto"/>
        <w:rPr>
          <w:rFonts w:ascii="Times New Roman" w:hAnsi="Times New Roman" w:cs="Times New Roman"/>
          <w:sz w:val="22"/>
          <w:szCs w:val="22"/>
        </w:rPr>
      </w:pPr>
      <w:r w:rsidRPr="00953112">
        <w:rPr>
          <w:rFonts w:ascii="Times New Roman" w:hAnsi="Times New Roman" w:cs="Times New Roman"/>
          <w:sz w:val="22"/>
          <w:szCs w:val="22"/>
        </w:rPr>
        <w:t>Nesiah</w:t>
      </w:r>
      <w:r w:rsidR="00D95BB8" w:rsidRPr="00953112">
        <w:rPr>
          <w:rFonts w:ascii="Times New Roman" w:hAnsi="Times New Roman" w:cs="Times New Roman"/>
          <w:sz w:val="22"/>
          <w:szCs w:val="22"/>
        </w:rPr>
        <w:t>, Vas</w:t>
      </w:r>
      <w:r w:rsidR="008924AB" w:rsidRPr="00953112">
        <w:rPr>
          <w:rFonts w:ascii="Times New Roman" w:hAnsi="Times New Roman" w:cs="Times New Roman"/>
          <w:sz w:val="22"/>
          <w:szCs w:val="22"/>
        </w:rPr>
        <w:t>u</w:t>
      </w:r>
      <w:r w:rsidR="00D95BB8" w:rsidRPr="00953112">
        <w:rPr>
          <w:rFonts w:ascii="Times New Roman" w:hAnsi="Times New Roman" w:cs="Times New Roman"/>
          <w:sz w:val="22"/>
          <w:szCs w:val="22"/>
        </w:rPr>
        <w:t>ki</w:t>
      </w:r>
      <w:r w:rsidRPr="00953112">
        <w:rPr>
          <w:rFonts w:ascii="Times New Roman" w:hAnsi="Times New Roman" w:cs="Times New Roman"/>
          <w:sz w:val="22"/>
          <w:szCs w:val="22"/>
        </w:rPr>
        <w:t xml:space="preserve">, et al, ‘Truth Commissions and Gender: Principles, Policies and Procedures’, </w:t>
      </w:r>
      <w:r w:rsidRPr="00953112">
        <w:rPr>
          <w:rFonts w:ascii="Times New Roman" w:hAnsi="Times New Roman" w:cs="Times New Roman"/>
          <w:i/>
          <w:sz w:val="22"/>
          <w:szCs w:val="22"/>
        </w:rPr>
        <w:t xml:space="preserve">International Center for Transitional Justice </w:t>
      </w:r>
      <w:r w:rsidRPr="00953112">
        <w:rPr>
          <w:rFonts w:ascii="Times New Roman" w:hAnsi="Times New Roman" w:cs="Times New Roman"/>
          <w:sz w:val="22"/>
          <w:szCs w:val="22"/>
        </w:rPr>
        <w:t>(July 2006)</w:t>
      </w:r>
    </w:p>
    <w:p w14:paraId="7383E878" w14:textId="387CBDD4" w:rsidR="004B4B55" w:rsidRDefault="004B4B55" w:rsidP="00953112">
      <w:pPr>
        <w:spacing w:line="480" w:lineRule="auto"/>
        <w:rPr>
          <w:rFonts w:ascii="Times New Roman" w:hAnsi="Times New Roman" w:cs="Times New Roman"/>
          <w:sz w:val="22"/>
          <w:szCs w:val="22"/>
          <w:lang w:val="en-US"/>
        </w:rPr>
      </w:pPr>
      <w:r w:rsidRPr="004B4B55">
        <w:rPr>
          <w:rFonts w:ascii="Times New Roman" w:hAnsi="Times New Roman" w:cs="Times New Roman"/>
          <w:sz w:val="22"/>
          <w:szCs w:val="22"/>
          <w:lang w:val="en-US"/>
        </w:rPr>
        <w:t>Nießer, Jacqueline</w:t>
      </w:r>
      <w:r>
        <w:rPr>
          <w:rFonts w:ascii="Times New Roman" w:hAnsi="Times New Roman" w:cs="Times New Roman"/>
          <w:sz w:val="22"/>
          <w:szCs w:val="22"/>
          <w:lang w:val="en-US"/>
        </w:rPr>
        <w:t>,</w:t>
      </w:r>
      <w:r w:rsidRPr="004B4B55">
        <w:rPr>
          <w:rFonts w:ascii="Times New Roman" w:hAnsi="Times New Roman" w:cs="Times New Roman"/>
          <w:sz w:val="22"/>
          <w:szCs w:val="22"/>
          <w:lang w:val="en-US"/>
        </w:rPr>
        <w:t xml:space="preserve"> </w:t>
      </w:r>
      <w:r w:rsidRPr="004B4B55">
        <w:rPr>
          <w:rFonts w:ascii="Times New Roman" w:hAnsi="Times New Roman" w:cs="Times New Roman"/>
          <w:sz w:val="22"/>
          <w:szCs w:val="22"/>
          <w:lang w:val="en-US"/>
        </w:rPr>
        <w:t xml:space="preserve">‘A Truth and Reconciliation Commission that Dispenses with Truth? The </w:t>
      </w:r>
      <w:r w:rsidRPr="004B4B55">
        <w:rPr>
          <w:rFonts w:ascii="Times New Roman" w:hAnsi="Times New Roman" w:cs="Times New Roman"/>
          <w:sz w:val="22"/>
          <w:szCs w:val="22"/>
        </w:rPr>
        <w:t>Regional Committee for Establishing the Facts about War Crimes in the Yugoslav Wars</w:t>
      </w:r>
      <w:r w:rsidRPr="004B4B55">
        <w:rPr>
          <w:rFonts w:ascii="Times New Roman" w:hAnsi="Times New Roman" w:cs="Times New Roman"/>
          <w:sz w:val="22"/>
          <w:szCs w:val="22"/>
          <w:lang w:val="en-US"/>
        </w:rPr>
        <w:t>’, paper presented at the Association for Slavic, East European and Eurasian Studies Conference, Philadelphia, PA, USA, November 2015</w:t>
      </w:r>
    </w:p>
    <w:p w14:paraId="1B896DD2" w14:textId="267A2F7E" w:rsidR="0008482A" w:rsidRPr="00953112" w:rsidRDefault="0008482A" w:rsidP="00953112">
      <w:pPr>
        <w:spacing w:line="480" w:lineRule="auto"/>
        <w:rPr>
          <w:rFonts w:ascii="Times New Roman" w:hAnsi="Times New Roman" w:cs="Times New Roman"/>
          <w:color w:val="262626"/>
          <w:sz w:val="22"/>
          <w:szCs w:val="22"/>
        </w:rPr>
      </w:pPr>
      <w:r w:rsidRPr="004B4B55">
        <w:rPr>
          <w:rFonts w:ascii="Times New Roman" w:hAnsi="Times New Roman" w:cs="Times New Roman"/>
          <w:color w:val="262626"/>
          <w:sz w:val="22"/>
          <w:szCs w:val="22"/>
        </w:rPr>
        <w:t>Orentlicher,</w:t>
      </w:r>
      <w:r w:rsidRPr="00953112">
        <w:rPr>
          <w:rFonts w:ascii="Times New Roman" w:hAnsi="Times New Roman" w:cs="Times New Roman"/>
          <w:color w:val="262626"/>
          <w:sz w:val="22"/>
          <w:szCs w:val="22"/>
        </w:rPr>
        <w:t xml:space="preserve"> </w:t>
      </w:r>
      <w:r w:rsidR="00D95BB8" w:rsidRPr="00953112">
        <w:rPr>
          <w:rFonts w:ascii="Times New Roman" w:hAnsi="Times New Roman" w:cs="Times New Roman"/>
          <w:color w:val="262626"/>
          <w:sz w:val="22"/>
          <w:szCs w:val="22"/>
        </w:rPr>
        <w:t xml:space="preserve">Diane, </w:t>
      </w:r>
      <w:r w:rsidRPr="00953112">
        <w:rPr>
          <w:rFonts w:ascii="Times New Roman" w:hAnsi="Times New Roman" w:cs="Times New Roman"/>
          <w:color w:val="262626"/>
          <w:sz w:val="22"/>
          <w:szCs w:val="22"/>
        </w:rPr>
        <w:t>‘Settling Accounts: the Duty to Prosecute Human Rights Violations of a Prior Regime’</w:t>
      </w:r>
      <w:r w:rsidR="00D95BB8" w:rsidRPr="00953112">
        <w:rPr>
          <w:rFonts w:ascii="Times New Roman" w:hAnsi="Times New Roman" w:cs="Times New Roman"/>
          <w:color w:val="262626"/>
          <w:sz w:val="22"/>
          <w:szCs w:val="22"/>
        </w:rPr>
        <w:t xml:space="preserve"> </w:t>
      </w:r>
      <w:r w:rsidRPr="00953112">
        <w:rPr>
          <w:rFonts w:ascii="Times New Roman" w:hAnsi="Times New Roman" w:cs="Times New Roman"/>
          <w:color w:val="262626"/>
          <w:sz w:val="22"/>
          <w:szCs w:val="22"/>
        </w:rPr>
        <w:t xml:space="preserve">(1991) 100 </w:t>
      </w:r>
      <w:r w:rsidRPr="00953112">
        <w:rPr>
          <w:rFonts w:ascii="Times New Roman" w:hAnsi="Times New Roman" w:cs="Times New Roman"/>
          <w:i/>
          <w:color w:val="262626"/>
          <w:sz w:val="22"/>
          <w:szCs w:val="22"/>
        </w:rPr>
        <w:t>Yale Law Review</w:t>
      </w:r>
      <w:r w:rsidR="00D95BB8" w:rsidRPr="00953112">
        <w:rPr>
          <w:rFonts w:ascii="Times New Roman" w:hAnsi="Times New Roman" w:cs="Times New Roman"/>
          <w:color w:val="262626"/>
          <w:sz w:val="22"/>
          <w:szCs w:val="22"/>
        </w:rPr>
        <w:t xml:space="preserve"> </w:t>
      </w:r>
      <w:r w:rsidRPr="00953112">
        <w:rPr>
          <w:rFonts w:ascii="Times New Roman" w:hAnsi="Times New Roman" w:cs="Times New Roman"/>
          <w:color w:val="262626"/>
          <w:sz w:val="22"/>
          <w:szCs w:val="22"/>
        </w:rPr>
        <w:t>2537</w:t>
      </w:r>
    </w:p>
    <w:p w14:paraId="302521AB" w14:textId="76A4433F" w:rsidR="0008482A" w:rsidRPr="00953112" w:rsidRDefault="0008482A" w:rsidP="00953112">
      <w:pPr>
        <w:pStyle w:val="FootnoteText"/>
        <w:spacing w:line="480" w:lineRule="auto"/>
        <w:rPr>
          <w:rFonts w:ascii="Times New Roman" w:hAnsi="Times New Roman" w:cs="Times New Roman"/>
          <w:sz w:val="22"/>
          <w:szCs w:val="22"/>
        </w:rPr>
      </w:pPr>
      <w:r w:rsidRPr="00953112">
        <w:rPr>
          <w:rFonts w:ascii="Times New Roman" w:hAnsi="Times New Roman" w:cs="Times New Roman"/>
          <w:sz w:val="22"/>
          <w:szCs w:val="22"/>
        </w:rPr>
        <w:t xml:space="preserve">Shaw, </w:t>
      </w:r>
      <w:r w:rsidR="00D95BB8" w:rsidRPr="00953112">
        <w:rPr>
          <w:rFonts w:ascii="Times New Roman" w:hAnsi="Times New Roman" w:cs="Times New Roman"/>
          <w:sz w:val="22"/>
          <w:szCs w:val="22"/>
        </w:rPr>
        <w:t xml:space="preserve">Rosalind, </w:t>
      </w:r>
      <w:r w:rsidRPr="00953112">
        <w:rPr>
          <w:rFonts w:ascii="Times New Roman" w:hAnsi="Times New Roman" w:cs="Times New Roman"/>
          <w:sz w:val="22"/>
          <w:szCs w:val="22"/>
        </w:rPr>
        <w:t>‘Rethinking Truth and Reconciliation Commissio</w:t>
      </w:r>
      <w:r w:rsidR="00AB383E" w:rsidRPr="00953112">
        <w:rPr>
          <w:rFonts w:ascii="Times New Roman" w:hAnsi="Times New Roman" w:cs="Times New Roman"/>
          <w:sz w:val="22"/>
          <w:szCs w:val="22"/>
        </w:rPr>
        <w:t xml:space="preserve">ns: Lessons from Sierra Leone’ </w:t>
      </w:r>
      <w:r w:rsidRPr="00953112">
        <w:rPr>
          <w:rFonts w:ascii="Times New Roman" w:hAnsi="Times New Roman" w:cs="Times New Roman"/>
          <w:i/>
          <w:sz w:val="22"/>
          <w:szCs w:val="22"/>
        </w:rPr>
        <w:t>United States Institute for Peace, Special Report</w:t>
      </w:r>
      <w:r w:rsidRPr="00953112">
        <w:rPr>
          <w:rFonts w:ascii="Times New Roman" w:hAnsi="Times New Roman" w:cs="Times New Roman"/>
          <w:sz w:val="22"/>
          <w:szCs w:val="22"/>
        </w:rPr>
        <w:t xml:space="preserve"> 130</w:t>
      </w:r>
      <w:r w:rsidR="008924AB" w:rsidRPr="00953112">
        <w:rPr>
          <w:rFonts w:ascii="Times New Roman" w:hAnsi="Times New Roman" w:cs="Times New Roman"/>
          <w:sz w:val="22"/>
          <w:szCs w:val="22"/>
        </w:rPr>
        <w:t xml:space="preserve"> (</w:t>
      </w:r>
      <w:r w:rsidRPr="00953112">
        <w:rPr>
          <w:rFonts w:ascii="Times New Roman" w:hAnsi="Times New Roman" w:cs="Times New Roman"/>
          <w:sz w:val="22"/>
          <w:szCs w:val="22"/>
        </w:rPr>
        <w:t>February 2005</w:t>
      </w:r>
      <w:r w:rsidR="008924AB" w:rsidRPr="00953112">
        <w:rPr>
          <w:rFonts w:ascii="Times New Roman" w:hAnsi="Times New Roman" w:cs="Times New Roman"/>
          <w:sz w:val="22"/>
          <w:szCs w:val="22"/>
        </w:rPr>
        <w:t>)</w:t>
      </w:r>
    </w:p>
    <w:p w14:paraId="64546011" w14:textId="2D274813" w:rsidR="004717C0" w:rsidRPr="00953112" w:rsidRDefault="004717C0" w:rsidP="00953112">
      <w:pPr>
        <w:pStyle w:val="FootnoteText"/>
        <w:spacing w:line="480" w:lineRule="auto"/>
        <w:rPr>
          <w:rFonts w:ascii="Times New Roman" w:hAnsi="Times New Roman" w:cs="Times New Roman"/>
          <w:sz w:val="22"/>
          <w:szCs w:val="22"/>
        </w:rPr>
      </w:pPr>
      <w:r w:rsidRPr="00953112">
        <w:rPr>
          <w:rFonts w:ascii="Times New Roman" w:hAnsi="Times New Roman" w:cs="Times New Roman"/>
          <w:sz w:val="22"/>
          <w:szCs w:val="22"/>
        </w:rPr>
        <w:lastRenderedPageBreak/>
        <w:t>Sigsworth</w:t>
      </w:r>
      <w:r w:rsidR="00D95BB8" w:rsidRPr="00953112">
        <w:rPr>
          <w:rFonts w:ascii="Times New Roman" w:hAnsi="Times New Roman" w:cs="Times New Roman"/>
          <w:sz w:val="22"/>
          <w:szCs w:val="22"/>
        </w:rPr>
        <w:t xml:space="preserve">, Romi </w:t>
      </w:r>
      <w:r w:rsidRPr="00953112">
        <w:rPr>
          <w:rFonts w:ascii="Times New Roman" w:hAnsi="Times New Roman" w:cs="Times New Roman"/>
          <w:sz w:val="22"/>
          <w:szCs w:val="22"/>
        </w:rPr>
        <w:t>and Nahla Valji, ‘Continuities of Violence against Woman in South Africa: The Limitations of Transitional Justice’ in Susanne Buckley-Zistel and Ruth Stanley</w:t>
      </w:r>
      <w:r w:rsidR="00D95BB8" w:rsidRPr="00953112">
        <w:rPr>
          <w:rFonts w:ascii="Times New Roman" w:hAnsi="Times New Roman" w:cs="Times New Roman"/>
          <w:sz w:val="22"/>
          <w:szCs w:val="22"/>
        </w:rPr>
        <w:t xml:space="preserve"> (</w:t>
      </w:r>
      <w:r w:rsidRPr="00953112">
        <w:rPr>
          <w:rFonts w:ascii="Times New Roman" w:hAnsi="Times New Roman" w:cs="Times New Roman"/>
          <w:sz w:val="22"/>
          <w:szCs w:val="22"/>
        </w:rPr>
        <w:t>eds</w:t>
      </w:r>
      <w:r w:rsidR="00D95BB8" w:rsidRPr="00953112">
        <w:rPr>
          <w:rFonts w:ascii="Times New Roman" w:hAnsi="Times New Roman" w:cs="Times New Roman"/>
          <w:sz w:val="22"/>
          <w:szCs w:val="22"/>
        </w:rPr>
        <w:t>),</w:t>
      </w:r>
      <w:r w:rsidRPr="00953112">
        <w:rPr>
          <w:rFonts w:ascii="Times New Roman" w:hAnsi="Times New Roman" w:cs="Times New Roman"/>
          <w:sz w:val="22"/>
          <w:szCs w:val="22"/>
        </w:rPr>
        <w:t xml:space="preserve"> </w:t>
      </w:r>
      <w:r w:rsidRPr="00953112">
        <w:rPr>
          <w:rFonts w:ascii="Times New Roman" w:hAnsi="Times New Roman" w:cs="Times New Roman"/>
          <w:i/>
          <w:sz w:val="22"/>
          <w:szCs w:val="22"/>
        </w:rPr>
        <w:t xml:space="preserve">Gender in Transitional Justice </w:t>
      </w:r>
      <w:r w:rsidRPr="00953112">
        <w:rPr>
          <w:rFonts w:ascii="Times New Roman" w:hAnsi="Times New Roman" w:cs="Times New Roman"/>
          <w:sz w:val="22"/>
          <w:szCs w:val="22"/>
        </w:rPr>
        <w:t>(Palgrave, 2011) 115</w:t>
      </w:r>
    </w:p>
    <w:p w14:paraId="2493A5B2" w14:textId="5704C0E4" w:rsidR="00DA6FF4" w:rsidRPr="00953112" w:rsidRDefault="00366C1E" w:rsidP="00953112">
      <w:pPr>
        <w:spacing w:line="480" w:lineRule="auto"/>
        <w:rPr>
          <w:rFonts w:ascii="Times New Roman" w:hAnsi="Times New Roman" w:cs="Times New Roman"/>
          <w:sz w:val="22"/>
          <w:szCs w:val="22"/>
        </w:rPr>
      </w:pPr>
      <w:r w:rsidRPr="00953112">
        <w:rPr>
          <w:rFonts w:ascii="Times New Roman" w:hAnsi="Times New Roman" w:cs="Times New Roman"/>
          <w:sz w:val="22"/>
          <w:szCs w:val="22"/>
        </w:rPr>
        <w:t xml:space="preserve">Sugarman, </w:t>
      </w:r>
      <w:r w:rsidR="00D95BB8" w:rsidRPr="00953112">
        <w:rPr>
          <w:rFonts w:ascii="Times New Roman" w:hAnsi="Times New Roman" w:cs="Times New Roman"/>
          <w:sz w:val="22"/>
          <w:szCs w:val="22"/>
        </w:rPr>
        <w:t xml:space="preserve">David, </w:t>
      </w:r>
      <w:r w:rsidRPr="00953112">
        <w:rPr>
          <w:rFonts w:ascii="Times New Roman" w:hAnsi="Times New Roman" w:cs="Times New Roman"/>
          <w:sz w:val="22"/>
          <w:szCs w:val="22"/>
        </w:rPr>
        <w:t>‘The Pinochet Case: International Criminal Justice in Gothi</w:t>
      </w:r>
      <w:r w:rsidR="00DA6FF4" w:rsidRPr="00953112">
        <w:rPr>
          <w:rFonts w:ascii="Times New Roman" w:hAnsi="Times New Roman" w:cs="Times New Roman"/>
          <w:sz w:val="22"/>
          <w:szCs w:val="22"/>
        </w:rPr>
        <w:t xml:space="preserve">c Style’ </w:t>
      </w:r>
      <w:r w:rsidR="00D95BB8" w:rsidRPr="00953112">
        <w:rPr>
          <w:rFonts w:ascii="Times New Roman" w:hAnsi="Times New Roman" w:cs="Times New Roman"/>
          <w:sz w:val="22"/>
          <w:szCs w:val="22"/>
        </w:rPr>
        <w:t xml:space="preserve">(2001) 64 </w:t>
      </w:r>
      <w:r w:rsidR="00DA6FF4" w:rsidRPr="00953112">
        <w:rPr>
          <w:rFonts w:ascii="Times New Roman" w:hAnsi="Times New Roman" w:cs="Times New Roman"/>
          <w:i/>
          <w:sz w:val="22"/>
          <w:szCs w:val="22"/>
        </w:rPr>
        <w:t>Modern Law Review</w:t>
      </w:r>
      <w:r w:rsidR="00DA6FF4" w:rsidRPr="00953112">
        <w:rPr>
          <w:rFonts w:ascii="Times New Roman" w:hAnsi="Times New Roman" w:cs="Times New Roman"/>
          <w:sz w:val="22"/>
          <w:szCs w:val="22"/>
        </w:rPr>
        <w:t xml:space="preserve"> </w:t>
      </w:r>
      <w:r w:rsidRPr="00953112">
        <w:rPr>
          <w:rFonts w:ascii="Times New Roman" w:hAnsi="Times New Roman" w:cs="Times New Roman"/>
          <w:sz w:val="22"/>
          <w:szCs w:val="22"/>
        </w:rPr>
        <w:t>933</w:t>
      </w:r>
    </w:p>
    <w:p w14:paraId="7BB988CF" w14:textId="038EA697" w:rsidR="004E2033" w:rsidRPr="00953112" w:rsidRDefault="004E2033" w:rsidP="00953112">
      <w:pPr>
        <w:spacing w:line="480" w:lineRule="auto"/>
        <w:rPr>
          <w:rFonts w:ascii="Times New Roman" w:hAnsi="Times New Roman" w:cs="Times New Roman"/>
          <w:sz w:val="22"/>
          <w:szCs w:val="22"/>
        </w:rPr>
      </w:pPr>
      <w:r w:rsidRPr="00953112">
        <w:rPr>
          <w:rFonts w:ascii="Times New Roman" w:hAnsi="Times New Roman" w:cs="Times New Roman"/>
          <w:i/>
          <w:sz w:val="22"/>
          <w:szCs w:val="22"/>
        </w:rPr>
        <w:t>Torture in Brazil: A Shocking Report on the Pervasive Use of Torture by Brazilian Military Governments, 1964-1979</w:t>
      </w:r>
      <w:r w:rsidRPr="00953112">
        <w:rPr>
          <w:rFonts w:ascii="Times New Roman" w:hAnsi="Times New Roman" w:cs="Times New Roman"/>
          <w:sz w:val="22"/>
          <w:szCs w:val="22"/>
        </w:rPr>
        <w:t>, trans. Jaime Wright (University of Texas Press, 1998)</w:t>
      </w:r>
      <w:r w:rsidRPr="00953112">
        <w:rPr>
          <w:rFonts w:ascii="Times New Roman" w:hAnsi="Times New Roman" w:cs="Times New Roman"/>
          <w:i/>
          <w:sz w:val="22"/>
          <w:szCs w:val="22"/>
        </w:rPr>
        <w:t xml:space="preserve"> </w:t>
      </w:r>
    </w:p>
    <w:p w14:paraId="016FFADC" w14:textId="17C26FA7" w:rsidR="009E4416" w:rsidRPr="00953112" w:rsidRDefault="00E22E68" w:rsidP="00953112">
      <w:pPr>
        <w:spacing w:line="480" w:lineRule="auto"/>
        <w:rPr>
          <w:rFonts w:ascii="Times New Roman" w:hAnsi="Times New Roman" w:cs="Times New Roman"/>
          <w:bCs/>
          <w:sz w:val="22"/>
          <w:szCs w:val="22"/>
        </w:rPr>
      </w:pPr>
      <w:r w:rsidRPr="00953112">
        <w:rPr>
          <w:rFonts w:ascii="Times New Roman" w:hAnsi="Times New Roman" w:cs="Times New Roman"/>
          <w:bCs/>
          <w:sz w:val="22"/>
          <w:szCs w:val="22"/>
        </w:rPr>
        <w:t xml:space="preserve">Ycaza, </w:t>
      </w:r>
      <w:r w:rsidR="005225F9" w:rsidRPr="00953112">
        <w:rPr>
          <w:rFonts w:ascii="Times New Roman" w:hAnsi="Times New Roman" w:cs="Times New Roman"/>
          <w:bCs/>
          <w:sz w:val="22"/>
          <w:szCs w:val="22"/>
        </w:rPr>
        <w:t xml:space="preserve">Carla de, </w:t>
      </w:r>
      <w:r w:rsidRPr="00953112">
        <w:rPr>
          <w:rFonts w:ascii="Times New Roman" w:hAnsi="Times New Roman" w:cs="Times New Roman"/>
          <w:bCs/>
          <w:sz w:val="22"/>
          <w:szCs w:val="22"/>
        </w:rPr>
        <w:t>‘</w:t>
      </w:r>
      <w:r w:rsidR="00DE5BB6" w:rsidRPr="00953112">
        <w:rPr>
          <w:rFonts w:ascii="Times New Roman" w:hAnsi="Times New Roman" w:cs="Times New Roman"/>
          <w:bCs/>
          <w:sz w:val="22"/>
          <w:szCs w:val="22"/>
        </w:rPr>
        <w:t>A Search for Truth: A Critical Analysis of the Liberian Truth and Reconciliation Commi</w:t>
      </w:r>
      <w:r w:rsidR="00DA6FF4" w:rsidRPr="00953112">
        <w:rPr>
          <w:rFonts w:ascii="Times New Roman" w:hAnsi="Times New Roman" w:cs="Times New Roman"/>
          <w:bCs/>
          <w:sz w:val="22"/>
          <w:szCs w:val="22"/>
        </w:rPr>
        <w:t xml:space="preserve">ssion’ </w:t>
      </w:r>
      <w:r w:rsidR="00DE5BB6" w:rsidRPr="00953112">
        <w:rPr>
          <w:rFonts w:ascii="Times New Roman" w:hAnsi="Times New Roman" w:cs="Times New Roman"/>
          <w:bCs/>
          <w:sz w:val="22"/>
          <w:szCs w:val="22"/>
        </w:rPr>
        <w:t>(2013</w:t>
      </w:r>
      <w:r w:rsidR="00D95BB8" w:rsidRPr="00953112">
        <w:rPr>
          <w:rFonts w:ascii="Times New Roman" w:hAnsi="Times New Roman" w:cs="Times New Roman"/>
          <w:bCs/>
          <w:sz w:val="22"/>
          <w:szCs w:val="22"/>
        </w:rPr>
        <w:t>)</w:t>
      </w:r>
      <w:r w:rsidR="008924AB" w:rsidRPr="00953112">
        <w:rPr>
          <w:rFonts w:ascii="Times New Roman" w:hAnsi="Times New Roman" w:cs="Times New Roman"/>
          <w:bCs/>
          <w:sz w:val="22"/>
          <w:szCs w:val="22"/>
        </w:rPr>
        <w:t xml:space="preserve"> </w:t>
      </w:r>
      <w:r w:rsidR="00DA6FF4" w:rsidRPr="00953112">
        <w:rPr>
          <w:rFonts w:ascii="Times New Roman" w:hAnsi="Times New Roman" w:cs="Times New Roman"/>
          <w:bCs/>
          <w:sz w:val="22"/>
          <w:szCs w:val="22"/>
        </w:rPr>
        <w:t xml:space="preserve">14 </w:t>
      </w:r>
      <w:r w:rsidR="00D95BB8" w:rsidRPr="00953112">
        <w:rPr>
          <w:rFonts w:ascii="Times New Roman" w:hAnsi="Times New Roman" w:cs="Times New Roman"/>
          <w:bCs/>
          <w:i/>
          <w:sz w:val="22"/>
          <w:szCs w:val="22"/>
        </w:rPr>
        <w:t>Human Rights Review</w:t>
      </w:r>
      <w:r w:rsidR="00D95BB8" w:rsidRPr="00953112">
        <w:rPr>
          <w:rFonts w:ascii="Times New Roman" w:hAnsi="Times New Roman" w:cs="Times New Roman"/>
          <w:bCs/>
          <w:sz w:val="22"/>
          <w:szCs w:val="22"/>
        </w:rPr>
        <w:t xml:space="preserve"> </w:t>
      </w:r>
      <w:r w:rsidR="00DE5BB6" w:rsidRPr="00953112">
        <w:rPr>
          <w:rFonts w:ascii="Times New Roman" w:hAnsi="Times New Roman" w:cs="Times New Roman"/>
          <w:bCs/>
          <w:sz w:val="22"/>
          <w:szCs w:val="22"/>
        </w:rPr>
        <w:t>189</w:t>
      </w:r>
    </w:p>
    <w:p w14:paraId="31C9C0AA" w14:textId="4AC5CF83" w:rsidR="004E2033" w:rsidRPr="00953112" w:rsidRDefault="004E2033" w:rsidP="00953112">
      <w:pPr>
        <w:spacing w:line="480" w:lineRule="auto"/>
        <w:rPr>
          <w:rFonts w:ascii="Times New Roman" w:hAnsi="Times New Roman" w:cs="Times New Roman"/>
          <w:sz w:val="22"/>
          <w:szCs w:val="22"/>
        </w:rPr>
      </w:pPr>
      <w:r w:rsidRPr="00953112">
        <w:rPr>
          <w:rFonts w:ascii="Times New Roman" w:hAnsi="Times New Roman" w:cs="Times New Roman"/>
          <w:sz w:val="22"/>
          <w:szCs w:val="22"/>
        </w:rPr>
        <w:t xml:space="preserve">Weschler, Lawrence, </w:t>
      </w:r>
      <w:r w:rsidRPr="00953112">
        <w:rPr>
          <w:rFonts w:ascii="Times New Roman" w:hAnsi="Times New Roman" w:cs="Times New Roman"/>
          <w:i/>
          <w:sz w:val="22"/>
          <w:szCs w:val="22"/>
        </w:rPr>
        <w:t xml:space="preserve">A Miracle, A Universe: Settling Accounts with Torturers </w:t>
      </w:r>
      <w:r w:rsidRPr="00953112">
        <w:rPr>
          <w:rFonts w:ascii="Times New Roman" w:hAnsi="Times New Roman" w:cs="Times New Roman"/>
          <w:sz w:val="22"/>
          <w:szCs w:val="22"/>
        </w:rPr>
        <w:t>(Penguin, 1990)</w:t>
      </w:r>
    </w:p>
    <w:p w14:paraId="44BD7273" w14:textId="23F116BF" w:rsidR="005225F9" w:rsidRPr="00953112" w:rsidRDefault="005225F9" w:rsidP="00953112">
      <w:pPr>
        <w:spacing w:line="480" w:lineRule="auto"/>
        <w:rPr>
          <w:rFonts w:ascii="Times New Roman" w:hAnsi="Times New Roman" w:cs="Times New Roman"/>
          <w:sz w:val="22"/>
          <w:szCs w:val="22"/>
        </w:rPr>
      </w:pPr>
      <w:r w:rsidRPr="00953112">
        <w:rPr>
          <w:rFonts w:ascii="Times New Roman" w:hAnsi="Times New Roman" w:cs="Times New Roman"/>
          <w:sz w:val="22"/>
          <w:szCs w:val="22"/>
        </w:rPr>
        <w:t xml:space="preserve">Whitfield, Teresa, </w:t>
      </w:r>
      <w:r w:rsidRPr="00953112">
        <w:rPr>
          <w:rFonts w:ascii="Times New Roman" w:hAnsi="Times New Roman" w:cs="Times New Roman"/>
          <w:i/>
          <w:sz w:val="22"/>
          <w:szCs w:val="22"/>
        </w:rPr>
        <w:t>Paying the Price: Ignacio Ellacuría and the Murdered Jesuits of El Salvador</w:t>
      </w:r>
      <w:r w:rsidRPr="00953112">
        <w:rPr>
          <w:rFonts w:ascii="Times New Roman" w:hAnsi="Times New Roman" w:cs="Times New Roman"/>
          <w:sz w:val="22"/>
          <w:szCs w:val="22"/>
        </w:rPr>
        <w:t xml:space="preserve"> (Temple University Press, 1995)</w:t>
      </w:r>
    </w:p>
    <w:p w14:paraId="1B4139B2" w14:textId="77777777" w:rsidR="00D007E0" w:rsidRPr="00953112" w:rsidRDefault="00D007E0" w:rsidP="00953112">
      <w:pPr>
        <w:spacing w:line="480" w:lineRule="auto"/>
        <w:rPr>
          <w:rFonts w:ascii="Times New Roman" w:hAnsi="Times New Roman" w:cs="Times New Roman"/>
          <w:sz w:val="22"/>
          <w:szCs w:val="22"/>
        </w:rPr>
      </w:pPr>
    </w:p>
    <w:p w14:paraId="304F343C" w14:textId="6993C214" w:rsidR="00D007E0" w:rsidRPr="00953112" w:rsidRDefault="00D007E0" w:rsidP="00953112">
      <w:pPr>
        <w:spacing w:line="480" w:lineRule="auto"/>
        <w:rPr>
          <w:rFonts w:ascii="Times New Roman" w:hAnsi="Times New Roman" w:cs="Times New Roman"/>
          <w:b/>
          <w:sz w:val="22"/>
          <w:szCs w:val="22"/>
        </w:rPr>
      </w:pPr>
      <w:r w:rsidRPr="00953112">
        <w:rPr>
          <w:rFonts w:ascii="Times New Roman" w:hAnsi="Times New Roman" w:cs="Times New Roman"/>
          <w:b/>
          <w:sz w:val="22"/>
          <w:szCs w:val="22"/>
        </w:rPr>
        <w:t>Cases</w:t>
      </w:r>
    </w:p>
    <w:p w14:paraId="072C9560" w14:textId="30EC6139" w:rsidR="00D007E0" w:rsidRPr="00953112" w:rsidRDefault="00D007E0" w:rsidP="00953112">
      <w:pPr>
        <w:pStyle w:val="FootnoteText"/>
        <w:spacing w:line="480" w:lineRule="auto"/>
        <w:rPr>
          <w:rFonts w:ascii="Times New Roman" w:hAnsi="Times New Roman" w:cs="Times New Roman"/>
          <w:sz w:val="22"/>
          <w:szCs w:val="22"/>
        </w:rPr>
      </w:pPr>
      <w:r w:rsidRPr="00953112">
        <w:rPr>
          <w:rFonts w:ascii="Times New Roman" w:hAnsi="Times New Roman" w:cs="Times New Roman"/>
          <w:i/>
          <w:sz w:val="22"/>
          <w:szCs w:val="22"/>
        </w:rPr>
        <w:t>Azanian Peoples Organization v</w:t>
      </w:r>
      <w:r w:rsidRPr="00953112">
        <w:rPr>
          <w:rFonts w:ascii="Times New Roman" w:hAnsi="Times New Roman" w:cs="Times New Roman"/>
          <w:sz w:val="22"/>
          <w:szCs w:val="22"/>
        </w:rPr>
        <w:t xml:space="preserve"> </w:t>
      </w:r>
      <w:r w:rsidRPr="00953112">
        <w:rPr>
          <w:rFonts w:ascii="Times New Roman" w:hAnsi="Times New Roman" w:cs="Times New Roman"/>
          <w:i/>
          <w:sz w:val="22"/>
          <w:szCs w:val="22"/>
        </w:rPr>
        <w:t>President of the Republic of South Africa</w:t>
      </w:r>
      <w:r w:rsidRPr="00953112">
        <w:rPr>
          <w:rFonts w:ascii="Times New Roman" w:hAnsi="Times New Roman" w:cs="Times New Roman"/>
          <w:sz w:val="22"/>
          <w:szCs w:val="22"/>
        </w:rPr>
        <w:t xml:space="preserve"> [1996] (4) SA 671</w:t>
      </w:r>
    </w:p>
    <w:p w14:paraId="69868861" w14:textId="77777777" w:rsidR="00FB4938" w:rsidRPr="00953112" w:rsidRDefault="00FB4938" w:rsidP="00FB4938">
      <w:pPr>
        <w:spacing w:line="480" w:lineRule="auto"/>
        <w:rPr>
          <w:rFonts w:ascii="Times New Roman" w:hAnsi="Times New Roman" w:cs="Times New Roman"/>
          <w:sz w:val="22"/>
          <w:szCs w:val="22"/>
        </w:rPr>
      </w:pPr>
      <w:r w:rsidRPr="00953112">
        <w:rPr>
          <w:rFonts w:ascii="Times New Roman" w:hAnsi="Times New Roman" w:cs="Times New Roman"/>
          <w:bCs/>
          <w:i/>
          <w:sz w:val="22"/>
          <w:szCs w:val="22"/>
        </w:rPr>
        <w:t>Vel</w:t>
      </w:r>
      <w:r w:rsidRPr="00953112">
        <w:rPr>
          <w:rFonts w:ascii="Times New Roman" w:hAnsi="Times New Roman" w:cs="Times New Roman"/>
          <w:i/>
          <w:color w:val="000000"/>
          <w:sz w:val="22"/>
          <w:szCs w:val="22"/>
        </w:rPr>
        <w:t>ás</w:t>
      </w:r>
      <w:r w:rsidRPr="00953112">
        <w:rPr>
          <w:rFonts w:ascii="Times New Roman" w:hAnsi="Times New Roman" w:cs="Times New Roman"/>
          <w:bCs/>
          <w:i/>
          <w:sz w:val="22"/>
          <w:szCs w:val="22"/>
        </w:rPr>
        <w:t>quez Rodr</w:t>
      </w:r>
      <w:r w:rsidRPr="00953112">
        <w:rPr>
          <w:rFonts w:ascii="Times New Roman" w:hAnsi="Times New Roman" w:cs="Times New Roman"/>
          <w:i/>
          <w:color w:val="000000"/>
          <w:sz w:val="22"/>
          <w:szCs w:val="22"/>
        </w:rPr>
        <w:t>ígu</w:t>
      </w:r>
      <w:r w:rsidRPr="00953112">
        <w:rPr>
          <w:rFonts w:ascii="Times New Roman" w:hAnsi="Times New Roman" w:cs="Times New Roman"/>
          <w:bCs/>
          <w:i/>
          <w:sz w:val="22"/>
          <w:szCs w:val="22"/>
        </w:rPr>
        <w:t>ez</w:t>
      </w:r>
      <w:r w:rsidRPr="00953112">
        <w:rPr>
          <w:rFonts w:ascii="Times New Roman" w:hAnsi="Times New Roman" w:cs="Times New Roman"/>
          <w:bCs/>
          <w:sz w:val="22"/>
          <w:szCs w:val="22"/>
        </w:rPr>
        <w:t xml:space="preserve">, </w:t>
      </w:r>
      <w:r>
        <w:rPr>
          <w:rFonts w:ascii="Times New Roman" w:hAnsi="Times New Roman" w:cs="Times New Roman"/>
          <w:sz w:val="22"/>
          <w:szCs w:val="22"/>
        </w:rPr>
        <w:t xml:space="preserve">decision from 29 </w:t>
      </w:r>
      <w:r w:rsidRPr="00953112">
        <w:rPr>
          <w:rFonts w:ascii="Times New Roman" w:hAnsi="Times New Roman" w:cs="Times New Roman"/>
          <w:sz w:val="22"/>
          <w:szCs w:val="22"/>
        </w:rPr>
        <w:t>July</w:t>
      </w:r>
      <w:r>
        <w:rPr>
          <w:rFonts w:ascii="Times New Roman" w:hAnsi="Times New Roman" w:cs="Times New Roman"/>
          <w:sz w:val="22"/>
          <w:szCs w:val="22"/>
        </w:rPr>
        <w:t xml:space="preserve"> </w:t>
      </w:r>
      <w:r w:rsidRPr="00953112">
        <w:rPr>
          <w:rFonts w:ascii="Times New Roman" w:hAnsi="Times New Roman" w:cs="Times New Roman"/>
          <w:sz w:val="22"/>
          <w:szCs w:val="22"/>
        </w:rPr>
        <w:t>1988, Inter-Am. Ct. HR (ser. C) No. 4, (1988)</w:t>
      </w:r>
    </w:p>
    <w:p w14:paraId="648962C3" w14:textId="77777777" w:rsidR="00D007E0" w:rsidRPr="00953112" w:rsidRDefault="00D007E0" w:rsidP="00953112">
      <w:pPr>
        <w:spacing w:line="480" w:lineRule="auto"/>
        <w:rPr>
          <w:rFonts w:ascii="Times New Roman" w:hAnsi="Times New Roman" w:cs="Times New Roman"/>
          <w:b/>
          <w:sz w:val="22"/>
          <w:szCs w:val="22"/>
        </w:rPr>
      </w:pPr>
    </w:p>
    <w:p w14:paraId="059EC975" w14:textId="0A576D82" w:rsidR="00D007E0" w:rsidRPr="00953112" w:rsidRDefault="00D007E0" w:rsidP="00953112">
      <w:pPr>
        <w:spacing w:line="480" w:lineRule="auto"/>
        <w:rPr>
          <w:rFonts w:ascii="Times New Roman" w:hAnsi="Times New Roman" w:cs="Times New Roman"/>
          <w:b/>
          <w:sz w:val="22"/>
          <w:szCs w:val="22"/>
        </w:rPr>
      </w:pPr>
      <w:r w:rsidRPr="00953112">
        <w:rPr>
          <w:rFonts w:ascii="Times New Roman" w:hAnsi="Times New Roman" w:cs="Times New Roman"/>
          <w:b/>
          <w:sz w:val="22"/>
          <w:szCs w:val="22"/>
        </w:rPr>
        <w:t>Legislation</w:t>
      </w:r>
    </w:p>
    <w:p w14:paraId="58F6B57F" w14:textId="77777777" w:rsidR="00D007E0" w:rsidRPr="00953112" w:rsidRDefault="00D007E0" w:rsidP="00953112">
      <w:pPr>
        <w:pStyle w:val="FootnoteText"/>
        <w:spacing w:line="480" w:lineRule="auto"/>
        <w:rPr>
          <w:rFonts w:ascii="Times New Roman" w:hAnsi="Times New Roman" w:cs="Times New Roman"/>
          <w:sz w:val="22"/>
          <w:szCs w:val="22"/>
        </w:rPr>
      </w:pPr>
      <w:r w:rsidRPr="00953112">
        <w:rPr>
          <w:rFonts w:ascii="Times New Roman" w:hAnsi="Times New Roman" w:cs="Times New Roman"/>
          <w:sz w:val="22"/>
          <w:szCs w:val="22"/>
        </w:rPr>
        <w:t xml:space="preserve">Decree Establishing the National Commission on Truth and Reconciliation, Supreme Decree No. 355, Chile (25 April 1990) reprinted in Neil J. Kritz (ed), </w:t>
      </w:r>
      <w:r w:rsidRPr="00953112">
        <w:rPr>
          <w:rFonts w:ascii="Times New Roman" w:hAnsi="Times New Roman" w:cs="Times New Roman"/>
          <w:i/>
          <w:sz w:val="22"/>
          <w:szCs w:val="22"/>
        </w:rPr>
        <w:t>Transitional Justice: How Emerging Democracie Reckon with Former Regimes</w:t>
      </w:r>
      <w:r w:rsidRPr="00953112">
        <w:rPr>
          <w:rFonts w:ascii="Times New Roman" w:hAnsi="Times New Roman" w:cs="Times New Roman"/>
          <w:sz w:val="22"/>
          <w:szCs w:val="22"/>
        </w:rPr>
        <w:t xml:space="preserve"> (US Institute of Peace, vol. 3, 1995) 102</w:t>
      </w:r>
    </w:p>
    <w:p w14:paraId="37A32F39" w14:textId="77777777" w:rsidR="00D007E0" w:rsidRPr="00953112" w:rsidRDefault="00D007E0" w:rsidP="00953112">
      <w:pPr>
        <w:spacing w:line="480" w:lineRule="auto"/>
        <w:rPr>
          <w:rFonts w:ascii="Times New Roman" w:hAnsi="Times New Roman" w:cs="Times New Roman"/>
          <w:b/>
          <w:sz w:val="22"/>
          <w:szCs w:val="22"/>
        </w:rPr>
      </w:pPr>
    </w:p>
    <w:p w14:paraId="3C5C5873" w14:textId="6FF85C25" w:rsidR="00D007E0" w:rsidRPr="00953112" w:rsidRDefault="00D007E0" w:rsidP="00953112">
      <w:pPr>
        <w:spacing w:line="480" w:lineRule="auto"/>
        <w:rPr>
          <w:rFonts w:ascii="Times New Roman" w:hAnsi="Times New Roman" w:cs="Times New Roman"/>
          <w:b/>
          <w:sz w:val="22"/>
          <w:szCs w:val="22"/>
        </w:rPr>
      </w:pPr>
      <w:r w:rsidRPr="00953112">
        <w:rPr>
          <w:rFonts w:ascii="Times New Roman" w:hAnsi="Times New Roman" w:cs="Times New Roman"/>
          <w:b/>
          <w:sz w:val="22"/>
          <w:szCs w:val="22"/>
        </w:rPr>
        <w:t>Other</w:t>
      </w:r>
    </w:p>
    <w:p w14:paraId="1651F42A" w14:textId="77777777" w:rsidR="00D007E0" w:rsidRPr="00953112" w:rsidRDefault="00D007E0" w:rsidP="00953112">
      <w:pPr>
        <w:pStyle w:val="FootnoteText"/>
        <w:spacing w:line="480" w:lineRule="auto"/>
        <w:rPr>
          <w:rFonts w:ascii="Times New Roman" w:hAnsi="Times New Roman" w:cs="Times New Roman"/>
          <w:sz w:val="22"/>
          <w:szCs w:val="22"/>
        </w:rPr>
      </w:pPr>
      <w:r w:rsidRPr="00953112">
        <w:rPr>
          <w:rFonts w:ascii="Times New Roman" w:hAnsi="Times New Roman" w:cs="Times New Roman"/>
          <w:sz w:val="22"/>
          <w:szCs w:val="22"/>
        </w:rPr>
        <w:t>Agreement on the Establishment of the Commission to Clarify Past Human Rights Violations and Acts of Violence that Have Caused the Guatemalan Population to Suffer’, UN Doc A/48/954/S/1994/751, Annex II (23 June 1994)</w:t>
      </w:r>
    </w:p>
    <w:p w14:paraId="25F3E8A9" w14:textId="77777777" w:rsidR="00D007E0" w:rsidRPr="00953112" w:rsidRDefault="00D007E0" w:rsidP="00953112">
      <w:pPr>
        <w:pStyle w:val="FootnoteText"/>
        <w:spacing w:line="480" w:lineRule="auto"/>
        <w:rPr>
          <w:rFonts w:ascii="Times New Roman" w:hAnsi="Times New Roman" w:cs="Times New Roman"/>
          <w:sz w:val="22"/>
          <w:szCs w:val="22"/>
        </w:rPr>
      </w:pPr>
      <w:r w:rsidRPr="00953112">
        <w:rPr>
          <w:rFonts w:ascii="Times New Roman" w:hAnsi="Times New Roman" w:cs="Times New Roman"/>
          <w:sz w:val="22"/>
          <w:szCs w:val="22"/>
        </w:rPr>
        <w:lastRenderedPageBreak/>
        <w:t>Regional Committee for Establishing the Facts about War Crimes and Other Gross Violations of Human Rights on the Territory of the Former Yugoslavia, at &lt;</w:t>
      </w:r>
      <w:hyperlink r:id="rId8" w:history="1">
        <w:r w:rsidRPr="00953112">
          <w:rPr>
            <w:rStyle w:val="Hyperlink"/>
            <w:rFonts w:ascii="Times New Roman" w:hAnsi="Times New Roman" w:cs="Times New Roman"/>
            <w:sz w:val="22"/>
            <w:szCs w:val="22"/>
          </w:rPr>
          <w:t>http://www.recom.link</w:t>
        </w:r>
      </w:hyperlink>
      <w:r w:rsidRPr="00953112">
        <w:rPr>
          <w:rStyle w:val="Hyperlink"/>
          <w:rFonts w:ascii="Times New Roman" w:hAnsi="Times New Roman" w:cs="Times New Roman"/>
          <w:sz w:val="22"/>
          <w:szCs w:val="22"/>
        </w:rPr>
        <w:t>&gt;</w:t>
      </w:r>
      <w:r w:rsidRPr="00953112">
        <w:rPr>
          <w:rFonts w:ascii="Times New Roman" w:hAnsi="Times New Roman" w:cs="Times New Roman"/>
          <w:sz w:val="22"/>
          <w:szCs w:val="22"/>
        </w:rPr>
        <w:t xml:space="preserve"> </w:t>
      </w:r>
    </w:p>
    <w:p w14:paraId="396843A8" w14:textId="77777777" w:rsidR="00D007E0" w:rsidRPr="00953112" w:rsidRDefault="00D007E0" w:rsidP="00953112">
      <w:pPr>
        <w:spacing w:line="480" w:lineRule="auto"/>
        <w:rPr>
          <w:rFonts w:ascii="Times New Roman" w:hAnsi="Times New Roman" w:cs="Times New Roman"/>
          <w:b/>
          <w:sz w:val="22"/>
          <w:szCs w:val="22"/>
        </w:rPr>
      </w:pPr>
    </w:p>
    <w:p w14:paraId="2764C42E" w14:textId="77777777" w:rsidR="00D007E0" w:rsidRPr="00953112" w:rsidRDefault="00D007E0" w:rsidP="00953112">
      <w:pPr>
        <w:widowControl w:val="0"/>
        <w:autoSpaceDE w:val="0"/>
        <w:autoSpaceDN w:val="0"/>
        <w:adjustRightInd w:val="0"/>
        <w:spacing w:line="480" w:lineRule="auto"/>
        <w:rPr>
          <w:rFonts w:ascii="Times New Roman" w:hAnsi="Times New Roman" w:cs="Times New Roman"/>
          <w:b/>
          <w:bCs/>
          <w:sz w:val="22"/>
          <w:szCs w:val="22"/>
        </w:rPr>
      </w:pPr>
      <w:r w:rsidRPr="00953112">
        <w:rPr>
          <w:rFonts w:ascii="Times New Roman" w:hAnsi="Times New Roman" w:cs="Times New Roman"/>
          <w:b/>
          <w:sz w:val="22"/>
          <w:szCs w:val="22"/>
        </w:rPr>
        <w:t>Suggested</w:t>
      </w:r>
      <w:r w:rsidRPr="00953112">
        <w:rPr>
          <w:rFonts w:ascii="Times New Roman" w:hAnsi="Times New Roman" w:cs="Times New Roman"/>
          <w:b/>
          <w:bCs/>
          <w:sz w:val="22"/>
          <w:szCs w:val="22"/>
        </w:rPr>
        <w:t xml:space="preserve"> documentary/films </w:t>
      </w:r>
    </w:p>
    <w:p w14:paraId="5FC6D686" w14:textId="77777777" w:rsidR="00D007E0" w:rsidRPr="00953112" w:rsidRDefault="00D007E0" w:rsidP="00953112">
      <w:pPr>
        <w:widowControl w:val="0"/>
        <w:autoSpaceDE w:val="0"/>
        <w:autoSpaceDN w:val="0"/>
        <w:adjustRightInd w:val="0"/>
        <w:spacing w:line="480" w:lineRule="auto"/>
        <w:rPr>
          <w:rFonts w:ascii="Times New Roman" w:hAnsi="Times New Roman" w:cs="Times New Roman"/>
          <w:bCs/>
          <w:sz w:val="22"/>
          <w:szCs w:val="22"/>
        </w:rPr>
      </w:pPr>
      <w:r w:rsidRPr="00953112">
        <w:rPr>
          <w:rFonts w:ascii="Times New Roman" w:hAnsi="Times New Roman" w:cs="Times New Roman"/>
          <w:bCs/>
          <w:sz w:val="22"/>
          <w:szCs w:val="22"/>
        </w:rPr>
        <w:t>A Long Night’s Journey into Day (dir. Deborah Hoffman and Francis Reid, 2000)</w:t>
      </w:r>
    </w:p>
    <w:p w14:paraId="6A20CD43" w14:textId="77777777" w:rsidR="00D007E0" w:rsidRPr="00953112" w:rsidRDefault="00D007E0" w:rsidP="00953112">
      <w:pPr>
        <w:widowControl w:val="0"/>
        <w:autoSpaceDE w:val="0"/>
        <w:autoSpaceDN w:val="0"/>
        <w:adjustRightInd w:val="0"/>
        <w:spacing w:line="480" w:lineRule="auto"/>
        <w:rPr>
          <w:rFonts w:ascii="Times New Roman" w:hAnsi="Times New Roman" w:cs="Times New Roman"/>
          <w:bCs/>
          <w:sz w:val="22"/>
          <w:szCs w:val="22"/>
        </w:rPr>
      </w:pPr>
      <w:r w:rsidRPr="00953112">
        <w:rPr>
          <w:rFonts w:ascii="Times New Roman" w:hAnsi="Times New Roman" w:cs="Times New Roman"/>
          <w:bCs/>
          <w:sz w:val="22"/>
          <w:szCs w:val="22"/>
        </w:rPr>
        <w:t>Beasts of No Nation (dir. Cary Fukunaga, 2015)</w:t>
      </w:r>
    </w:p>
    <w:p w14:paraId="076F637A" w14:textId="77777777" w:rsidR="00D007E0" w:rsidRPr="00953112" w:rsidRDefault="00D007E0" w:rsidP="00953112">
      <w:pPr>
        <w:widowControl w:val="0"/>
        <w:autoSpaceDE w:val="0"/>
        <w:autoSpaceDN w:val="0"/>
        <w:adjustRightInd w:val="0"/>
        <w:spacing w:line="480" w:lineRule="auto"/>
        <w:rPr>
          <w:rFonts w:ascii="Times New Roman" w:hAnsi="Times New Roman" w:cs="Times New Roman"/>
          <w:bCs/>
          <w:sz w:val="22"/>
          <w:szCs w:val="22"/>
        </w:rPr>
      </w:pPr>
      <w:r w:rsidRPr="00953112">
        <w:rPr>
          <w:rFonts w:ascii="Times New Roman" w:hAnsi="Times New Roman" w:cs="Times New Roman"/>
          <w:bCs/>
          <w:sz w:val="22"/>
          <w:szCs w:val="22"/>
        </w:rPr>
        <w:t>Cry Freetown (dir. Sorious Samura, 2000)</w:t>
      </w:r>
      <w:r w:rsidRPr="00953112">
        <w:rPr>
          <w:rFonts w:ascii="Times New Roman" w:hAnsi="Times New Roman" w:cs="Times New Roman"/>
          <w:bCs/>
          <w:sz w:val="22"/>
          <w:szCs w:val="22"/>
        </w:rPr>
        <w:br/>
        <w:t>Life does not lose its value: Father Berton and the former soldiers of Sierra Leone (dir. Wilma Massucco, 2012)</w:t>
      </w:r>
    </w:p>
    <w:p w14:paraId="5747F485" w14:textId="77777777" w:rsidR="00D007E0" w:rsidRPr="00953112" w:rsidRDefault="00D007E0" w:rsidP="00953112">
      <w:pPr>
        <w:widowControl w:val="0"/>
        <w:autoSpaceDE w:val="0"/>
        <w:autoSpaceDN w:val="0"/>
        <w:adjustRightInd w:val="0"/>
        <w:spacing w:line="480" w:lineRule="auto"/>
        <w:rPr>
          <w:rFonts w:ascii="Times New Roman" w:hAnsi="Times New Roman" w:cs="Times New Roman"/>
          <w:bCs/>
          <w:sz w:val="22"/>
          <w:szCs w:val="22"/>
        </w:rPr>
      </w:pPr>
    </w:p>
    <w:p w14:paraId="7E7C6ACE" w14:textId="77777777" w:rsidR="00D007E0" w:rsidRPr="00953112" w:rsidRDefault="00D007E0" w:rsidP="00953112">
      <w:pPr>
        <w:widowControl w:val="0"/>
        <w:autoSpaceDE w:val="0"/>
        <w:autoSpaceDN w:val="0"/>
        <w:adjustRightInd w:val="0"/>
        <w:spacing w:line="480" w:lineRule="auto"/>
        <w:rPr>
          <w:rFonts w:ascii="Times New Roman" w:hAnsi="Times New Roman" w:cs="Times New Roman"/>
          <w:b/>
          <w:bCs/>
          <w:sz w:val="22"/>
          <w:szCs w:val="22"/>
        </w:rPr>
      </w:pPr>
      <w:r w:rsidRPr="00953112">
        <w:rPr>
          <w:rFonts w:ascii="Times New Roman" w:hAnsi="Times New Roman" w:cs="Times New Roman"/>
          <w:b/>
          <w:bCs/>
          <w:sz w:val="22"/>
          <w:szCs w:val="22"/>
        </w:rPr>
        <w:t>Plays</w:t>
      </w:r>
    </w:p>
    <w:p w14:paraId="061A4E89" w14:textId="77777777" w:rsidR="00D007E0" w:rsidRPr="00953112" w:rsidRDefault="00D007E0" w:rsidP="00953112">
      <w:pPr>
        <w:widowControl w:val="0"/>
        <w:autoSpaceDE w:val="0"/>
        <w:autoSpaceDN w:val="0"/>
        <w:adjustRightInd w:val="0"/>
        <w:spacing w:line="480" w:lineRule="auto"/>
        <w:rPr>
          <w:rFonts w:ascii="Times New Roman" w:hAnsi="Times New Roman" w:cs="Times New Roman"/>
          <w:bCs/>
          <w:sz w:val="22"/>
          <w:szCs w:val="22"/>
        </w:rPr>
      </w:pPr>
      <w:r w:rsidRPr="00953112">
        <w:rPr>
          <w:rFonts w:ascii="Times New Roman" w:hAnsi="Times New Roman" w:cs="Times New Roman"/>
          <w:bCs/>
          <w:sz w:val="22"/>
          <w:szCs w:val="22"/>
        </w:rPr>
        <w:t>Eclipsed (written by Danai Gurira, opened 2015)</w:t>
      </w:r>
    </w:p>
    <w:p w14:paraId="2225808D" w14:textId="7A7CF8E1" w:rsidR="00D007E0" w:rsidRPr="00953112" w:rsidRDefault="00D007E0" w:rsidP="00953112">
      <w:pPr>
        <w:spacing w:line="480" w:lineRule="auto"/>
        <w:rPr>
          <w:rFonts w:ascii="Times New Roman" w:hAnsi="Times New Roman" w:cs="Times New Roman"/>
          <w:b/>
          <w:color w:val="1C1C1C"/>
          <w:sz w:val="22"/>
          <w:szCs w:val="22"/>
        </w:rPr>
      </w:pPr>
    </w:p>
    <w:sectPr w:rsidR="00D007E0" w:rsidRPr="00953112" w:rsidSect="00AF52F1">
      <w:footerReference w:type="default" r:id="rId9"/>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CD4C1F" w15:done="0"/>
  <w15:commentEx w15:paraId="7316643F" w15:done="0"/>
  <w15:commentEx w15:paraId="248BE93D" w15:done="0"/>
  <w15:commentEx w15:paraId="28B07228" w15:done="0"/>
  <w15:commentEx w15:paraId="2EAD056D" w15:done="0"/>
  <w15:commentEx w15:paraId="37246386" w15:done="0"/>
  <w15:commentEx w15:paraId="1640979F" w15:done="0"/>
  <w15:commentEx w15:paraId="55239F5D" w15:done="0"/>
  <w15:commentEx w15:paraId="1A4A7AE8" w15:done="0"/>
  <w15:commentEx w15:paraId="2FCD6A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D7DC5" w14:textId="77777777" w:rsidR="00B30F9C" w:rsidRDefault="00B30F9C" w:rsidP="004E4F0F">
      <w:r>
        <w:separator/>
      </w:r>
    </w:p>
  </w:endnote>
  <w:endnote w:type="continuationSeparator" w:id="0">
    <w:p w14:paraId="4B990922" w14:textId="77777777" w:rsidR="00B30F9C" w:rsidRDefault="00B30F9C" w:rsidP="004E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310303"/>
      <w:docPartObj>
        <w:docPartGallery w:val="Page Numbers (Bottom of Page)"/>
        <w:docPartUnique/>
      </w:docPartObj>
    </w:sdtPr>
    <w:sdtEndPr>
      <w:rPr>
        <w:noProof/>
      </w:rPr>
    </w:sdtEndPr>
    <w:sdtContent>
      <w:p w14:paraId="5A5EE57B" w14:textId="7C923AD7" w:rsidR="008E633B" w:rsidRDefault="008E633B">
        <w:pPr>
          <w:pStyle w:val="Footer"/>
          <w:jc w:val="right"/>
        </w:pPr>
        <w:r>
          <w:fldChar w:fldCharType="begin"/>
        </w:r>
        <w:r>
          <w:instrText xml:space="preserve"> PAGE   \* MERGEFORMAT </w:instrText>
        </w:r>
        <w:r>
          <w:fldChar w:fldCharType="separate"/>
        </w:r>
        <w:r w:rsidR="00A172CC">
          <w:rPr>
            <w:noProof/>
          </w:rPr>
          <w:t>12</w:t>
        </w:r>
        <w:r>
          <w:rPr>
            <w:noProof/>
          </w:rPr>
          <w:fldChar w:fldCharType="end"/>
        </w:r>
      </w:p>
    </w:sdtContent>
  </w:sdt>
  <w:p w14:paraId="6299305E" w14:textId="77777777" w:rsidR="00B30F9C" w:rsidRDefault="00B30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8838E" w14:textId="77777777" w:rsidR="00B30F9C" w:rsidRDefault="00B30F9C" w:rsidP="004E4F0F">
      <w:r>
        <w:separator/>
      </w:r>
    </w:p>
  </w:footnote>
  <w:footnote w:type="continuationSeparator" w:id="0">
    <w:p w14:paraId="04352AD7" w14:textId="77777777" w:rsidR="00B30F9C" w:rsidRDefault="00B30F9C" w:rsidP="004E4F0F">
      <w:r>
        <w:continuationSeparator/>
      </w:r>
    </w:p>
  </w:footnote>
  <w:footnote w:id="1">
    <w:p w14:paraId="08CF2E02" w14:textId="0854F540" w:rsidR="00B30F9C" w:rsidRPr="00FB4938" w:rsidRDefault="00B30F9C">
      <w:pPr>
        <w:pStyle w:val="FootnoteText"/>
        <w:rPr>
          <w:rFonts w:ascii="Times New Roman" w:hAnsi="Times New Roman" w:cs="Times New Roman"/>
          <w:sz w:val="22"/>
          <w:szCs w:val="22"/>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Priscilla B. Hayner, </w:t>
      </w:r>
      <w:r w:rsidRPr="00FB4938">
        <w:rPr>
          <w:rFonts w:ascii="Times New Roman" w:hAnsi="Times New Roman" w:cs="Times New Roman"/>
          <w:i/>
          <w:sz w:val="22"/>
          <w:szCs w:val="22"/>
        </w:rPr>
        <w:t>Unspeakable Truths: Transitional Justice and the Challenge of Truth Commissions</w:t>
      </w:r>
      <w:r w:rsidRPr="00FB4938">
        <w:rPr>
          <w:rFonts w:ascii="Times New Roman" w:hAnsi="Times New Roman" w:cs="Times New Roman"/>
          <w:sz w:val="22"/>
          <w:szCs w:val="22"/>
        </w:rPr>
        <w:t xml:space="preserve"> (Routledge, 2</w:t>
      </w:r>
      <w:r w:rsidRPr="00FB4938">
        <w:rPr>
          <w:rFonts w:ascii="Times New Roman" w:hAnsi="Times New Roman" w:cs="Times New Roman"/>
          <w:sz w:val="22"/>
          <w:szCs w:val="22"/>
          <w:vertAlign w:val="superscript"/>
        </w:rPr>
        <w:t>nd</w:t>
      </w:r>
      <w:r w:rsidRPr="00FB4938">
        <w:rPr>
          <w:rFonts w:ascii="Times New Roman" w:hAnsi="Times New Roman" w:cs="Times New Roman"/>
          <w:sz w:val="22"/>
          <w:szCs w:val="22"/>
        </w:rPr>
        <w:t xml:space="preserve"> ed, 2011) 1. </w:t>
      </w:r>
    </w:p>
  </w:footnote>
  <w:footnote w:id="2">
    <w:p w14:paraId="3D1E581B" w14:textId="7C27CED7" w:rsidR="00B30F9C" w:rsidRPr="00FB4938" w:rsidRDefault="00B30F9C">
      <w:pPr>
        <w:pStyle w:val="FootnoteText"/>
        <w:rPr>
          <w:rFonts w:ascii="Times New Roman" w:hAnsi="Times New Roman" w:cs="Times New Roman"/>
          <w:sz w:val="22"/>
          <w:szCs w:val="22"/>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Ibid, 11-12.</w:t>
      </w:r>
    </w:p>
  </w:footnote>
  <w:footnote w:id="3">
    <w:p w14:paraId="6058CE9E" w14:textId="1E370339" w:rsidR="00B30F9C" w:rsidRPr="00FB4938" w:rsidRDefault="00B30F9C">
      <w:pPr>
        <w:pStyle w:val="FootnoteText"/>
        <w:rPr>
          <w:rFonts w:ascii="Times New Roman" w:hAnsi="Times New Roman" w:cs="Times New Roman"/>
          <w:sz w:val="22"/>
          <w:szCs w:val="22"/>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Ibid, 46.</w:t>
      </w:r>
    </w:p>
  </w:footnote>
  <w:footnote w:id="4">
    <w:p w14:paraId="4D39FA3C" w14:textId="1B92D924" w:rsidR="00B30F9C" w:rsidRPr="00FB4938" w:rsidRDefault="00B30F9C">
      <w:pPr>
        <w:pStyle w:val="FootnoteText"/>
        <w:rPr>
          <w:rFonts w:ascii="Times New Roman" w:hAnsi="Times New Roman" w:cs="Times New Roman"/>
          <w:sz w:val="22"/>
          <w:szCs w:val="22"/>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w:t>
      </w:r>
      <w:r w:rsidRPr="00FB4938">
        <w:rPr>
          <w:rFonts w:ascii="Times New Roman" w:hAnsi="Times New Roman" w:cs="Times New Roman"/>
          <w:i/>
          <w:sz w:val="22"/>
          <w:szCs w:val="22"/>
        </w:rPr>
        <w:t>Nunca Más, Report of the Argentine Commission on the Disappeared</w:t>
      </w:r>
      <w:r w:rsidRPr="00FB4938">
        <w:rPr>
          <w:rFonts w:ascii="Times New Roman" w:hAnsi="Times New Roman" w:cs="Times New Roman"/>
          <w:sz w:val="22"/>
          <w:szCs w:val="22"/>
        </w:rPr>
        <w:t xml:space="preserve"> (Farrar, Straus &amp; Giroux, 1986) and Emilio Crenzel,  ‘Argentina’s National Commission on the Disappearance of Persons: Contributions to Transitional Justice’ (2008) 2 </w:t>
      </w:r>
      <w:r w:rsidRPr="00FB4938">
        <w:rPr>
          <w:rFonts w:ascii="Times New Roman" w:hAnsi="Times New Roman" w:cs="Times New Roman"/>
          <w:i/>
          <w:sz w:val="22"/>
          <w:szCs w:val="22"/>
        </w:rPr>
        <w:t>International Journal of Transitional Justice</w:t>
      </w:r>
      <w:r w:rsidRPr="00FB4938">
        <w:rPr>
          <w:rFonts w:ascii="Times New Roman" w:hAnsi="Times New Roman" w:cs="Times New Roman"/>
          <w:sz w:val="22"/>
          <w:szCs w:val="22"/>
        </w:rPr>
        <w:t xml:space="preserve"> 173-191.</w:t>
      </w:r>
    </w:p>
  </w:footnote>
  <w:footnote w:id="5">
    <w:p w14:paraId="519EE9A7" w14:textId="3DA532A3" w:rsidR="00B30F9C" w:rsidRPr="00FB4938" w:rsidRDefault="00B30F9C">
      <w:pPr>
        <w:pStyle w:val="FootnoteText"/>
        <w:rPr>
          <w:rFonts w:ascii="Times New Roman" w:hAnsi="Times New Roman" w:cs="Times New Roman"/>
          <w:sz w:val="22"/>
          <w:szCs w:val="22"/>
          <w:lang w:val="en-US"/>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Priscilla B. </w:t>
      </w:r>
      <w:r w:rsidR="00FB4938">
        <w:rPr>
          <w:rFonts w:ascii="Times New Roman" w:hAnsi="Times New Roman" w:cs="Times New Roman"/>
          <w:sz w:val="22"/>
          <w:szCs w:val="22"/>
        </w:rPr>
        <w:t>Hayner</w:t>
      </w:r>
      <w:r w:rsidRPr="00FB4938">
        <w:rPr>
          <w:rFonts w:ascii="Times New Roman" w:hAnsi="Times New Roman" w:cs="Times New Roman"/>
          <w:sz w:val="22"/>
          <w:szCs w:val="22"/>
          <w:lang w:val="en-US"/>
        </w:rPr>
        <w:t>,</w:t>
      </w:r>
      <w:r w:rsidRPr="00FB4938">
        <w:rPr>
          <w:rFonts w:ascii="Times New Roman" w:hAnsi="Times New Roman" w:cs="Times New Roman"/>
          <w:i/>
          <w:sz w:val="22"/>
          <w:szCs w:val="22"/>
        </w:rPr>
        <w:t xml:space="preserve"> </w:t>
      </w:r>
      <w:r w:rsidRPr="00FB4938">
        <w:rPr>
          <w:rFonts w:ascii="Times New Roman" w:hAnsi="Times New Roman" w:cs="Times New Roman"/>
          <w:sz w:val="22"/>
          <w:szCs w:val="22"/>
        </w:rPr>
        <w:t xml:space="preserve">above n 1, </w:t>
      </w:r>
      <w:r w:rsidRPr="00FB4938">
        <w:rPr>
          <w:rFonts w:ascii="Times New Roman" w:hAnsi="Times New Roman" w:cs="Times New Roman"/>
          <w:sz w:val="22"/>
          <w:szCs w:val="22"/>
          <w:lang w:val="en-US"/>
        </w:rPr>
        <w:t xml:space="preserve">46. </w:t>
      </w:r>
    </w:p>
  </w:footnote>
  <w:footnote w:id="6">
    <w:p w14:paraId="40E92245" w14:textId="164E8718" w:rsidR="00B30F9C" w:rsidRPr="00FB4938" w:rsidRDefault="00B30F9C">
      <w:pPr>
        <w:pStyle w:val="FootnoteText"/>
        <w:rPr>
          <w:rFonts w:ascii="Times New Roman" w:hAnsi="Times New Roman" w:cs="Times New Roman"/>
          <w:sz w:val="22"/>
          <w:szCs w:val="22"/>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Ibid, 47.</w:t>
      </w:r>
    </w:p>
  </w:footnote>
  <w:footnote w:id="7">
    <w:p w14:paraId="6EB04BEF" w14:textId="255C2D87" w:rsidR="00B30F9C" w:rsidRPr="00FB4938" w:rsidRDefault="00B30F9C">
      <w:pPr>
        <w:pStyle w:val="FootnoteText"/>
        <w:rPr>
          <w:rFonts w:ascii="Times New Roman" w:hAnsi="Times New Roman" w:cs="Times New Roman"/>
          <w:sz w:val="22"/>
          <w:szCs w:val="22"/>
          <w:lang w:val="en-US"/>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Dirty War refers to the campaign by the Argentine government against suspected dissidents and subversives.</w:t>
      </w:r>
    </w:p>
  </w:footnote>
  <w:footnote w:id="8">
    <w:p w14:paraId="08893CD2" w14:textId="196B6EE1" w:rsidR="00B30F9C" w:rsidRPr="00FB4938" w:rsidRDefault="00B30F9C">
      <w:pPr>
        <w:pStyle w:val="FootnoteText"/>
        <w:rPr>
          <w:rFonts w:ascii="Times New Roman" w:hAnsi="Times New Roman" w:cs="Times New Roman"/>
          <w:sz w:val="22"/>
          <w:szCs w:val="22"/>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Priscilla B. Hayner, above n 1, 47.</w:t>
      </w:r>
    </w:p>
  </w:footnote>
  <w:footnote w:id="9">
    <w:p w14:paraId="22B48DE0" w14:textId="1E78C84A" w:rsidR="00B30F9C" w:rsidRPr="00FB4938" w:rsidRDefault="00B30F9C">
      <w:pPr>
        <w:pStyle w:val="FootnoteText"/>
        <w:rPr>
          <w:rFonts w:ascii="Times New Roman" w:hAnsi="Times New Roman" w:cs="Times New Roman"/>
          <w:sz w:val="22"/>
          <w:szCs w:val="22"/>
          <w:lang w:val="en-US"/>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Decree Establishing the National Commission on Truth and Reconciliation, Supreme Decree No. 355, Chile (25 April 1990), reprinted in Neil J. Kritz (ed) </w:t>
      </w:r>
      <w:r w:rsidRPr="00FB4938">
        <w:rPr>
          <w:rFonts w:ascii="Times New Roman" w:hAnsi="Times New Roman" w:cs="Times New Roman"/>
          <w:i/>
          <w:sz w:val="22"/>
          <w:szCs w:val="22"/>
        </w:rPr>
        <w:t>Transitional Justice: How Emerging Democracies Reckon with Former Regimes</w:t>
      </w:r>
      <w:r w:rsidRPr="00FB4938">
        <w:rPr>
          <w:rFonts w:ascii="Times New Roman" w:hAnsi="Times New Roman" w:cs="Times New Roman"/>
          <w:sz w:val="22"/>
          <w:szCs w:val="22"/>
        </w:rPr>
        <w:t xml:space="preserve"> (US Institute of Peace, vol 3, 1995) 102.</w:t>
      </w:r>
    </w:p>
  </w:footnote>
  <w:footnote w:id="10">
    <w:p w14:paraId="61CFD340" w14:textId="178E6A95" w:rsidR="00B30F9C" w:rsidRPr="00FB4938" w:rsidRDefault="00B30F9C">
      <w:pPr>
        <w:pStyle w:val="FootnoteText"/>
        <w:rPr>
          <w:rFonts w:ascii="Times New Roman" w:hAnsi="Times New Roman" w:cs="Times New Roman"/>
          <w:sz w:val="22"/>
          <w:szCs w:val="22"/>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See, for example, David Sugarman</w:t>
      </w:r>
      <w:r w:rsidR="00BE0D48" w:rsidRPr="00FB4938">
        <w:rPr>
          <w:rFonts w:ascii="Times New Roman" w:hAnsi="Times New Roman" w:cs="Times New Roman"/>
          <w:sz w:val="22"/>
          <w:szCs w:val="22"/>
        </w:rPr>
        <w:t>,</w:t>
      </w:r>
      <w:r w:rsidRPr="00FB4938">
        <w:rPr>
          <w:rFonts w:ascii="Times New Roman" w:hAnsi="Times New Roman" w:cs="Times New Roman"/>
          <w:sz w:val="22"/>
          <w:szCs w:val="22"/>
        </w:rPr>
        <w:t xml:space="preserve"> ‘The Pinochet Case: International Criminal Justice in Gothic Style’ (2001) 2 </w:t>
      </w:r>
      <w:r w:rsidRPr="00FB4938">
        <w:rPr>
          <w:rFonts w:ascii="Times New Roman" w:hAnsi="Times New Roman" w:cs="Times New Roman"/>
          <w:i/>
          <w:sz w:val="22"/>
          <w:szCs w:val="22"/>
        </w:rPr>
        <w:t>Modern Law Review</w:t>
      </w:r>
      <w:r w:rsidRPr="00FB4938">
        <w:rPr>
          <w:rFonts w:ascii="Times New Roman" w:hAnsi="Times New Roman" w:cs="Times New Roman"/>
          <w:sz w:val="22"/>
          <w:szCs w:val="22"/>
        </w:rPr>
        <w:t xml:space="preserve"> 933.</w:t>
      </w:r>
    </w:p>
  </w:footnote>
  <w:footnote w:id="11">
    <w:p w14:paraId="7E5C1C53" w14:textId="7CA73C10" w:rsidR="00B30F9C" w:rsidRPr="00FB4938" w:rsidRDefault="00B30F9C">
      <w:pPr>
        <w:pStyle w:val="FootnoteText"/>
        <w:rPr>
          <w:rFonts w:ascii="Times New Roman" w:hAnsi="Times New Roman" w:cs="Times New Roman"/>
          <w:sz w:val="22"/>
          <w:szCs w:val="22"/>
          <w:lang w:val="en-US"/>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w:t>
      </w:r>
      <w:r w:rsidRPr="00FB4938">
        <w:rPr>
          <w:rFonts w:ascii="Times New Roman" w:hAnsi="Times New Roman" w:cs="Times New Roman"/>
          <w:sz w:val="22"/>
          <w:szCs w:val="22"/>
          <w:lang w:val="en-US"/>
        </w:rPr>
        <w:t>By end of 2009 779 former officials were charged with human rights crimes. Over 200 were convicted. Ibid.</w:t>
      </w:r>
    </w:p>
  </w:footnote>
  <w:footnote w:id="12">
    <w:p w14:paraId="7BCDB633" w14:textId="4EC45C3A" w:rsidR="00B30F9C" w:rsidRPr="00FB4938" w:rsidRDefault="00B30F9C">
      <w:pPr>
        <w:pStyle w:val="FootnoteText"/>
        <w:rPr>
          <w:rFonts w:ascii="Times New Roman" w:hAnsi="Times New Roman" w:cs="Times New Roman"/>
          <w:sz w:val="22"/>
          <w:szCs w:val="22"/>
          <w:lang w:val="en-US"/>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w:t>
      </w:r>
      <w:r w:rsidRPr="00FB4938">
        <w:rPr>
          <w:rFonts w:ascii="Times New Roman" w:hAnsi="Times New Roman" w:cs="Times New Roman"/>
          <w:sz w:val="22"/>
          <w:szCs w:val="22"/>
          <w:lang w:val="en-US"/>
        </w:rPr>
        <w:t>‘Agreement on the Establishment of the Commission to Clarify Past Human Rights Violations and Acts of Violence that Have Caused the Guatemalan Population to Suffer’ UN Doc A/48/954/S/1994/751, Annex II (23 June 1994).</w:t>
      </w:r>
    </w:p>
  </w:footnote>
  <w:footnote w:id="13">
    <w:p w14:paraId="208CBC30" w14:textId="660D0F27" w:rsidR="00B30F9C" w:rsidRPr="00FB4938" w:rsidRDefault="00B30F9C">
      <w:pPr>
        <w:pStyle w:val="FootnoteText"/>
        <w:rPr>
          <w:rFonts w:ascii="Times New Roman" w:hAnsi="Times New Roman" w:cs="Times New Roman"/>
          <w:sz w:val="22"/>
          <w:szCs w:val="22"/>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Priscilla B. </w:t>
      </w:r>
      <w:r w:rsidR="00FB4938">
        <w:rPr>
          <w:rFonts w:ascii="Times New Roman" w:hAnsi="Times New Roman" w:cs="Times New Roman"/>
          <w:sz w:val="22"/>
          <w:szCs w:val="22"/>
        </w:rPr>
        <w:t>Hayner</w:t>
      </w:r>
      <w:r w:rsidRPr="00FB4938">
        <w:rPr>
          <w:rFonts w:ascii="Times New Roman" w:hAnsi="Times New Roman" w:cs="Times New Roman"/>
          <w:sz w:val="22"/>
          <w:szCs w:val="22"/>
          <w:lang w:val="en-US"/>
        </w:rPr>
        <w:t>, above n 1, 68-69.</w:t>
      </w:r>
    </w:p>
  </w:footnote>
  <w:footnote w:id="14">
    <w:p w14:paraId="1E0AEE46" w14:textId="5C88DFF1" w:rsidR="00B30F9C" w:rsidRPr="00FB4938" w:rsidRDefault="00B30F9C">
      <w:pPr>
        <w:pStyle w:val="FootnoteText"/>
        <w:rPr>
          <w:rFonts w:ascii="Times New Roman" w:hAnsi="Times New Roman" w:cs="Times New Roman"/>
          <w:sz w:val="22"/>
          <w:szCs w:val="22"/>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Ibid, 32-35.</w:t>
      </w:r>
    </w:p>
  </w:footnote>
  <w:footnote w:id="15">
    <w:p w14:paraId="2A0005F3" w14:textId="1E0828CF" w:rsidR="00B30F9C" w:rsidRPr="00FB4938" w:rsidRDefault="00B30F9C">
      <w:pPr>
        <w:pStyle w:val="FootnoteText"/>
        <w:rPr>
          <w:rFonts w:ascii="Times New Roman" w:hAnsi="Times New Roman" w:cs="Times New Roman"/>
          <w:sz w:val="22"/>
          <w:szCs w:val="22"/>
          <w:lang w:val="en-US"/>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Ibid.</w:t>
      </w:r>
    </w:p>
  </w:footnote>
  <w:footnote w:id="16">
    <w:p w14:paraId="4EBC672A" w14:textId="2049C645" w:rsidR="00B30F9C" w:rsidRPr="00FB4938" w:rsidRDefault="00B30F9C">
      <w:pPr>
        <w:pStyle w:val="FootnoteText"/>
        <w:rPr>
          <w:rFonts w:ascii="Times New Roman" w:hAnsi="Times New Roman" w:cs="Times New Roman"/>
          <w:sz w:val="22"/>
          <w:szCs w:val="22"/>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For background on the conflict see Martha Doggett </w:t>
      </w:r>
      <w:r w:rsidRPr="00FB4938">
        <w:rPr>
          <w:rFonts w:ascii="Times New Roman" w:hAnsi="Times New Roman" w:cs="Times New Roman"/>
          <w:i/>
          <w:sz w:val="22"/>
          <w:szCs w:val="22"/>
        </w:rPr>
        <w:t>Death Foretold: The Jesuit Murders in El Salvador</w:t>
      </w:r>
      <w:r w:rsidRPr="00FB4938">
        <w:rPr>
          <w:rFonts w:ascii="Times New Roman" w:hAnsi="Times New Roman" w:cs="Times New Roman"/>
          <w:sz w:val="22"/>
          <w:szCs w:val="22"/>
        </w:rPr>
        <w:t xml:space="preserve"> (Georgetown University Press, 1993) and Teresa Whitfield, </w:t>
      </w:r>
      <w:r w:rsidRPr="00FB4938">
        <w:rPr>
          <w:rFonts w:ascii="Times New Roman" w:hAnsi="Times New Roman" w:cs="Times New Roman"/>
          <w:i/>
          <w:sz w:val="22"/>
          <w:szCs w:val="22"/>
        </w:rPr>
        <w:t>Paying the Price: Ignacio Ellacuría and the Murdered Jesuits of El Salvador</w:t>
      </w:r>
      <w:r w:rsidRPr="00FB4938">
        <w:rPr>
          <w:rFonts w:ascii="Times New Roman" w:hAnsi="Times New Roman" w:cs="Times New Roman"/>
          <w:sz w:val="22"/>
          <w:szCs w:val="22"/>
        </w:rPr>
        <w:t xml:space="preserve"> (Temple University Press, 1995).</w:t>
      </w:r>
    </w:p>
  </w:footnote>
  <w:footnote w:id="17">
    <w:p w14:paraId="695D262D" w14:textId="2E28E1AA" w:rsidR="00B30F9C" w:rsidRPr="00FB4938" w:rsidRDefault="00B30F9C">
      <w:pPr>
        <w:pStyle w:val="FootnoteText"/>
        <w:rPr>
          <w:rFonts w:ascii="Times New Roman" w:hAnsi="Times New Roman" w:cs="Times New Roman"/>
          <w:sz w:val="22"/>
          <w:szCs w:val="22"/>
          <w:lang w:val="en-US"/>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Priscilla B. </w:t>
      </w:r>
      <w:r w:rsidR="00FB4938">
        <w:rPr>
          <w:rFonts w:ascii="Times New Roman" w:hAnsi="Times New Roman" w:cs="Times New Roman"/>
          <w:sz w:val="22"/>
          <w:szCs w:val="22"/>
        </w:rPr>
        <w:t>Hayner</w:t>
      </w:r>
      <w:r w:rsidRPr="00FB4938">
        <w:rPr>
          <w:rFonts w:ascii="Times New Roman" w:hAnsi="Times New Roman" w:cs="Times New Roman"/>
          <w:sz w:val="22"/>
          <w:szCs w:val="22"/>
          <w:lang w:val="en-US"/>
        </w:rPr>
        <w:t>, above n 1, 215.</w:t>
      </w:r>
    </w:p>
  </w:footnote>
  <w:footnote w:id="18">
    <w:p w14:paraId="36A74A2E" w14:textId="78334407" w:rsidR="00B30F9C" w:rsidRPr="00FB4938" w:rsidRDefault="00B30F9C">
      <w:pPr>
        <w:pStyle w:val="FootnoteText"/>
        <w:rPr>
          <w:rFonts w:ascii="Times New Roman" w:hAnsi="Times New Roman" w:cs="Times New Roman"/>
          <w:sz w:val="22"/>
          <w:szCs w:val="22"/>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Ibid, 97-99.</w:t>
      </w:r>
    </w:p>
  </w:footnote>
  <w:footnote w:id="19">
    <w:p w14:paraId="6179ED4C" w14:textId="61C5A997" w:rsidR="00B30F9C" w:rsidRPr="00FB4938" w:rsidRDefault="00B30F9C">
      <w:pPr>
        <w:pStyle w:val="FootnoteText"/>
        <w:rPr>
          <w:rFonts w:ascii="Times New Roman" w:hAnsi="Times New Roman" w:cs="Times New Roman"/>
          <w:sz w:val="22"/>
          <w:szCs w:val="22"/>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Ibid, 222.</w:t>
      </w:r>
    </w:p>
  </w:footnote>
  <w:footnote w:id="20">
    <w:p w14:paraId="09D45FE9" w14:textId="47ED010E" w:rsidR="00B30F9C" w:rsidRPr="00FB4938" w:rsidRDefault="00B30F9C" w:rsidP="005941A2">
      <w:pPr>
        <w:pStyle w:val="FootnoteText"/>
        <w:rPr>
          <w:rFonts w:ascii="Times New Roman" w:hAnsi="Times New Roman" w:cs="Times New Roman"/>
          <w:sz w:val="22"/>
          <w:szCs w:val="22"/>
          <w:lang w:val="en-US"/>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w:t>
      </w:r>
      <w:r w:rsidRPr="00FB4938">
        <w:rPr>
          <w:rFonts w:ascii="Times New Roman" w:hAnsi="Times New Roman" w:cs="Times New Roman"/>
          <w:bCs/>
          <w:i/>
          <w:sz w:val="22"/>
          <w:szCs w:val="22"/>
        </w:rPr>
        <w:t>Vel</w:t>
      </w:r>
      <w:r w:rsidRPr="00FB4938">
        <w:rPr>
          <w:rFonts w:ascii="Times New Roman" w:hAnsi="Times New Roman" w:cs="Times New Roman"/>
          <w:i/>
          <w:color w:val="000000"/>
          <w:sz w:val="22"/>
          <w:szCs w:val="22"/>
        </w:rPr>
        <w:t>ás</w:t>
      </w:r>
      <w:r w:rsidRPr="00FB4938">
        <w:rPr>
          <w:rFonts w:ascii="Times New Roman" w:hAnsi="Times New Roman" w:cs="Times New Roman"/>
          <w:bCs/>
          <w:i/>
          <w:sz w:val="22"/>
          <w:szCs w:val="22"/>
        </w:rPr>
        <w:t>quez Rodr</w:t>
      </w:r>
      <w:r w:rsidRPr="00FB4938">
        <w:rPr>
          <w:rFonts w:ascii="Times New Roman" w:hAnsi="Times New Roman" w:cs="Times New Roman"/>
          <w:i/>
          <w:color w:val="000000"/>
          <w:sz w:val="22"/>
          <w:szCs w:val="22"/>
        </w:rPr>
        <w:t>ígu</w:t>
      </w:r>
      <w:r w:rsidRPr="00FB4938">
        <w:rPr>
          <w:rFonts w:ascii="Times New Roman" w:hAnsi="Times New Roman" w:cs="Times New Roman"/>
          <w:bCs/>
          <w:i/>
          <w:sz w:val="22"/>
          <w:szCs w:val="22"/>
        </w:rPr>
        <w:t>ez</w:t>
      </w:r>
      <w:r w:rsidRPr="00FB4938">
        <w:rPr>
          <w:rFonts w:ascii="Times New Roman" w:hAnsi="Times New Roman" w:cs="Times New Roman"/>
          <w:bCs/>
          <w:sz w:val="22"/>
          <w:szCs w:val="22"/>
        </w:rPr>
        <w:t xml:space="preserve">, </w:t>
      </w:r>
      <w:r w:rsidR="00E87BCF" w:rsidRPr="00FB4938">
        <w:rPr>
          <w:rFonts w:ascii="Times New Roman" w:hAnsi="Times New Roman" w:cs="Times New Roman"/>
          <w:sz w:val="22"/>
          <w:szCs w:val="22"/>
        </w:rPr>
        <w:t xml:space="preserve">decision from 29 </w:t>
      </w:r>
      <w:r w:rsidRPr="00FB4938">
        <w:rPr>
          <w:rFonts w:ascii="Times New Roman" w:hAnsi="Times New Roman" w:cs="Times New Roman"/>
          <w:sz w:val="22"/>
          <w:szCs w:val="22"/>
        </w:rPr>
        <w:t>July</w:t>
      </w:r>
      <w:r w:rsidR="00E87BCF" w:rsidRPr="00FB4938">
        <w:rPr>
          <w:rFonts w:ascii="Times New Roman" w:hAnsi="Times New Roman" w:cs="Times New Roman"/>
          <w:sz w:val="22"/>
          <w:szCs w:val="22"/>
        </w:rPr>
        <w:t xml:space="preserve"> </w:t>
      </w:r>
      <w:r w:rsidRPr="00FB4938">
        <w:rPr>
          <w:rFonts w:ascii="Times New Roman" w:hAnsi="Times New Roman" w:cs="Times New Roman"/>
          <w:sz w:val="22"/>
          <w:szCs w:val="22"/>
        </w:rPr>
        <w:t>1988, Inter-Am. Ct. HR (ser. C) No. 4, (1988).</w:t>
      </w:r>
    </w:p>
  </w:footnote>
  <w:footnote w:id="21">
    <w:p w14:paraId="6D90227B" w14:textId="7166013C" w:rsidR="00B30F9C" w:rsidRPr="00FB4938" w:rsidRDefault="00B30F9C">
      <w:pPr>
        <w:pStyle w:val="FootnoteText"/>
        <w:rPr>
          <w:rFonts w:ascii="Times New Roman" w:hAnsi="Times New Roman" w:cs="Times New Roman"/>
          <w:sz w:val="22"/>
          <w:szCs w:val="22"/>
          <w:lang w:val="en-US"/>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Priscilla B. Hayner, </w:t>
      </w:r>
      <w:r w:rsidRPr="00FB4938">
        <w:rPr>
          <w:rFonts w:ascii="Times New Roman" w:hAnsi="Times New Roman" w:cs="Times New Roman"/>
          <w:sz w:val="22"/>
          <w:szCs w:val="22"/>
          <w:lang w:val="en-US"/>
        </w:rPr>
        <w:t>above n 1, 178.</w:t>
      </w:r>
    </w:p>
  </w:footnote>
  <w:footnote w:id="22">
    <w:p w14:paraId="5C90BA14" w14:textId="097C08E8" w:rsidR="00B30F9C" w:rsidRPr="00FB4938" w:rsidRDefault="00B30F9C">
      <w:pPr>
        <w:pStyle w:val="FootnoteText"/>
        <w:rPr>
          <w:rFonts w:ascii="Times New Roman" w:hAnsi="Times New Roman" w:cs="Times New Roman"/>
          <w:sz w:val="22"/>
          <w:szCs w:val="22"/>
          <w:lang w:val="en-US"/>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Ibid,178.</w:t>
      </w:r>
    </w:p>
  </w:footnote>
  <w:footnote w:id="23">
    <w:p w14:paraId="0BCD1911" w14:textId="4A3C804A" w:rsidR="00B30F9C" w:rsidRPr="00FB4938" w:rsidRDefault="00B30F9C">
      <w:pPr>
        <w:pStyle w:val="FootnoteText"/>
        <w:rPr>
          <w:rFonts w:ascii="Times New Roman" w:hAnsi="Times New Roman" w:cs="Times New Roman"/>
          <w:sz w:val="22"/>
          <w:szCs w:val="22"/>
          <w:lang w:val="en-US"/>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Ibid, 189. See </w:t>
      </w:r>
      <w:r w:rsidRPr="00FB4938">
        <w:rPr>
          <w:rFonts w:ascii="Times New Roman" w:hAnsi="Times New Roman" w:cs="Times New Roman"/>
          <w:i/>
          <w:sz w:val="22"/>
          <w:szCs w:val="22"/>
        </w:rPr>
        <w:t>Brasil: nunca Maís</w:t>
      </w:r>
      <w:r w:rsidRPr="00FB4938">
        <w:rPr>
          <w:rFonts w:ascii="Times New Roman" w:hAnsi="Times New Roman" w:cs="Times New Roman"/>
          <w:sz w:val="22"/>
          <w:szCs w:val="22"/>
        </w:rPr>
        <w:t xml:space="preserve"> (Editora Vozes, 1985) and </w:t>
      </w:r>
      <w:r w:rsidRPr="00FB4938">
        <w:rPr>
          <w:rFonts w:ascii="Times New Roman" w:hAnsi="Times New Roman" w:cs="Times New Roman"/>
          <w:i/>
          <w:sz w:val="22"/>
          <w:szCs w:val="22"/>
        </w:rPr>
        <w:t>Torture in Brazil: A Shocking Report on the Pervasive Use of Torture by Brazilian Military Governments, 1964-1979</w:t>
      </w:r>
      <w:r w:rsidRPr="00FB4938">
        <w:rPr>
          <w:rFonts w:ascii="Times New Roman" w:hAnsi="Times New Roman" w:cs="Times New Roman"/>
          <w:sz w:val="22"/>
          <w:szCs w:val="22"/>
        </w:rPr>
        <w:t xml:space="preserve">, trans. Jaime Wright (University of Texas Press, 1998). Also Lawrence Weschler, </w:t>
      </w:r>
      <w:r w:rsidRPr="00FB4938">
        <w:rPr>
          <w:rFonts w:ascii="Times New Roman" w:hAnsi="Times New Roman" w:cs="Times New Roman"/>
          <w:i/>
          <w:sz w:val="22"/>
          <w:szCs w:val="22"/>
        </w:rPr>
        <w:t xml:space="preserve">A Miracle, A Universe: Settling Accounts with Torturers </w:t>
      </w:r>
      <w:r w:rsidRPr="00FB4938">
        <w:rPr>
          <w:rFonts w:ascii="Times New Roman" w:hAnsi="Times New Roman" w:cs="Times New Roman"/>
          <w:sz w:val="22"/>
          <w:szCs w:val="22"/>
        </w:rPr>
        <w:t xml:space="preserve">(Penguin, 1990). </w:t>
      </w:r>
    </w:p>
  </w:footnote>
  <w:footnote w:id="24">
    <w:p w14:paraId="41023DBD" w14:textId="6A4E4821" w:rsidR="00953112" w:rsidRPr="00FB4938" w:rsidRDefault="00953112" w:rsidP="00953112">
      <w:pPr>
        <w:rPr>
          <w:rFonts w:ascii="Times New Roman" w:hAnsi="Times New Roman" w:cs="Times New Roman"/>
          <w:color w:val="262626"/>
          <w:sz w:val="22"/>
          <w:szCs w:val="22"/>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w:t>
      </w:r>
      <w:r w:rsidRPr="00FB4938">
        <w:rPr>
          <w:rFonts w:ascii="Times New Roman" w:hAnsi="Times New Roman" w:cs="Times New Roman"/>
          <w:color w:val="262626"/>
          <w:sz w:val="22"/>
          <w:szCs w:val="22"/>
        </w:rPr>
        <w:t xml:space="preserve">Goldstone, Richard J., ‘Justice as a Tool for Peace-Making: Truth Commissions and International Criminal Tribunals’ (1996) </w:t>
      </w:r>
      <w:r w:rsidRPr="00FB4938">
        <w:rPr>
          <w:rFonts w:ascii="Times New Roman" w:hAnsi="Times New Roman" w:cs="Times New Roman"/>
          <w:i/>
          <w:color w:val="262626"/>
          <w:sz w:val="22"/>
          <w:szCs w:val="22"/>
        </w:rPr>
        <w:t xml:space="preserve">International Law and Politics </w:t>
      </w:r>
      <w:r w:rsidRPr="00FB4938">
        <w:rPr>
          <w:rFonts w:ascii="Times New Roman" w:hAnsi="Times New Roman" w:cs="Times New Roman"/>
          <w:color w:val="262626"/>
          <w:sz w:val="22"/>
          <w:szCs w:val="22"/>
        </w:rPr>
        <w:t>485</w:t>
      </w:r>
      <w:r w:rsidR="00E87BCF" w:rsidRPr="00FB4938">
        <w:rPr>
          <w:rFonts w:ascii="Times New Roman" w:hAnsi="Times New Roman" w:cs="Times New Roman"/>
          <w:color w:val="262626"/>
          <w:sz w:val="22"/>
          <w:szCs w:val="22"/>
        </w:rPr>
        <w:t>.</w:t>
      </w:r>
    </w:p>
    <w:p w14:paraId="495FFE7D" w14:textId="23A30BA3" w:rsidR="00953112" w:rsidRPr="00FB4938" w:rsidRDefault="00953112" w:rsidP="00953112">
      <w:pPr>
        <w:pStyle w:val="FootnoteText"/>
        <w:rPr>
          <w:rFonts w:ascii="Times New Roman" w:hAnsi="Times New Roman" w:cs="Times New Roman"/>
          <w:sz w:val="22"/>
          <w:szCs w:val="22"/>
        </w:rPr>
      </w:pPr>
    </w:p>
  </w:footnote>
  <w:footnote w:id="25">
    <w:p w14:paraId="567B313B" w14:textId="1CBD8A01" w:rsidR="00B30F9C" w:rsidRPr="00FB4938" w:rsidRDefault="00B30F9C">
      <w:pPr>
        <w:pStyle w:val="FootnoteText"/>
        <w:rPr>
          <w:rFonts w:ascii="Times New Roman" w:hAnsi="Times New Roman" w:cs="Times New Roman"/>
          <w:sz w:val="22"/>
          <w:szCs w:val="22"/>
          <w:lang w:val="en-US"/>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Romi Sigsworth and Nahla Valji, ‘Continuities of Violence against Woman in South Africa: The Limitations of Transitional Justice’, in Susanne Buckley-Zistel and Ruth Stanley (eds), </w:t>
      </w:r>
      <w:r w:rsidRPr="00FB4938">
        <w:rPr>
          <w:rFonts w:ascii="Times New Roman" w:hAnsi="Times New Roman" w:cs="Times New Roman"/>
          <w:i/>
          <w:sz w:val="22"/>
          <w:szCs w:val="22"/>
        </w:rPr>
        <w:t xml:space="preserve">Gender in Transitional Justice </w:t>
      </w:r>
      <w:r w:rsidRPr="00FB4938">
        <w:rPr>
          <w:rFonts w:ascii="Times New Roman" w:hAnsi="Times New Roman" w:cs="Times New Roman"/>
          <w:sz w:val="22"/>
          <w:szCs w:val="22"/>
        </w:rPr>
        <w:t>(Palgrave, 2011) 115-135.</w:t>
      </w:r>
    </w:p>
  </w:footnote>
  <w:footnote w:id="26">
    <w:p w14:paraId="2A7401F5" w14:textId="573A199E" w:rsidR="00E87BCF" w:rsidRPr="00FB4938" w:rsidRDefault="00E87BCF">
      <w:pPr>
        <w:pStyle w:val="FootnoteText"/>
        <w:rPr>
          <w:rFonts w:ascii="Times New Roman" w:hAnsi="Times New Roman" w:cs="Times New Roman"/>
          <w:sz w:val="22"/>
          <w:szCs w:val="22"/>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Priscilla B. Hayner, above n 1, 204.</w:t>
      </w:r>
    </w:p>
  </w:footnote>
  <w:footnote w:id="27">
    <w:p w14:paraId="6BE7BCC9" w14:textId="139F80A7" w:rsidR="00E87BCF" w:rsidRPr="00FB4938" w:rsidRDefault="00E87BCF">
      <w:pPr>
        <w:pStyle w:val="FootnoteText"/>
        <w:rPr>
          <w:rFonts w:ascii="Times New Roman" w:hAnsi="Times New Roman" w:cs="Times New Roman"/>
          <w:sz w:val="22"/>
          <w:szCs w:val="22"/>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Ibid, 205.</w:t>
      </w:r>
    </w:p>
  </w:footnote>
  <w:footnote w:id="28">
    <w:p w14:paraId="4696F2AB" w14:textId="65B6D4EC" w:rsidR="00B30F9C" w:rsidRPr="00FB4938" w:rsidRDefault="00B30F9C">
      <w:pPr>
        <w:pStyle w:val="FootnoteText"/>
        <w:rPr>
          <w:rFonts w:ascii="Times New Roman" w:hAnsi="Times New Roman" w:cs="Times New Roman"/>
          <w:sz w:val="22"/>
          <w:szCs w:val="22"/>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Priscilla B. Hayner notes a si</w:t>
      </w:r>
      <w:r w:rsidR="00FB4938">
        <w:rPr>
          <w:rFonts w:ascii="Times New Roman" w:hAnsi="Times New Roman" w:cs="Times New Roman"/>
          <w:sz w:val="22"/>
          <w:szCs w:val="22"/>
        </w:rPr>
        <w:t>milar experience in Mozambique</w:t>
      </w:r>
      <w:r w:rsidRPr="00FB4938">
        <w:rPr>
          <w:rFonts w:ascii="Times New Roman" w:hAnsi="Times New Roman" w:cs="Times New Roman"/>
          <w:sz w:val="22"/>
          <w:szCs w:val="22"/>
        </w:rPr>
        <w:t>, above n 1, 297-204.</w:t>
      </w:r>
    </w:p>
  </w:footnote>
  <w:footnote w:id="29">
    <w:p w14:paraId="7733AEB1" w14:textId="23B1D74A" w:rsidR="00B30F9C" w:rsidRPr="00FB4938" w:rsidRDefault="00B30F9C">
      <w:pPr>
        <w:pStyle w:val="FootnoteText"/>
        <w:rPr>
          <w:rFonts w:ascii="Times New Roman" w:hAnsi="Times New Roman" w:cs="Times New Roman"/>
          <w:sz w:val="22"/>
          <w:szCs w:val="22"/>
          <w:lang w:val="en-US"/>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David A. Crocker, ‘Truth Commissions, Transitional Justice, and Civil Society’ in Robert I. Rothberg and Dennis Thompson (eds), </w:t>
      </w:r>
      <w:r w:rsidRPr="00FB4938">
        <w:rPr>
          <w:rFonts w:ascii="Times New Roman" w:hAnsi="Times New Roman" w:cs="Times New Roman"/>
          <w:i/>
          <w:sz w:val="22"/>
          <w:szCs w:val="22"/>
        </w:rPr>
        <w:t>Truth v Justice: the Morality of Truth Commissions</w:t>
      </w:r>
      <w:r w:rsidRPr="00FB4938">
        <w:rPr>
          <w:rFonts w:ascii="Times New Roman" w:hAnsi="Times New Roman" w:cs="Times New Roman"/>
          <w:sz w:val="22"/>
          <w:szCs w:val="22"/>
        </w:rPr>
        <w:t xml:space="preserve"> (University of Princeton Press, 2000) 99.</w:t>
      </w:r>
    </w:p>
  </w:footnote>
  <w:footnote w:id="30">
    <w:p w14:paraId="0ED2988D" w14:textId="40331D68" w:rsidR="00E87BCF" w:rsidRPr="00FB4938" w:rsidRDefault="00E87BCF" w:rsidP="00E87BCF">
      <w:pPr>
        <w:pStyle w:val="FootnoteText"/>
        <w:rPr>
          <w:rFonts w:ascii="Times New Roman" w:hAnsi="Times New Roman" w:cs="Times New Roman"/>
          <w:sz w:val="22"/>
          <w:szCs w:val="22"/>
          <w:lang w:val="en-US"/>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For example, this objective motivates the </w:t>
      </w:r>
      <w:r w:rsidRPr="00FB4938">
        <w:rPr>
          <w:rFonts w:ascii="Times New Roman" w:hAnsi="Times New Roman" w:cs="Times New Roman"/>
          <w:sz w:val="22"/>
          <w:szCs w:val="22"/>
        </w:rPr>
        <w:t>Regional Committee for Establishing the Facts about War Crimes and Other Gross Violations of Human Rights on the Territory of the Former Yugoslavia</w:t>
      </w:r>
      <w:r w:rsidRPr="00FB4938">
        <w:rPr>
          <w:rFonts w:ascii="Times New Roman" w:hAnsi="Times New Roman" w:cs="Times New Roman"/>
          <w:sz w:val="22"/>
          <w:szCs w:val="22"/>
          <w:lang w:val="en-US"/>
        </w:rPr>
        <w:t xml:space="preserve"> at &lt;</w:t>
      </w:r>
      <w:hyperlink r:id="rId1" w:history="1">
        <w:r w:rsidRPr="00FB4938">
          <w:rPr>
            <w:rStyle w:val="Hyperlink"/>
            <w:rFonts w:ascii="Times New Roman" w:hAnsi="Times New Roman" w:cs="Times New Roman"/>
            <w:sz w:val="22"/>
            <w:szCs w:val="22"/>
            <w:lang w:val="en-US"/>
          </w:rPr>
          <w:t>http://www.recom.link</w:t>
        </w:r>
      </w:hyperlink>
      <w:r w:rsidRPr="00FB4938">
        <w:rPr>
          <w:rStyle w:val="Hyperlink"/>
          <w:rFonts w:ascii="Times New Roman" w:hAnsi="Times New Roman" w:cs="Times New Roman"/>
          <w:sz w:val="22"/>
          <w:szCs w:val="22"/>
          <w:lang w:val="en-US"/>
        </w:rPr>
        <w:t>&gt;</w:t>
      </w:r>
      <w:r w:rsidRPr="00FB4938">
        <w:rPr>
          <w:rFonts w:ascii="Times New Roman" w:hAnsi="Times New Roman" w:cs="Times New Roman"/>
          <w:sz w:val="22"/>
          <w:szCs w:val="22"/>
          <w:lang w:val="en-US"/>
        </w:rPr>
        <w:t xml:space="preserve"> .</w:t>
      </w:r>
    </w:p>
    <w:p w14:paraId="72CF6A14" w14:textId="685B3A25" w:rsidR="00E87BCF" w:rsidRPr="00FB4938" w:rsidRDefault="00E87BCF">
      <w:pPr>
        <w:pStyle w:val="FootnoteText"/>
        <w:rPr>
          <w:rFonts w:ascii="Times New Roman" w:hAnsi="Times New Roman" w:cs="Times New Roman"/>
          <w:sz w:val="22"/>
          <w:szCs w:val="22"/>
        </w:rPr>
      </w:pPr>
    </w:p>
  </w:footnote>
  <w:footnote w:id="31">
    <w:p w14:paraId="17095ED7" w14:textId="2BBCFAAF" w:rsidR="00412EEB" w:rsidRPr="00FB4938" w:rsidRDefault="00412EEB">
      <w:pPr>
        <w:pStyle w:val="FootnoteText"/>
        <w:rPr>
          <w:rFonts w:ascii="Times New Roman" w:hAnsi="Times New Roman" w:cs="Times New Roman"/>
          <w:sz w:val="22"/>
          <w:szCs w:val="22"/>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Priscilla B. Hayner, above n 1, 52-53.</w:t>
      </w:r>
    </w:p>
  </w:footnote>
  <w:footnote w:id="32">
    <w:p w14:paraId="34765228" w14:textId="047016F5" w:rsidR="00B30F9C" w:rsidRPr="00FB4938" w:rsidRDefault="00B30F9C">
      <w:pPr>
        <w:pStyle w:val="FootnoteText"/>
        <w:rPr>
          <w:rFonts w:ascii="Times New Roman" w:hAnsi="Times New Roman" w:cs="Times New Roman"/>
          <w:sz w:val="22"/>
          <w:szCs w:val="22"/>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Andrew H. Beattie, ‘An Evolutionary Process: Contributions of the Bundestag Inquiries into East Germany to an Understanding of the Role of Truth Commissions’ (2009) 3 </w:t>
      </w:r>
      <w:r w:rsidRPr="00FB4938">
        <w:rPr>
          <w:rFonts w:ascii="Times New Roman" w:hAnsi="Times New Roman" w:cs="Times New Roman"/>
          <w:i/>
          <w:sz w:val="22"/>
          <w:szCs w:val="22"/>
        </w:rPr>
        <w:t>International Journal of Transitional Justice</w:t>
      </w:r>
      <w:r w:rsidRPr="00FB4938">
        <w:rPr>
          <w:rFonts w:ascii="Times New Roman" w:hAnsi="Times New Roman" w:cs="Times New Roman"/>
          <w:sz w:val="22"/>
          <w:szCs w:val="22"/>
        </w:rPr>
        <w:t xml:space="preserve"> 229. </w:t>
      </w:r>
    </w:p>
  </w:footnote>
  <w:footnote w:id="33">
    <w:p w14:paraId="278BE620" w14:textId="0625EC3F" w:rsidR="00412EEB" w:rsidRPr="00FB4938" w:rsidRDefault="00412EEB">
      <w:pPr>
        <w:pStyle w:val="FootnoteText"/>
        <w:rPr>
          <w:rFonts w:ascii="Times New Roman" w:hAnsi="Times New Roman" w:cs="Times New Roman"/>
          <w:sz w:val="22"/>
          <w:szCs w:val="22"/>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Priscilla B. Hayner, above n 1, 28.</w:t>
      </w:r>
    </w:p>
  </w:footnote>
  <w:footnote w:id="34">
    <w:p w14:paraId="247FCA70" w14:textId="266AA54F" w:rsidR="00412EEB" w:rsidRPr="00FB4938" w:rsidRDefault="00412EEB">
      <w:pPr>
        <w:pStyle w:val="FootnoteText"/>
        <w:rPr>
          <w:rFonts w:ascii="Times New Roman" w:hAnsi="Times New Roman" w:cs="Times New Roman"/>
          <w:sz w:val="22"/>
          <w:szCs w:val="22"/>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Ibid, 29.</w:t>
      </w:r>
    </w:p>
  </w:footnote>
  <w:footnote w:id="35">
    <w:p w14:paraId="10640664" w14:textId="64547C72" w:rsidR="00B30F9C" w:rsidRPr="00FB4938" w:rsidRDefault="00B30F9C">
      <w:pPr>
        <w:pStyle w:val="FootnoteText"/>
        <w:rPr>
          <w:rFonts w:ascii="Times New Roman" w:hAnsi="Times New Roman" w:cs="Times New Roman"/>
          <w:sz w:val="22"/>
          <w:szCs w:val="22"/>
          <w:lang w:val="en-US"/>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Lovell Fernandez, ‘Post-TRC Prosecutions in South Africa’ in </w:t>
      </w:r>
      <w:r w:rsidRPr="00FB4938">
        <w:rPr>
          <w:rFonts w:ascii="Times New Roman" w:hAnsi="Times New Roman" w:cs="Times New Roman"/>
          <w:sz w:val="22"/>
          <w:szCs w:val="22"/>
          <w:lang w:val="en-US"/>
        </w:rPr>
        <w:t xml:space="preserve">Gerhard Werle (ed),  </w:t>
      </w:r>
      <w:r w:rsidRPr="00FB4938">
        <w:rPr>
          <w:rFonts w:ascii="Times New Roman" w:hAnsi="Times New Roman" w:cs="Times New Roman"/>
          <w:i/>
          <w:sz w:val="22"/>
          <w:szCs w:val="22"/>
          <w:lang w:val="en-US"/>
        </w:rPr>
        <w:t xml:space="preserve">Justice in Transition: Prosecution and Amnesty in Germany and South Africa </w:t>
      </w:r>
      <w:r w:rsidRPr="00FB4938">
        <w:rPr>
          <w:rFonts w:ascii="Times New Roman" w:hAnsi="Times New Roman" w:cs="Times New Roman"/>
          <w:sz w:val="22"/>
          <w:szCs w:val="22"/>
          <w:lang w:val="en-US"/>
        </w:rPr>
        <w:t>(BWV Berliner Wissenschafts Verlag,, 2006) 65.</w:t>
      </w:r>
      <w:r w:rsidR="00412EEB" w:rsidRPr="00FB4938">
        <w:rPr>
          <w:rFonts w:ascii="Times New Roman" w:hAnsi="Times New Roman" w:cs="Times New Roman"/>
          <w:sz w:val="22"/>
          <w:szCs w:val="22"/>
          <w:lang w:val="en-US"/>
        </w:rPr>
        <w:t xml:space="preserve"> Also Priscilla B. Hayner, above n 1, 29-30.</w:t>
      </w:r>
    </w:p>
  </w:footnote>
  <w:footnote w:id="36">
    <w:p w14:paraId="4D86B270" w14:textId="775A2B28" w:rsidR="00B30F9C" w:rsidRPr="00FB4938" w:rsidRDefault="00B30F9C">
      <w:pPr>
        <w:pStyle w:val="FootnoteText"/>
        <w:rPr>
          <w:rFonts w:ascii="Times New Roman" w:hAnsi="Times New Roman" w:cs="Times New Roman"/>
          <w:sz w:val="22"/>
          <w:szCs w:val="22"/>
          <w:lang w:val="en-US"/>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Antonio </w:t>
      </w:r>
      <w:r w:rsidRPr="00FB4938">
        <w:rPr>
          <w:rFonts w:ascii="Times New Roman" w:hAnsi="Times New Roman" w:cs="Times New Roman"/>
          <w:color w:val="262626"/>
          <w:sz w:val="22"/>
          <w:szCs w:val="22"/>
          <w:lang w:val="en-US"/>
        </w:rPr>
        <w:t xml:space="preserve">Cassese, ‘Reflections on International Criminal Justice' (1998) 61 </w:t>
      </w:r>
      <w:r w:rsidRPr="00FB4938">
        <w:rPr>
          <w:rFonts w:ascii="Times New Roman" w:hAnsi="Times New Roman" w:cs="Times New Roman"/>
          <w:i/>
          <w:color w:val="262626"/>
          <w:sz w:val="22"/>
          <w:szCs w:val="22"/>
          <w:lang w:val="en-US"/>
        </w:rPr>
        <w:t>Modern Law Review</w:t>
      </w:r>
      <w:r w:rsidRPr="00FB4938">
        <w:rPr>
          <w:rFonts w:ascii="Times New Roman" w:hAnsi="Times New Roman" w:cs="Times New Roman"/>
          <w:color w:val="262626"/>
          <w:sz w:val="22"/>
          <w:szCs w:val="22"/>
          <w:lang w:val="en-US"/>
        </w:rPr>
        <w:t>, 1.</w:t>
      </w:r>
    </w:p>
  </w:footnote>
  <w:footnote w:id="37">
    <w:p w14:paraId="2ED29F76" w14:textId="6574A741" w:rsidR="00B30F9C" w:rsidRPr="00FB4938" w:rsidRDefault="00B30F9C">
      <w:pPr>
        <w:pStyle w:val="FootnoteText"/>
        <w:rPr>
          <w:rFonts w:ascii="Times New Roman" w:hAnsi="Times New Roman" w:cs="Times New Roman"/>
          <w:sz w:val="22"/>
          <w:szCs w:val="22"/>
          <w:lang w:val="en-US"/>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w:t>
      </w:r>
      <w:r w:rsidRPr="00FB4938">
        <w:rPr>
          <w:rFonts w:ascii="Times New Roman" w:hAnsi="Times New Roman" w:cs="Times New Roman"/>
          <w:i/>
          <w:sz w:val="22"/>
          <w:szCs w:val="22"/>
        </w:rPr>
        <w:t>Azanian Peoples Organization v</w:t>
      </w:r>
      <w:r w:rsidRPr="00FB4938">
        <w:rPr>
          <w:rFonts w:ascii="Times New Roman" w:hAnsi="Times New Roman" w:cs="Times New Roman"/>
          <w:sz w:val="22"/>
          <w:szCs w:val="22"/>
        </w:rPr>
        <w:t xml:space="preserve"> </w:t>
      </w:r>
      <w:r w:rsidRPr="00FB4938">
        <w:rPr>
          <w:rFonts w:ascii="Times New Roman" w:hAnsi="Times New Roman" w:cs="Times New Roman"/>
          <w:i/>
          <w:sz w:val="22"/>
          <w:szCs w:val="22"/>
        </w:rPr>
        <w:t>President of the Republic of South Africa</w:t>
      </w:r>
      <w:r w:rsidRPr="00FB4938">
        <w:rPr>
          <w:rFonts w:ascii="Times New Roman" w:hAnsi="Times New Roman" w:cs="Times New Roman"/>
          <w:sz w:val="22"/>
          <w:szCs w:val="22"/>
        </w:rPr>
        <w:t xml:space="preserve"> [1996] (4) SA 671.</w:t>
      </w:r>
    </w:p>
  </w:footnote>
  <w:footnote w:id="38">
    <w:p w14:paraId="6E7C9F1B" w14:textId="72ABC0A9" w:rsidR="00B30F9C" w:rsidRPr="00FB4938" w:rsidRDefault="00B30F9C">
      <w:pPr>
        <w:pStyle w:val="FootnoteText"/>
        <w:rPr>
          <w:rFonts w:ascii="Times New Roman" w:hAnsi="Times New Roman" w:cs="Times New Roman"/>
          <w:sz w:val="22"/>
          <w:szCs w:val="22"/>
          <w:lang w:val="en-US"/>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Regional Committee for Establishing the Facts about War Crimes and Other Gross Violations of Human Rights on the Territory of the Former Yugoslavia</w:t>
      </w:r>
      <w:r w:rsidRPr="00FB4938">
        <w:rPr>
          <w:rFonts w:ascii="Times New Roman" w:hAnsi="Times New Roman" w:cs="Times New Roman"/>
          <w:sz w:val="22"/>
          <w:szCs w:val="22"/>
          <w:lang w:val="en-US"/>
        </w:rPr>
        <w:t xml:space="preserve"> at &lt;</w:t>
      </w:r>
      <w:hyperlink r:id="rId2" w:history="1">
        <w:r w:rsidRPr="00FB4938">
          <w:rPr>
            <w:rStyle w:val="Hyperlink"/>
            <w:rFonts w:ascii="Times New Roman" w:hAnsi="Times New Roman" w:cs="Times New Roman"/>
            <w:sz w:val="22"/>
            <w:szCs w:val="22"/>
            <w:lang w:val="en-US"/>
          </w:rPr>
          <w:t>http://www.recom.link</w:t>
        </w:r>
      </w:hyperlink>
      <w:r w:rsidRPr="00FB4938">
        <w:rPr>
          <w:rStyle w:val="Hyperlink"/>
          <w:rFonts w:ascii="Times New Roman" w:hAnsi="Times New Roman" w:cs="Times New Roman"/>
          <w:sz w:val="22"/>
          <w:szCs w:val="22"/>
          <w:lang w:val="en-US"/>
        </w:rPr>
        <w:t>&gt;</w:t>
      </w:r>
      <w:r w:rsidRPr="00FB4938">
        <w:rPr>
          <w:rFonts w:ascii="Times New Roman" w:hAnsi="Times New Roman" w:cs="Times New Roman"/>
          <w:sz w:val="22"/>
          <w:szCs w:val="22"/>
          <w:lang w:val="en-US"/>
        </w:rPr>
        <w:t xml:space="preserve"> .</w:t>
      </w:r>
      <w:r w:rsidR="004B4B55" w:rsidRPr="00FB4938">
        <w:rPr>
          <w:rFonts w:ascii="Times New Roman" w:hAnsi="Times New Roman" w:cs="Times New Roman"/>
          <w:sz w:val="22"/>
          <w:szCs w:val="22"/>
          <w:lang w:val="en-US"/>
        </w:rPr>
        <w:t xml:space="preserve"> </w:t>
      </w:r>
      <w:r w:rsidR="00412EEB" w:rsidRPr="00FB4938">
        <w:rPr>
          <w:rFonts w:ascii="Times New Roman" w:hAnsi="Times New Roman" w:cs="Times New Roman"/>
          <w:sz w:val="22"/>
          <w:szCs w:val="22"/>
          <w:lang w:val="en-US"/>
        </w:rPr>
        <w:t>Jacqueline Nie</w:t>
      </w:r>
      <w:r w:rsidR="004B4B55" w:rsidRPr="00FB4938">
        <w:rPr>
          <w:rFonts w:ascii="Times New Roman" w:hAnsi="Times New Roman" w:cs="Times New Roman"/>
          <w:sz w:val="22"/>
          <w:szCs w:val="22"/>
          <w:lang w:val="en-US"/>
        </w:rPr>
        <w:t>ß</w:t>
      </w:r>
      <w:r w:rsidR="00412EEB" w:rsidRPr="00FB4938">
        <w:rPr>
          <w:rFonts w:ascii="Times New Roman" w:hAnsi="Times New Roman" w:cs="Times New Roman"/>
          <w:sz w:val="22"/>
          <w:szCs w:val="22"/>
          <w:lang w:val="en-US"/>
        </w:rPr>
        <w:t>er, ‘</w:t>
      </w:r>
      <w:r w:rsidR="004B4B55" w:rsidRPr="00FB4938">
        <w:rPr>
          <w:rFonts w:ascii="Times New Roman" w:hAnsi="Times New Roman" w:cs="Times New Roman"/>
          <w:sz w:val="22"/>
          <w:szCs w:val="22"/>
          <w:lang w:val="en-US"/>
        </w:rPr>
        <w:t>A</w:t>
      </w:r>
      <w:r w:rsidR="00412EEB" w:rsidRPr="00FB4938">
        <w:rPr>
          <w:rFonts w:ascii="Times New Roman" w:hAnsi="Times New Roman" w:cs="Times New Roman"/>
          <w:sz w:val="22"/>
          <w:szCs w:val="22"/>
          <w:lang w:val="en-US"/>
        </w:rPr>
        <w:t xml:space="preserve"> Truth and </w:t>
      </w:r>
      <w:r w:rsidR="004B4B55" w:rsidRPr="00FB4938">
        <w:rPr>
          <w:rFonts w:ascii="Times New Roman" w:hAnsi="Times New Roman" w:cs="Times New Roman"/>
          <w:sz w:val="22"/>
          <w:szCs w:val="22"/>
          <w:lang w:val="en-US"/>
        </w:rPr>
        <w:t xml:space="preserve">Reconciliation Commission that Dispenses with Truth? The </w:t>
      </w:r>
      <w:r w:rsidR="004B4B55" w:rsidRPr="00FB4938">
        <w:rPr>
          <w:rFonts w:ascii="Times New Roman" w:hAnsi="Times New Roman" w:cs="Times New Roman"/>
          <w:sz w:val="22"/>
          <w:szCs w:val="22"/>
        </w:rPr>
        <w:t>Regional Committee for Establishing the Facts about War Crimes</w:t>
      </w:r>
      <w:r w:rsidR="004B4B55" w:rsidRPr="00FB4938">
        <w:rPr>
          <w:rFonts w:ascii="Times New Roman" w:hAnsi="Times New Roman" w:cs="Times New Roman"/>
          <w:sz w:val="22"/>
          <w:szCs w:val="22"/>
        </w:rPr>
        <w:t xml:space="preserve"> in the Yugoslav Wars</w:t>
      </w:r>
      <w:r w:rsidR="004B4B55" w:rsidRPr="00FB4938">
        <w:rPr>
          <w:rFonts w:ascii="Times New Roman" w:hAnsi="Times New Roman" w:cs="Times New Roman"/>
          <w:sz w:val="22"/>
          <w:szCs w:val="22"/>
          <w:lang w:val="en-US"/>
        </w:rPr>
        <w:t>’, paper presented at the Association for Slavic, East European and Eurasian Studies Conference, Philadelphia, PA, USA, November 2015.</w:t>
      </w:r>
    </w:p>
  </w:footnote>
  <w:footnote w:id="39">
    <w:p w14:paraId="4A3E5E62" w14:textId="7B706453" w:rsidR="00B30F9C" w:rsidRPr="00FB4938" w:rsidRDefault="00B30F9C">
      <w:pPr>
        <w:pStyle w:val="FootnoteText"/>
        <w:rPr>
          <w:rFonts w:ascii="Times New Roman" w:hAnsi="Times New Roman" w:cs="Times New Roman"/>
          <w:sz w:val="22"/>
          <w:szCs w:val="22"/>
          <w:lang w:val="en-US"/>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Ibid.</w:t>
      </w:r>
    </w:p>
  </w:footnote>
  <w:footnote w:id="40">
    <w:p w14:paraId="5C871651" w14:textId="7D8CB4C7" w:rsidR="00B30F9C" w:rsidRPr="00FB4938" w:rsidRDefault="00B30F9C">
      <w:pPr>
        <w:pStyle w:val="FootnoteText"/>
        <w:rPr>
          <w:rFonts w:ascii="Times New Roman" w:hAnsi="Times New Roman" w:cs="Times New Roman"/>
          <w:sz w:val="22"/>
          <w:szCs w:val="22"/>
          <w:lang w:val="en-US"/>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Antonio </w:t>
      </w:r>
      <w:r w:rsidRPr="00FB4938">
        <w:rPr>
          <w:rFonts w:ascii="Times New Roman" w:hAnsi="Times New Roman" w:cs="Times New Roman"/>
          <w:sz w:val="22"/>
          <w:szCs w:val="22"/>
          <w:lang w:val="en-US"/>
        </w:rPr>
        <w:t xml:space="preserve">Cassese, </w:t>
      </w:r>
      <w:r w:rsidRPr="00FB4938">
        <w:rPr>
          <w:rFonts w:ascii="Times New Roman" w:hAnsi="Times New Roman" w:cs="Times New Roman"/>
          <w:color w:val="262626"/>
          <w:sz w:val="22"/>
          <w:szCs w:val="22"/>
          <w:lang w:val="en-US"/>
        </w:rPr>
        <w:t xml:space="preserve">‘Reflections on International Criminal Justice’, above n 29, </w:t>
      </w:r>
      <w:r w:rsidRPr="00FB4938">
        <w:rPr>
          <w:rFonts w:ascii="Times New Roman" w:hAnsi="Times New Roman" w:cs="Times New Roman"/>
          <w:sz w:val="22"/>
          <w:szCs w:val="22"/>
          <w:lang w:val="en-US"/>
        </w:rPr>
        <w:t>4.</w:t>
      </w:r>
    </w:p>
  </w:footnote>
  <w:footnote w:id="41">
    <w:p w14:paraId="0EE307A3" w14:textId="42DDFD4F" w:rsidR="004B4B55" w:rsidRPr="00FB4938" w:rsidRDefault="004B4B55">
      <w:pPr>
        <w:pStyle w:val="FootnoteText"/>
        <w:rPr>
          <w:rFonts w:ascii="Times New Roman" w:hAnsi="Times New Roman" w:cs="Times New Roman"/>
          <w:sz w:val="22"/>
          <w:szCs w:val="22"/>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Priscilla B. Hayner, above n 1, 30-31.</w:t>
      </w:r>
    </w:p>
  </w:footnote>
  <w:footnote w:id="42">
    <w:p w14:paraId="11E48C68" w14:textId="69801DEE" w:rsidR="00B30F9C" w:rsidRPr="00FB4938" w:rsidRDefault="00B30F9C">
      <w:pPr>
        <w:pStyle w:val="FootnoteText"/>
        <w:rPr>
          <w:rFonts w:ascii="Times New Roman" w:hAnsi="Times New Roman" w:cs="Times New Roman"/>
          <w:sz w:val="22"/>
          <w:szCs w:val="22"/>
          <w:lang w:val="en-US"/>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w:t>
      </w:r>
      <w:r w:rsidR="00FB4938">
        <w:rPr>
          <w:rFonts w:ascii="Times New Roman" w:hAnsi="Times New Roman" w:cs="Times New Roman"/>
          <w:sz w:val="22"/>
          <w:szCs w:val="22"/>
        </w:rPr>
        <w:t xml:space="preserve">Priscilla </w:t>
      </w:r>
      <w:r w:rsidRPr="00FB4938">
        <w:rPr>
          <w:rFonts w:ascii="Times New Roman" w:hAnsi="Times New Roman" w:cs="Times New Roman"/>
          <w:sz w:val="22"/>
          <w:szCs w:val="22"/>
        </w:rPr>
        <w:t>B. Hayner, above n 1, 31-32.</w:t>
      </w:r>
    </w:p>
  </w:footnote>
  <w:footnote w:id="43">
    <w:p w14:paraId="7B020637" w14:textId="23194D95" w:rsidR="00B30F9C" w:rsidRPr="00FB4938" w:rsidRDefault="00B30F9C">
      <w:pPr>
        <w:pStyle w:val="FootnoteText"/>
        <w:rPr>
          <w:rFonts w:ascii="Times New Roman" w:hAnsi="Times New Roman" w:cs="Times New Roman"/>
          <w:sz w:val="22"/>
          <w:szCs w:val="22"/>
          <w:lang w:val="en-US"/>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Rosalind </w:t>
      </w:r>
      <w:r w:rsidRPr="00FB4938">
        <w:rPr>
          <w:rFonts w:ascii="Times New Roman" w:hAnsi="Times New Roman" w:cs="Times New Roman"/>
          <w:sz w:val="22"/>
          <w:szCs w:val="22"/>
          <w:lang w:val="en-US"/>
        </w:rPr>
        <w:t>Shaw, ‘Rethinking Truth and Reconciliation Commissio</w:t>
      </w:r>
      <w:r w:rsidR="00AB383E" w:rsidRPr="00FB4938">
        <w:rPr>
          <w:rFonts w:ascii="Times New Roman" w:hAnsi="Times New Roman" w:cs="Times New Roman"/>
          <w:sz w:val="22"/>
          <w:szCs w:val="22"/>
          <w:lang w:val="en-US"/>
        </w:rPr>
        <w:t xml:space="preserve">ns: Lessons from Sierra Leone’ </w:t>
      </w:r>
      <w:r w:rsidRPr="00FB4938">
        <w:rPr>
          <w:rFonts w:ascii="Times New Roman" w:hAnsi="Times New Roman" w:cs="Times New Roman"/>
          <w:i/>
          <w:sz w:val="22"/>
          <w:szCs w:val="22"/>
          <w:lang w:val="en-US"/>
        </w:rPr>
        <w:t>United States Institute for Peace, Special Report</w:t>
      </w:r>
      <w:r w:rsidRPr="00FB4938">
        <w:rPr>
          <w:rFonts w:ascii="Times New Roman" w:hAnsi="Times New Roman" w:cs="Times New Roman"/>
          <w:sz w:val="22"/>
          <w:szCs w:val="22"/>
          <w:lang w:val="en-US"/>
        </w:rPr>
        <w:t xml:space="preserve"> 130 (February 2005).</w:t>
      </w:r>
    </w:p>
  </w:footnote>
  <w:footnote w:id="44">
    <w:p w14:paraId="75603B5C" w14:textId="3B67FB8A" w:rsidR="00B30F9C" w:rsidRPr="00FB4938" w:rsidRDefault="00B30F9C">
      <w:pPr>
        <w:pStyle w:val="FootnoteText"/>
        <w:rPr>
          <w:rFonts w:ascii="Times New Roman" w:hAnsi="Times New Roman" w:cs="Times New Roman"/>
          <w:sz w:val="22"/>
          <w:szCs w:val="22"/>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David Mendeloff, ‘Truth-Seeking, Truth-Telling, and Post-Conflict Building: Curb the Enthusiasm? (2004) 6 </w:t>
      </w:r>
      <w:r w:rsidR="00AB383E" w:rsidRPr="00FB4938">
        <w:rPr>
          <w:rFonts w:ascii="Times New Roman" w:hAnsi="Times New Roman" w:cs="Times New Roman"/>
          <w:i/>
          <w:sz w:val="22"/>
          <w:szCs w:val="22"/>
        </w:rPr>
        <w:t xml:space="preserve">International </w:t>
      </w:r>
      <w:r w:rsidRPr="00FB4938">
        <w:rPr>
          <w:rFonts w:ascii="Times New Roman" w:hAnsi="Times New Roman" w:cs="Times New Roman"/>
          <w:i/>
          <w:sz w:val="22"/>
          <w:szCs w:val="22"/>
        </w:rPr>
        <w:t>Studies Review</w:t>
      </w:r>
      <w:r w:rsidRPr="00FB4938">
        <w:rPr>
          <w:rFonts w:ascii="Times New Roman" w:hAnsi="Times New Roman" w:cs="Times New Roman"/>
          <w:sz w:val="22"/>
          <w:szCs w:val="22"/>
        </w:rPr>
        <w:t xml:space="preserve"> 355.</w:t>
      </w:r>
    </w:p>
  </w:footnote>
  <w:footnote w:id="45">
    <w:p w14:paraId="5AE1C830" w14:textId="4C9B92BF" w:rsidR="00B30F9C" w:rsidRPr="00FB4938" w:rsidRDefault="00B30F9C">
      <w:pPr>
        <w:pStyle w:val="FootnoteText"/>
        <w:rPr>
          <w:rFonts w:ascii="Times New Roman" w:hAnsi="Times New Roman" w:cs="Times New Roman"/>
          <w:sz w:val="22"/>
          <w:szCs w:val="22"/>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Tricia D. Olsen, Leigh A. Payne and Andrew G. Reiter, </w:t>
      </w:r>
      <w:r w:rsidRPr="00FB4938">
        <w:rPr>
          <w:rFonts w:ascii="Times New Roman" w:hAnsi="Times New Roman" w:cs="Times New Roman"/>
          <w:i/>
          <w:sz w:val="22"/>
          <w:szCs w:val="22"/>
        </w:rPr>
        <w:t>Transitional Justice in Balance: Comparing Processes</w:t>
      </w:r>
      <w:r w:rsidRPr="00FB4938">
        <w:rPr>
          <w:rFonts w:ascii="Times New Roman" w:hAnsi="Times New Roman" w:cs="Times New Roman"/>
          <w:sz w:val="22"/>
          <w:szCs w:val="22"/>
        </w:rPr>
        <w:t xml:space="preserve"> (United States Institute of Peace, 2010)</w:t>
      </w:r>
      <w:r w:rsidR="004B4B55" w:rsidRPr="00FB4938">
        <w:rPr>
          <w:rFonts w:ascii="Times New Roman" w:hAnsi="Times New Roman" w:cs="Times New Roman"/>
          <w:sz w:val="22"/>
          <w:szCs w:val="22"/>
        </w:rPr>
        <w:t>.</w:t>
      </w:r>
    </w:p>
  </w:footnote>
  <w:footnote w:id="46">
    <w:p w14:paraId="21637950" w14:textId="07598148" w:rsidR="00B30F9C" w:rsidRPr="00FB4938" w:rsidRDefault="00B30F9C" w:rsidP="00797DEC">
      <w:pPr>
        <w:widowControl w:val="0"/>
        <w:autoSpaceDE w:val="0"/>
        <w:autoSpaceDN w:val="0"/>
        <w:adjustRightInd w:val="0"/>
        <w:rPr>
          <w:rFonts w:ascii="Times New Roman" w:hAnsi="Times New Roman" w:cs="Times New Roman"/>
          <w:color w:val="1A1A1A"/>
          <w:sz w:val="22"/>
          <w:szCs w:val="22"/>
          <w:lang w:val="en-US"/>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Onur </w:t>
      </w:r>
      <w:r w:rsidRPr="00FB4938">
        <w:rPr>
          <w:rFonts w:ascii="Times New Roman" w:hAnsi="Times New Roman" w:cs="Times New Roman"/>
          <w:sz w:val="22"/>
          <w:szCs w:val="22"/>
          <w:lang w:val="en-US"/>
        </w:rPr>
        <w:t xml:space="preserve">Bakiner, </w:t>
      </w:r>
      <w:r w:rsidRPr="00FB4938">
        <w:rPr>
          <w:rFonts w:ascii="Times New Roman" w:hAnsi="Times New Roman" w:cs="Times New Roman"/>
          <w:i/>
          <w:color w:val="1A1A1A"/>
          <w:sz w:val="22"/>
          <w:szCs w:val="22"/>
          <w:lang w:val="en-US"/>
        </w:rPr>
        <w:t>Truth Commissions, Memory, Power, and Legitimacy</w:t>
      </w:r>
      <w:r w:rsidRPr="00FB4938">
        <w:rPr>
          <w:rFonts w:ascii="Times New Roman" w:hAnsi="Times New Roman" w:cs="Times New Roman"/>
          <w:color w:val="1A1A1A"/>
          <w:sz w:val="22"/>
          <w:szCs w:val="22"/>
          <w:lang w:val="en-US"/>
        </w:rPr>
        <w:t xml:space="preserve"> (University of Pennsylvania Press, 2016)</w:t>
      </w:r>
      <w:r w:rsidR="004B4B55" w:rsidRPr="00FB4938">
        <w:rPr>
          <w:rFonts w:ascii="Times New Roman" w:hAnsi="Times New Roman" w:cs="Times New Roman"/>
          <w:color w:val="1A1A1A"/>
          <w:sz w:val="22"/>
          <w:szCs w:val="22"/>
          <w:lang w:val="en-US"/>
        </w:rPr>
        <w:t>.</w:t>
      </w:r>
    </w:p>
  </w:footnote>
  <w:footnote w:id="47">
    <w:p w14:paraId="50A2390C" w14:textId="6381A64D" w:rsidR="00B30F9C" w:rsidRPr="00FB4938" w:rsidRDefault="00B30F9C">
      <w:pPr>
        <w:pStyle w:val="FootnoteText"/>
        <w:rPr>
          <w:rFonts w:ascii="Times New Roman" w:hAnsi="Times New Roman" w:cs="Times New Roman"/>
          <w:sz w:val="22"/>
          <w:szCs w:val="22"/>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Ezekiel Pajibo, ‘Civil Society and Transitional Justice in Liberia: a Practitioner’s Reflection from the Field’ (2007) 1 </w:t>
      </w:r>
      <w:r w:rsidRPr="00FB4938">
        <w:rPr>
          <w:rFonts w:ascii="Times New Roman" w:hAnsi="Times New Roman" w:cs="Times New Roman"/>
          <w:i/>
          <w:sz w:val="22"/>
          <w:szCs w:val="22"/>
        </w:rPr>
        <w:t>International Journal of Transitional Justice</w:t>
      </w:r>
      <w:r w:rsidRPr="00FB4938">
        <w:rPr>
          <w:rFonts w:ascii="Times New Roman" w:hAnsi="Times New Roman" w:cs="Times New Roman"/>
          <w:sz w:val="22"/>
          <w:szCs w:val="22"/>
        </w:rPr>
        <w:t xml:space="preserve"> 287.</w:t>
      </w:r>
    </w:p>
  </w:footnote>
  <w:footnote w:id="48">
    <w:p w14:paraId="79184091" w14:textId="30EA4E70" w:rsidR="00B30F9C" w:rsidRPr="00FB4938" w:rsidRDefault="00B30F9C" w:rsidP="00643A18">
      <w:pPr>
        <w:rPr>
          <w:rFonts w:ascii="Times New Roman" w:hAnsi="Times New Roman" w:cs="Times New Roman"/>
          <w:sz w:val="22"/>
          <w:szCs w:val="22"/>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Carla de </w:t>
      </w:r>
      <w:r w:rsidRPr="00FB4938">
        <w:rPr>
          <w:rFonts w:ascii="Times New Roman" w:hAnsi="Times New Roman" w:cs="Times New Roman"/>
          <w:bCs/>
          <w:sz w:val="22"/>
          <w:szCs w:val="22"/>
        </w:rPr>
        <w:t xml:space="preserve">Ycaza, ‘A Search for Truth: A Critical Analysis of the Liberian Truth and Reconciliation Commission’ (2013) 14 </w:t>
      </w:r>
      <w:r w:rsidRPr="00FB4938">
        <w:rPr>
          <w:rFonts w:ascii="Times New Roman" w:hAnsi="Times New Roman" w:cs="Times New Roman"/>
          <w:bCs/>
          <w:i/>
          <w:sz w:val="22"/>
          <w:szCs w:val="22"/>
        </w:rPr>
        <w:t>Human Rights Review</w:t>
      </w:r>
      <w:r w:rsidRPr="00FB4938">
        <w:rPr>
          <w:rFonts w:ascii="Times New Roman" w:hAnsi="Times New Roman" w:cs="Times New Roman"/>
          <w:bCs/>
          <w:sz w:val="22"/>
          <w:szCs w:val="22"/>
        </w:rPr>
        <w:t xml:space="preserve"> 189.</w:t>
      </w:r>
    </w:p>
  </w:footnote>
  <w:footnote w:id="49">
    <w:p w14:paraId="051DFA25" w14:textId="0FC15D1C" w:rsidR="00B30F9C" w:rsidRPr="00FB4938" w:rsidRDefault="00B30F9C">
      <w:pPr>
        <w:pStyle w:val="FootnoteText"/>
        <w:rPr>
          <w:rFonts w:ascii="Times New Roman" w:hAnsi="Times New Roman" w:cs="Times New Roman"/>
          <w:sz w:val="22"/>
          <w:szCs w:val="22"/>
          <w:lang w:val="en-US"/>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Nesiah, Vasuki, et al, ‘Truth Commissions and Gender: Principles, Policies and Procedures’, </w:t>
      </w:r>
      <w:r w:rsidRPr="00FB4938">
        <w:rPr>
          <w:rFonts w:ascii="Times New Roman" w:hAnsi="Times New Roman" w:cs="Times New Roman"/>
          <w:i/>
          <w:sz w:val="22"/>
          <w:szCs w:val="22"/>
        </w:rPr>
        <w:t xml:space="preserve">International Center for Transitional Justice </w:t>
      </w:r>
      <w:r w:rsidRPr="00FB4938">
        <w:rPr>
          <w:rFonts w:ascii="Times New Roman" w:hAnsi="Times New Roman" w:cs="Times New Roman"/>
          <w:sz w:val="22"/>
          <w:szCs w:val="22"/>
        </w:rPr>
        <w:t>(July 2006)</w:t>
      </w:r>
      <w:r w:rsidR="004B4B55" w:rsidRPr="00FB4938">
        <w:rPr>
          <w:rFonts w:ascii="Times New Roman" w:hAnsi="Times New Roman" w:cs="Times New Roman"/>
          <w:sz w:val="22"/>
          <w:szCs w:val="22"/>
        </w:rPr>
        <w:t>.</w:t>
      </w:r>
    </w:p>
  </w:footnote>
  <w:footnote w:id="50">
    <w:p w14:paraId="2A8E6634" w14:textId="21A11E5E" w:rsidR="00B30F9C" w:rsidRPr="00FB4938" w:rsidRDefault="00B30F9C" w:rsidP="0008482A">
      <w:pPr>
        <w:pStyle w:val="FootnoteText"/>
        <w:rPr>
          <w:rFonts w:ascii="Times New Roman" w:hAnsi="Times New Roman" w:cs="Times New Roman"/>
          <w:sz w:val="22"/>
          <w:szCs w:val="22"/>
        </w:rPr>
      </w:pPr>
      <w:r w:rsidRPr="00FB4938">
        <w:rPr>
          <w:rStyle w:val="FootnoteReference"/>
          <w:rFonts w:ascii="Times New Roman" w:hAnsi="Times New Roman" w:cs="Times New Roman"/>
          <w:sz w:val="22"/>
          <w:szCs w:val="22"/>
        </w:rPr>
        <w:footnoteRef/>
      </w:r>
      <w:r w:rsidRPr="00FB4938">
        <w:rPr>
          <w:rFonts w:ascii="Times New Roman" w:hAnsi="Times New Roman" w:cs="Times New Roman"/>
          <w:sz w:val="22"/>
          <w:szCs w:val="22"/>
        </w:rPr>
        <w:t xml:space="preserve"> Kieran McEvoy, ‘Beyond Legalism: Towards a Thicker Understanding of Transitional Justice’ (2007) 34 </w:t>
      </w:r>
      <w:r w:rsidRPr="00FB4938">
        <w:rPr>
          <w:rFonts w:ascii="Times New Roman" w:hAnsi="Times New Roman" w:cs="Times New Roman"/>
          <w:i/>
          <w:sz w:val="22"/>
          <w:szCs w:val="22"/>
        </w:rPr>
        <w:t xml:space="preserve">Journal of Law and </w:t>
      </w:r>
      <w:r w:rsidRPr="00FB4938">
        <w:rPr>
          <w:rFonts w:ascii="Times New Roman" w:hAnsi="Times New Roman" w:cs="Times New Roman"/>
          <w:sz w:val="22"/>
          <w:szCs w:val="22"/>
        </w:rPr>
        <w:t>Society 411.</w:t>
      </w:r>
    </w:p>
    <w:p w14:paraId="56DF99A6" w14:textId="049EB0D2" w:rsidR="00B30F9C" w:rsidRPr="00FB4938" w:rsidRDefault="00B30F9C">
      <w:pPr>
        <w:pStyle w:val="FootnoteText"/>
        <w:rPr>
          <w:rFonts w:ascii="Times New Roman" w:hAnsi="Times New Roman" w:cs="Times New Roman"/>
          <w:sz w:val="22"/>
          <w:szCs w:val="22"/>
        </w:rPr>
      </w:pP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 Hewitt">
    <w15:presenceInfo w15:providerId="None" w15:userId="Mike Hewi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67"/>
    <w:rsid w:val="00015C1B"/>
    <w:rsid w:val="00020483"/>
    <w:rsid w:val="00032C9D"/>
    <w:rsid w:val="000510A2"/>
    <w:rsid w:val="000539C3"/>
    <w:rsid w:val="00055162"/>
    <w:rsid w:val="000642F0"/>
    <w:rsid w:val="0007353B"/>
    <w:rsid w:val="00082EE9"/>
    <w:rsid w:val="0008482A"/>
    <w:rsid w:val="00086BD4"/>
    <w:rsid w:val="00097FCB"/>
    <w:rsid w:val="000B0CC7"/>
    <w:rsid w:val="000B5BD5"/>
    <w:rsid w:val="000B7A74"/>
    <w:rsid w:val="000C270A"/>
    <w:rsid w:val="000D517F"/>
    <w:rsid w:val="00116458"/>
    <w:rsid w:val="00122278"/>
    <w:rsid w:val="00137BAF"/>
    <w:rsid w:val="00142078"/>
    <w:rsid w:val="00144BEF"/>
    <w:rsid w:val="00152BAB"/>
    <w:rsid w:val="00152C13"/>
    <w:rsid w:val="00156869"/>
    <w:rsid w:val="00161FEE"/>
    <w:rsid w:val="00165FED"/>
    <w:rsid w:val="00191974"/>
    <w:rsid w:val="001919B7"/>
    <w:rsid w:val="001A6ECB"/>
    <w:rsid w:val="001B1913"/>
    <w:rsid w:val="001C55A1"/>
    <w:rsid w:val="001D103B"/>
    <w:rsid w:val="001E0DDB"/>
    <w:rsid w:val="001F3F28"/>
    <w:rsid w:val="001F6BEA"/>
    <w:rsid w:val="001F772D"/>
    <w:rsid w:val="00201AA5"/>
    <w:rsid w:val="002026A7"/>
    <w:rsid w:val="00204154"/>
    <w:rsid w:val="002079EE"/>
    <w:rsid w:val="00212087"/>
    <w:rsid w:val="00223DEB"/>
    <w:rsid w:val="002258EA"/>
    <w:rsid w:val="00242E2D"/>
    <w:rsid w:val="002502A9"/>
    <w:rsid w:val="00257DDD"/>
    <w:rsid w:val="002704D0"/>
    <w:rsid w:val="002777E6"/>
    <w:rsid w:val="00282C44"/>
    <w:rsid w:val="00284112"/>
    <w:rsid w:val="002910AE"/>
    <w:rsid w:val="00297F74"/>
    <w:rsid w:val="002B5261"/>
    <w:rsid w:val="002B77A5"/>
    <w:rsid w:val="002C06BC"/>
    <w:rsid w:val="002C7511"/>
    <w:rsid w:val="002D2AE8"/>
    <w:rsid w:val="002E23D4"/>
    <w:rsid w:val="002F780C"/>
    <w:rsid w:val="00324AC4"/>
    <w:rsid w:val="003368C3"/>
    <w:rsid w:val="00343055"/>
    <w:rsid w:val="00343CFD"/>
    <w:rsid w:val="0034537D"/>
    <w:rsid w:val="00352F7D"/>
    <w:rsid w:val="00357526"/>
    <w:rsid w:val="00366C1E"/>
    <w:rsid w:val="003813EE"/>
    <w:rsid w:val="00386603"/>
    <w:rsid w:val="00393349"/>
    <w:rsid w:val="003A04AB"/>
    <w:rsid w:val="003B20B2"/>
    <w:rsid w:val="003B2585"/>
    <w:rsid w:val="003B37C6"/>
    <w:rsid w:val="003C1200"/>
    <w:rsid w:val="003E5100"/>
    <w:rsid w:val="003E7E0C"/>
    <w:rsid w:val="003F1105"/>
    <w:rsid w:val="003F2374"/>
    <w:rsid w:val="003F53D4"/>
    <w:rsid w:val="0040706F"/>
    <w:rsid w:val="00412EEB"/>
    <w:rsid w:val="004270C6"/>
    <w:rsid w:val="0043380B"/>
    <w:rsid w:val="0044781F"/>
    <w:rsid w:val="00456067"/>
    <w:rsid w:val="0046119D"/>
    <w:rsid w:val="00465400"/>
    <w:rsid w:val="004717C0"/>
    <w:rsid w:val="004746FF"/>
    <w:rsid w:val="00480C81"/>
    <w:rsid w:val="004B2EBE"/>
    <w:rsid w:val="004B4B55"/>
    <w:rsid w:val="004C5A10"/>
    <w:rsid w:val="004C6CF9"/>
    <w:rsid w:val="004D0E53"/>
    <w:rsid w:val="004D5766"/>
    <w:rsid w:val="004E2033"/>
    <w:rsid w:val="004E4F0F"/>
    <w:rsid w:val="00500590"/>
    <w:rsid w:val="005109DE"/>
    <w:rsid w:val="005123E3"/>
    <w:rsid w:val="00512F43"/>
    <w:rsid w:val="00514DE7"/>
    <w:rsid w:val="00517219"/>
    <w:rsid w:val="00517A9E"/>
    <w:rsid w:val="005225F9"/>
    <w:rsid w:val="00524543"/>
    <w:rsid w:val="00525715"/>
    <w:rsid w:val="00532909"/>
    <w:rsid w:val="00570013"/>
    <w:rsid w:val="00571AAA"/>
    <w:rsid w:val="00574A9D"/>
    <w:rsid w:val="0058256D"/>
    <w:rsid w:val="005941A2"/>
    <w:rsid w:val="005B0AE2"/>
    <w:rsid w:val="005B48FC"/>
    <w:rsid w:val="005D1B8F"/>
    <w:rsid w:val="005D2133"/>
    <w:rsid w:val="005D22C6"/>
    <w:rsid w:val="005D3C1C"/>
    <w:rsid w:val="005D3E81"/>
    <w:rsid w:val="005D4F9B"/>
    <w:rsid w:val="005E1C75"/>
    <w:rsid w:val="005F17DF"/>
    <w:rsid w:val="005F21D4"/>
    <w:rsid w:val="005F4283"/>
    <w:rsid w:val="00601012"/>
    <w:rsid w:val="00605A56"/>
    <w:rsid w:val="006203BC"/>
    <w:rsid w:val="0062193F"/>
    <w:rsid w:val="006402D4"/>
    <w:rsid w:val="00640A1A"/>
    <w:rsid w:val="0064188E"/>
    <w:rsid w:val="0064237F"/>
    <w:rsid w:val="00643A18"/>
    <w:rsid w:val="006549B0"/>
    <w:rsid w:val="00661B54"/>
    <w:rsid w:val="006649D0"/>
    <w:rsid w:val="0067742F"/>
    <w:rsid w:val="0068543A"/>
    <w:rsid w:val="006B4F6E"/>
    <w:rsid w:val="006C25FD"/>
    <w:rsid w:val="006C61E5"/>
    <w:rsid w:val="006D1367"/>
    <w:rsid w:val="006D52C6"/>
    <w:rsid w:val="006E27A3"/>
    <w:rsid w:val="006F0FF4"/>
    <w:rsid w:val="006F11E8"/>
    <w:rsid w:val="0070029E"/>
    <w:rsid w:val="0070406D"/>
    <w:rsid w:val="00706CCD"/>
    <w:rsid w:val="007418AB"/>
    <w:rsid w:val="0074424F"/>
    <w:rsid w:val="007552A7"/>
    <w:rsid w:val="00755F4D"/>
    <w:rsid w:val="00762B25"/>
    <w:rsid w:val="00767BD2"/>
    <w:rsid w:val="00775C9B"/>
    <w:rsid w:val="00776A29"/>
    <w:rsid w:val="00786C9D"/>
    <w:rsid w:val="00797DEC"/>
    <w:rsid w:val="007A3A25"/>
    <w:rsid w:val="007A731D"/>
    <w:rsid w:val="007B0289"/>
    <w:rsid w:val="007B640D"/>
    <w:rsid w:val="007E1AAA"/>
    <w:rsid w:val="007E274A"/>
    <w:rsid w:val="007F3AC0"/>
    <w:rsid w:val="007F717F"/>
    <w:rsid w:val="008039B3"/>
    <w:rsid w:val="008101D9"/>
    <w:rsid w:val="008202F2"/>
    <w:rsid w:val="008260A7"/>
    <w:rsid w:val="008367F0"/>
    <w:rsid w:val="00837DB5"/>
    <w:rsid w:val="00841CD0"/>
    <w:rsid w:val="00855DAB"/>
    <w:rsid w:val="0086601C"/>
    <w:rsid w:val="00876279"/>
    <w:rsid w:val="008924AB"/>
    <w:rsid w:val="00895A2D"/>
    <w:rsid w:val="008A316D"/>
    <w:rsid w:val="008B3005"/>
    <w:rsid w:val="008B5325"/>
    <w:rsid w:val="008C132E"/>
    <w:rsid w:val="008C5445"/>
    <w:rsid w:val="008E633B"/>
    <w:rsid w:val="008F1386"/>
    <w:rsid w:val="008F68F2"/>
    <w:rsid w:val="00900605"/>
    <w:rsid w:val="0090483B"/>
    <w:rsid w:val="00910CA4"/>
    <w:rsid w:val="00916D79"/>
    <w:rsid w:val="009315CB"/>
    <w:rsid w:val="00944390"/>
    <w:rsid w:val="00953112"/>
    <w:rsid w:val="00961232"/>
    <w:rsid w:val="009642F3"/>
    <w:rsid w:val="00965B8D"/>
    <w:rsid w:val="00967FD5"/>
    <w:rsid w:val="0097064F"/>
    <w:rsid w:val="0097134F"/>
    <w:rsid w:val="0099166A"/>
    <w:rsid w:val="009A1B6C"/>
    <w:rsid w:val="009C7FB4"/>
    <w:rsid w:val="009D5E9F"/>
    <w:rsid w:val="009D640A"/>
    <w:rsid w:val="009E4416"/>
    <w:rsid w:val="009E4BC6"/>
    <w:rsid w:val="009E5ECB"/>
    <w:rsid w:val="009F77D1"/>
    <w:rsid w:val="00A040A9"/>
    <w:rsid w:val="00A11C1B"/>
    <w:rsid w:val="00A13920"/>
    <w:rsid w:val="00A172CC"/>
    <w:rsid w:val="00A275BF"/>
    <w:rsid w:val="00A472CD"/>
    <w:rsid w:val="00A55556"/>
    <w:rsid w:val="00A7267C"/>
    <w:rsid w:val="00A7750E"/>
    <w:rsid w:val="00AB14A8"/>
    <w:rsid w:val="00AB383E"/>
    <w:rsid w:val="00AB55B1"/>
    <w:rsid w:val="00AB645C"/>
    <w:rsid w:val="00AB77BD"/>
    <w:rsid w:val="00AC29F2"/>
    <w:rsid w:val="00AC3745"/>
    <w:rsid w:val="00AD4F4A"/>
    <w:rsid w:val="00AF52F1"/>
    <w:rsid w:val="00B0435E"/>
    <w:rsid w:val="00B0503E"/>
    <w:rsid w:val="00B05C86"/>
    <w:rsid w:val="00B1104B"/>
    <w:rsid w:val="00B12E28"/>
    <w:rsid w:val="00B15104"/>
    <w:rsid w:val="00B15F23"/>
    <w:rsid w:val="00B16CF4"/>
    <w:rsid w:val="00B244D8"/>
    <w:rsid w:val="00B25720"/>
    <w:rsid w:val="00B257E0"/>
    <w:rsid w:val="00B30F9C"/>
    <w:rsid w:val="00B32D3A"/>
    <w:rsid w:val="00B45F60"/>
    <w:rsid w:val="00B54AE2"/>
    <w:rsid w:val="00B72A97"/>
    <w:rsid w:val="00B75503"/>
    <w:rsid w:val="00B86A1B"/>
    <w:rsid w:val="00BA54EF"/>
    <w:rsid w:val="00BB1D68"/>
    <w:rsid w:val="00BB3AE4"/>
    <w:rsid w:val="00BC660E"/>
    <w:rsid w:val="00BC7222"/>
    <w:rsid w:val="00BE0D48"/>
    <w:rsid w:val="00BF0E9B"/>
    <w:rsid w:val="00C00597"/>
    <w:rsid w:val="00C06B61"/>
    <w:rsid w:val="00C11422"/>
    <w:rsid w:val="00C20BEA"/>
    <w:rsid w:val="00C2214B"/>
    <w:rsid w:val="00C23BD1"/>
    <w:rsid w:val="00C25716"/>
    <w:rsid w:val="00C46264"/>
    <w:rsid w:val="00C51959"/>
    <w:rsid w:val="00C605E7"/>
    <w:rsid w:val="00C608C8"/>
    <w:rsid w:val="00C64E6E"/>
    <w:rsid w:val="00C6651D"/>
    <w:rsid w:val="00C85797"/>
    <w:rsid w:val="00C900B2"/>
    <w:rsid w:val="00C9432D"/>
    <w:rsid w:val="00C965A9"/>
    <w:rsid w:val="00CA0FB0"/>
    <w:rsid w:val="00CB0A69"/>
    <w:rsid w:val="00CB3389"/>
    <w:rsid w:val="00CB5A3B"/>
    <w:rsid w:val="00CB6689"/>
    <w:rsid w:val="00CC1081"/>
    <w:rsid w:val="00CD0435"/>
    <w:rsid w:val="00CD7CCB"/>
    <w:rsid w:val="00CE7814"/>
    <w:rsid w:val="00CF1CBC"/>
    <w:rsid w:val="00CF5F4C"/>
    <w:rsid w:val="00D004C8"/>
    <w:rsid w:val="00D007E0"/>
    <w:rsid w:val="00D04D9D"/>
    <w:rsid w:val="00D07C5A"/>
    <w:rsid w:val="00D12E5E"/>
    <w:rsid w:val="00D1529A"/>
    <w:rsid w:val="00D15774"/>
    <w:rsid w:val="00D16E85"/>
    <w:rsid w:val="00D2032E"/>
    <w:rsid w:val="00D21E48"/>
    <w:rsid w:val="00D27663"/>
    <w:rsid w:val="00D338C7"/>
    <w:rsid w:val="00D371BA"/>
    <w:rsid w:val="00D57C8A"/>
    <w:rsid w:val="00D63869"/>
    <w:rsid w:val="00D71E4B"/>
    <w:rsid w:val="00D72BB1"/>
    <w:rsid w:val="00D75D29"/>
    <w:rsid w:val="00D90902"/>
    <w:rsid w:val="00D91BCC"/>
    <w:rsid w:val="00D95BB8"/>
    <w:rsid w:val="00DA6FF4"/>
    <w:rsid w:val="00DB5C60"/>
    <w:rsid w:val="00DC67E6"/>
    <w:rsid w:val="00DD09EA"/>
    <w:rsid w:val="00DE0E4C"/>
    <w:rsid w:val="00DE4DBB"/>
    <w:rsid w:val="00DE5BB6"/>
    <w:rsid w:val="00DF4396"/>
    <w:rsid w:val="00DF4A96"/>
    <w:rsid w:val="00E0318D"/>
    <w:rsid w:val="00E1180D"/>
    <w:rsid w:val="00E15E2D"/>
    <w:rsid w:val="00E21012"/>
    <w:rsid w:val="00E22E68"/>
    <w:rsid w:val="00E23776"/>
    <w:rsid w:val="00E30A08"/>
    <w:rsid w:val="00E349CB"/>
    <w:rsid w:val="00E40B3D"/>
    <w:rsid w:val="00E41C78"/>
    <w:rsid w:val="00E511A1"/>
    <w:rsid w:val="00E56B60"/>
    <w:rsid w:val="00E63120"/>
    <w:rsid w:val="00E63472"/>
    <w:rsid w:val="00E66801"/>
    <w:rsid w:val="00E87BCF"/>
    <w:rsid w:val="00E901D5"/>
    <w:rsid w:val="00EA4267"/>
    <w:rsid w:val="00EB4096"/>
    <w:rsid w:val="00EB4E69"/>
    <w:rsid w:val="00EC0A3F"/>
    <w:rsid w:val="00EC58AE"/>
    <w:rsid w:val="00ED14F0"/>
    <w:rsid w:val="00ED199E"/>
    <w:rsid w:val="00EE066E"/>
    <w:rsid w:val="00EE1892"/>
    <w:rsid w:val="00EE5E0F"/>
    <w:rsid w:val="00F01811"/>
    <w:rsid w:val="00F03C27"/>
    <w:rsid w:val="00F1293B"/>
    <w:rsid w:val="00F1487F"/>
    <w:rsid w:val="00F20452"/>
    <w:rsid w:val="00F2278B"/>
    <w:rsid w:val="00F304FF"/>
    <w:rsid w:val="00F34F1D"/>
    <w:rsid w:val="00F359B6"/>
    <w:rsid w:val="00F35D91"/>
    <w:rsid w:val="00F378B6"/>
    <w:rsid w:val="00F411DD"/>
    <w:rsid w:val="00F41345"/>
    <w:rsid w:val="00F41BA6"/>
    <w:rsid w:val="00F55E6A"/>
    <w:rsid w:val="00F57F73"/>
    <w:rsid w:val="00F66BD8"/>
    <w:rsid w:val="00F801D8"/>
    <w:rsid w:val="00F834CF"/>
    <w:rsid w:val="00F87288"/>
    <w:rsid w:val="00FB2811"/>
    <w:rsid w:val="00FB4938"/>
    <w:rsid w:val="00FE2065"/>
    <w:rsid w:val="00FE4FCE"/>
    <w:rsid w:val="00FE7A83"/>
    <w:rsid w:val="00FF7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7140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416"/>
    <w:pPr>
      <w:ind w:left="720"/>
      <w:contextualSpacing/>
    </w:pPr>
  </w:style>
  <w:style w:type="paragraph" w:styleId="FootnoteText">
    <w:name w:val="footnote text"/>
    <w:basedOn w:val="Normal"/>
    <w:link w:val="FootnoteTextChar"/>
    <w:uiPriority w:val="99"/>
    <w:unhideWhenUsed/>
    <w:rsid w:val="004E4F0F"/>
    <w:rPr>
      <w:sz w:val="20"/>
      <w:szCs w:val="20"/>
    </w:rPr>
  </w:style>
  <w:style w:type="character" w:customStyle="1" w:styleId="FootnoteTextChar">
    <w:name w:val="Footnote Text Char"/>
    <w:basedOn w:val="DefaultParagraphFont"/>
    <w:link w:val="FootnoteText"/>
    <w:uiPriority w:val="99"/>
    <w:rsid w:val="004E4F0F"/>
    <w:rPr>
      <w:sz w:val="20"/>
      <w:szCs w:val="20"/>
      <w:lang w:val="en-GB"/>
    </w:rPr>
  </w:style>
  <w:style w:type="character" w:styleId="FootnoteReference">
    <w:name w:val="footnote reference"/>
    <w:basedOn w:val="DefaultParagraphFont"/>
    <w:uiPriority w:val="99"/>
    <w:unhideWhenUsed/>
    <w:rsid w:val="004E4F0F"/>
    <w:rPr>
      <w:vertAlign w:val="superscript"/>
    </w:rPr>
  </w:style>
  <w:style w:type="paragraph" w:styleId="Header">
    <w:name w:val="header"/>
    <w:basedOn w:val="Normal"/>
    <w:link w:val="HeaderChar"/>
    <w:uiPriority w:val="99"/>
    <w:unhideWhenUsed/>
    <w:rsid w:val="003F53D4"/>
    <w:pPr>
      <w:tabs>
        <w:tab w:val="center" w:pos="4513"/>
        <w:tab w:val="right" w:pos="9026"/>
      </w:tabs>
    </w:pPr>
  </w:style>
  <w:style w:type="character" w:customStyle="1" w:styleId="HeaderChar">
    <w:name w:val="Header Char"/>
    <w:basedOn w:val="DefaultParagraphFont"/>
    <w:link w:val="Header"/>
    <w:uiPriority w:val="99"/>
    <w:rsid w:val="003F53D4"/>
    <w:rPr>
      <w:lang w:val="en-GB"/>
    </w:rPr>
  </w:style>
  <w:style w:type="paragraph" w:styleId="Footer">
    <w:name w:val="footer"/>
    <w:basedOn w:val="Normal"/>
    <w:link w:val="FooterChar"/>
    <w:uiPriority w:val="99"/>
    <w:unhideWhenUsed/>
    <w:rsid w:val="003F53D4"/>
    <w:pPr>
      <w:tabs>
        <w:tab w:val="center" w:pos="4513"/>
        <w:tab w:val="right" w:pos="9026"/>
      </w:tabs>
    </w:pPr>
  </w:style>
  <w:style w:type="character" w:customStyle="1" w:styleId="FooterChar">
    <w:name w:val="Footer Char"/>
    <w:basedOn w:val="DefaultParagraphFont"/>
    <w:link w:val="Footer"/>
    <w:uiPriority w:val="99"/>
    <w:rsid w:val="003F53D4"/>
    <w:rPr>
      <w:lang w:val="en-GB"/>
    </w:rPr>
  </w:style>
  <w:style w:type="character" w:styleId="Hyperlink">
    <w:name w:val="Hyperlink"/>
    <w:basedOn w:val="DefaultParagraphFont"/>
    <w:uiPriority w:val="99"/>
    <w:unhideWhenUsed/>
    <w:rsid w:val="00F834CF"/>
    <w:rPr>
      <w:color w:val="0000FF"/>
      <w:u w:val="single"/>
    </w:rPr>
  </w:style>
  <w:style w:type="character" w:styleId="CommentReference">
    <w:name w:val="annotation reference"/>
    <w:basedOn w:val="DefaultParagraphFont"/>
    <w:uiPriority w:val="99"/>
    <w:semiHidden/>
    <w:unhideWhenUsed/>
    <w:rsid w:val="00837DB5"/>
    <w:rPr>
      <w:sz w:val="16"/>
      <w:szCs w:val="16"/>
    </w:rPr>
  </w:style>
  <w:style w:type="paragraph" w:styleId="CommentText">
    <w:name w:val="annotation text"/>
    <w:basedOn w:val="Normal"/>
    <w:link w:val="CommentTextChar"/>
    <w:uiPriority w:val="99"/>
    <w:unhideWhenUsed/>
    <w:rsid w:val="00837DB5"/>
    <w:rPr>
      <w:sz w:val="20"/>
      <w:szCs w:val="20"/>
    </w:rPr>
  </w:style>
  <w:style w:type="character" w:customStyle="1" w:styleId="CommentTextChar">
    <w:name w:val="Comment Text Char"/>
    <w:basedOn w:val="DefaultParagraphFont"/>
    <w:link w:val="CommentText"/>
    <w:uiPriority w:val="99"/>
    <w:rsid w:val="00837DB5"/>
    <w:rPr>
      <w:sz w:val="20"/>
      <w:szCs w:val="20"/>
      <w:lang w:val="en-GB"/>
    </w:rPr>
  </w:style>
  <w:style w:type="paragraph" w:styleId="CommentSubject">
    <w:name w:val="annotation subject"/>
    <w:basedOn w:val="CommentText"/>
    <w:next w:val="CommentText"/>
    <w:link w:val="CommentSubjectChar"/>
    <w:uiPriority w:val="99"/>
    <w:semiHidden/>
    <w:unhideWhenUsed/>
    <w:rsid w:val="00837DB5"/>
    <w:rPr>
      <w:b/>
      <w:bCs/>
    </w:rPr>
  </w:style>
  <w:style w:type="character" w:customStyle="1" w:styleId="CommentSubjectChar">
    <w:name w:val="Comment Subject Char"/>
    <w:basedOn w:val="CommentTextChar"/>
    <w:link w:val="CommentSubject"/>
    <w:uiPriority w:val="99"/>
    <w:semiHidden/>
    <w:rsid w:val="00837DB5"/>
    <w:rPr>
      <w:b/>
      <w:bCs/>
      <w:sz w:val="20"/>
      <w:szCs w:val="20"/>
      <w:lang w:val="en-GB"/>
    </w:rPr>
  </w:style>
  <w:style w:type="paragraph" w:styleId="BalloonText">
    <w:name w:val="Balloon Text"/>
    <w:basedOn w:val="Normal"/>
    <w:link w:val="BalloonTextChar"/>
    <w:uiPriority w:val="99"/>
    <w:semiHidden/>
    <w:unhideWhenUsed/>
    <w:rsid w:val="00837D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DB5"/>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416"/>
    <w:pPr>
      <w:ind w:left="720"/>
      <w:contextualSpacing/>
    </w:pPr>
  </w:style>
  <w:style w:type="paragraph" w:styleId="FootnoteText">
    <w:name w:val="footnote text"/>
    <w:basedOn w:val="Normal"/>
    <w:link w:val="FootnoteTextChar"/>
    <w:uiPriority w:val="99"/>
    <w:unhideWhenUsed/>
    <w:rsid w:val="004E4F0F"/>
    <w:rPr>
      <w:sz w:val="20"/>
      <w:szCs w:val="20"/>
    </w:rPr>
  </w:style>
  <w:style w:type="character" w:customStyle="1" w:styleId="FootnoteTextChar">
    <w:name w:val="Footnote Text Char"/>
    <w:basedOn w:val="DefaultParagraphFont"/>
    <w:link w:val="FootnoteText"/>
    <w:uiPriority w:val="99"/>
    <w:rsid w:val="004E4F0F"/>
    <w:rPr>
      <w:sz w:val="20"/>
      <w:szCs w:val="20"/>
      <w:lang w:val="en-GB"/>
    </w:rPr>
  </w:style>
  <w:style w:type="character" w:styleId="FootnoteReference">
    <w:name w:val="footnote reference"/>
    <w:basedOn w:val="DefaultParagraphFont"/>
    <w:uiPriority w:val="99"/>
    <w:unhideWhenUsed/>
    <w:rsid w:val="004E4F0F"/>
    <w:rPr>
      <w:vertAlign w:val="superscript"/>
    </w:rPr>
  </w:style>
  <w:style w:type="paragraph" w:styleId="Header">
    <w:name w:val="header"/>
    <w:basedOn w:val="Normal"/>
    <w:link w:val="HeaderChar"/>
    <w:uiPriority w:val="99"/>
    <w:unhideWhenUsed/>
    <w:rsid w:val="003F53D4"/>
    <w:pPr>
      <w:tabs>
        <w:tab w:val="center" w:pos="4513"/>
        <w:tab w:val="right" w:pos="9026"/>
      </w:tabs>
    </w:pPr>
  </w:style>
  <w:style w:type="character" w:customStyle="1" w:styleId="HeaderChar">
    <w:name w:val="Header Char"/>
    <w:basedOn w:val="DefaultParagraphFont"/>
    <w:link w:val="Header"/>
    <w:uiPriority w:val="99"/>
    <w:rsid w:val="003F53D4"/>
    <w:rPr>
      <w:lang w:val="en-GB"/>
    </w:rPr>
  </w:style>
  <w:style w:type="paragraph" w:styleId="Footer">
    <w:name w:val="footer"/>
    <w:basedOn w:val="Normal"/>
    <w:link w:val="FooterChar"/>
    <w:uiPriority w:val="99"/>
    <w:unhideWhenUsed/>
    <w:rsid w:val="003F53D4"/>
    <w:pPr>
      <w:tabs>
        <w:tab w:val="center" w:pos="4513"/>
        <w:tab w:val="right" w:pos="9026"/>
      </w:tabs>
    </w:pPr>
  </w:style>
  <w:style w:type="character" w:customStyle="1" w:styleId="FooterChar">
    <w:name w:val="Footer Char"/>
    <w:basedOn w:val="DefaultParagraphFont"/>
    <w:link w:val="Footer"/>
    <w:uiPriority w:val="99"/>
    <w:rsid w:val="003F53D4"/>
    <w:rPr>
      <w:lang w:val="en-GB"/>
    </w:rPr>
  </w:style>
  <w:style w:type="character" w:styleId="Hyperlink">
    <w:name w:val="Hyperlink"/>
    <w:basedOn w:val="DefaultParagraphFont"/>
    <w:uiPriority w:val="99"/>
    <w:unhideWhenUsed/>
    <w:rsid w:val="00F834CF"/>
    <w:rPr>
      <w:color w:val="0000FF"/>
      <w:u w:val="single"/>
    </w:rPr>
  </w:style>
  <w:style w:type="character" w:styleId="CommentReference">
    <w:name w:val="annotation reference"/>
    <w:basedOn w:val="DefaultParagraphFont"/>
    <w:uiPriority w:val="99"/>
    <w:semiHidden/>
    <w:unhideWhenUsed/>
    <w:rsid w:val="00837DB5"/>
    <w:rPr>
      <w:sz w:val="16"/>
      <w:szCs w:val="16"/>
    </w:rPr>
  </w:style>
  <w:style w:type="paragraph" w:styleId="CommentText">
    <w:name w:val="annotation text"/>
    <w:basedOn w:val="Normal"/>
    <w:link w:val="CommentTextChar"/>
    <w:uiPriority w:val="99"/>
    <w:unhideWhenUsed/>
    <w:rsid w:val="00837DB5"/>
    <w:rPr>
      <w:sz w:val="20"/>
      <w:szCs w:val="20"/>
    </w:rPr>
  </w:style>
  <w:style w:type="character" w:customStyle="1" w:styleId="CommentTextChar">
    <w:name w:val="Comment Text Char"/>
    <w:basedOn w:val="DefaultParagraphFont"/>
    <w:link w:val="CommentText"/>
    <w:uiPriority w:val="99"/>
    <w:rsid w:val="00837DB5"/>
    <w:rPr>
      <w:sz w:val="20"/>
      <w:szCs w:val="20"/>
      <w:lang w:val="en-GB"/>
    </w:rPr>
  </w:style>
  <w:style w:type="paragraph" w:styleId="CommentSubject">
    <w:name w:val="annotation subject"/>
    <w:basedOn w:val="CommentText"/>
    <w:next w:val="CommentText"/>
    <w:link w:val="CommentSubjectChar"/>
    <w:uiPriority w:val="99"/>
    <w:semiHidden/>
    <w:unhideWhenUsed/>
    <w:rsid w:val="00837DB5"/>
    <w:rPr>
      <w:b/>
      <w:bCs/>
    </w:rPr>
  </w:style>
  <w:style w:type="character" w:customStyle="1" w:styleId="CommentSubjectChar">
    <w:name w:val="Comment Subject Char"/>
    <w:basedOn w:val="CommentTextChar"/>
    <w:link w:val="CommentSubject"/>
    <w:uiPriority w:val="99"/>
    <w:semiHidden/>
    <w:rsid w:val="00837DB5"/>
    <w:rPr>
      <w:b/>
      <w:bCs/>
      <w:sz w:val="20"/>
      <w:szCs w:val="20"/>
      <w:lang w:val="en-GB"/>
    </w:rPr>
  </w:style>
  <w:style w:type="paragraph" w:styleId="BalloonText">
    <w:name w:val="Balloon Text"/>
    <w:basedOn w:val="Normal"/>
    <w:link w:val="BalloonTextChar"/>
    <w:uiPriority w:val="99"/>
    <w:semiHidden/>
    <w:unhideWhenUsed/>
    <w:rsid w:val="00837D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DB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om.link"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www.recom.link" TargetMode="External"/><Relationship Id="rId1" Type="http://schemas.openxmlformats.org/officeDocument/2006/relationships/hyperlink" Target="http://www.recom.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DF44D-8BBC-48B4-940F-04E2DDEA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8037</Words>
  <Characters>45816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53746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Fijalkowski</dc:creator>
  <cp:lastModifiedBy>Fijalkowski, Agata</cp:lastModifiedBy>
  <cp:revision>2</cp:revision>
  <cp:lastPrinted>2016-01-27T16:58:00Z</cp:lastPrinted>
  <dcterms:created xsi:type="dcterms:W3CDTF">2016-01-29T16:43:00Z</dcterms:created>
  <dcterms:modified xsi:type="dcterms:W3CDTF">2016-01-29T16:43:00Z</dcterms:modified>
</cp:coreProperties>
</file>